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9A5A5F" w14:textId="0D1283D0" w:rsidR="006165F8" w:rsidRPr="00511B25" w:rsidRDefault="00BD6DEC" w:rsidP="006165F8">
      <w:pPr>
        <w:jc w:val="center"/>
        <w:rPr>
          <w:rFonts w:ascii="Garamond" w:eastAsia="Times New Roman" w:hAnsi="Garamond" w:cs="Arial"/>
          <w:b/>
          <w:bCs/>
          <w:color w:val="000000"/>
          <w:sz w:val="28"/>
          <w:szCs w:val="28"/>
          <w:lang/>
        </w:rPr>
      </w:pPr>
      <w:r w:rsidRPr="00511B25">
        <w:rPr>
          <w:rFonts w:ascii="Garamond" w:eastAsia="Times New Roman" w:hAnsi="Garamond" w:cs="Arial"/>
          <w:b/>
          <w:bCs/>
          <w:color w:val="000000"/>
          <w:sz w:val="28"/>
          <w:szCs w:val="28"/>
          <w:lang/>
        </w:rPr>
        <w:t>MAKERERE UNIVERSITY BUSINESS SCHOOL</w:t>
      </w:r>
    </w:p>
    <w:p w14:paraId="0D2DDA52" w14:textId="77777777" w:rsidR="00BD6DEC" w:rsidRPr="00511B25" w:rsidRDefault="00BD6DEC" w:rsidP="006165F8">
      <w:pPr>
        <w:jc w:val="center"/>
        <w:rPr>
          <w:rFonts w:ascii="Garamond" w:eastAsia="Times New Roman" w:hAnsi="Garamond" w:cs="Arial"/>
          <w:b/>
          <w:bCs/>
          <w:color w:val="000000"/>
          <w:sz w:val="28"/>
          <w:szCs w:val="28"/>
          <w:lang/>
        </w:rPr>
      </w:pPr>
      <w:r w:rsidRPr="00511B25">
        <w:rPr>
          <w:rFonts w:ascii="Garamond" w:eastAsia="Times New Roman" w:hAnsi="Garamond" w:cs="Arial"/>
          <w:b/>
          <w:bCs/>
          <w:color w:val="000000"/>
          <w:sz w:val="28"/>
          <w:szCs w:val="28"/>
          <w:lang/>
        </w:rPr>
        <w:t xml:space="preserve">FINAL EXAMINATION FOR THE DEGREE OF </w:t>
      </w:r>
    </w:p>
    <w:p w14:paraId="29C25F03" w14:textId="21E96699" w:rsidR="00BD6DEC" w:rsidRPr="001F68A0" w:rsidRDefault="00BD6DEC" w:rsidP="006165F8">
      <w:pPr>
        <w:jc w:val="center"/>
        <w:rPr>
          <w:rFonts w:ascii="Garamond" w:eastAsia="Times New Roman" w:hAnsi="Garamond" w:cs="Arial"/>
          <w:sz w:val="28"/>
          <w:szCs w:val="28"/>
          <w:lang/>
        </w:rPr>
      </w:pPr>
      <w:r w:rsidRPr="00511B25">
        <w:rPr>
          <w:rFonts w:ascii="Garamond" w:eastAsia="Times New Roman" w:hAnsi="Garamond" w:cs="Arial"/>
          <w:b/>
          <w:bCs/>
          <w:color w:val="000000"/>
          <w:sz w:val="28"/>
          <w:szCs w:val="28"/>
          <w:lang/>
        </w:rPr>
        <w:t xml:space="preserve">MASTER OF BUSINESS ADMINISTRATION OF MAKERERE UNIVERSITY ACADEMIC YEAR </w:t>
      </w:r>
      <w:r w:rsidRPr="001551F6">
        <w:rPr>
          <w:rFonts w:ascii="Garamond" w:eastAsia="Times New Roman" w:hAnsi="Garamond" w:cs="Arial"/>
          <w:b/>
          <w:bCs/>
          <w:color w:val="000000"/>
          <w:sz w:val="28"/>
          <w:szCs w:val="28"/>
          <w:lang/>
        </w:rPr>
        <w:t>202</w:t>
      </w:r>
      <w:r w:rsidR="001F68A0" w:rsidRPr="001551F6">
        <w:rPr>
          <w:rFonts w:ascii="Garamond" w:eastAsia="Times New Roman" w:hAnsi="Garamond" w:cs="Arial"/>
          <w:b/>
          <w:bCs/>
          <w:color w:val="000000"/>
          <w:sz w:val="28"/>
          <w:szCs w:val="28"/>
          <w:lang/>
        </w:rPr>
        <w:t>6</w:t>
      </w:r>
      <w:r w:rsidRPr="001551F6">
        <w:rPr>
          <w:rFonts w:ascii="Garamond" w:eastAsia="Times New Roman" w:hAnsi="Garamond" w:cs="Arial"/>
          <w:b/>
          <w:bCs/>
          <w:color w:val="000000"/>
          <w:sz w:val="28"/>
          <w:szCs w:val="28"/>
          <w:lang/>
        </w:rPr>
        <w:t>/202</w:t>
      </w:r>
      <w:r w:rsidR="001F68A0" w:rsidRPr="001551F6">
        <w:rPr>
          <w:rFonts w:ascii="Garamond" w:eastAsia="Times New Roman" w:hAnsi="Garamond" w:cs="Arial"/>
          <w:b/>
          <w:bCs/>
          <w:color w:val="000000"/>
          <w:sz w:val="28"/>
          <w:szCs w:val="28"/>
          <w:lang/>
        </w:rPr>
        <w:t>7</w:t>
      </w:r>
    </w:p>
    <w:p w14:paraId="716A4EC2" w14:textId="30879E04" w:rsidR="00BD6DEC" w:rsidRPr="00511B25" w:rsidRDefault="00BD6DEC" w:rsidP="00BD6DEC">
      <w:pPr>
        <w:rPr>
          <w:rFonts w:ascii="Garamond" w:eastAsia="Times New Roman" w:hAnsi="Garamond" w:cs="Arial"/>
          <w:b/>
          <w:bCs/>
          <w:color w:val="000000"/>
          <w:sz w:val="28"/>
          <w:szCs w:val="28"/>
          <w:lang/>
        </w:rPr>
      </w:pPr>
      <w:r w:rsidRPr="00511B25">
        <w:rPr>
          <w:rFonts w:ascii="Garamond" w:eastAsia="Times New Roman" w:hAnsi="Garamond" w:cs="Arial"/>
          <w:b/>
          <w:bCs/>
          <w:color w:val="000000"/>
          <w:sz w:val="28"/>
          <w:szCs w:val="28"/>
          <w:lang/>
        </w:rPr>
        <w:t xml:space="preserve">COURSE NAME: </w:t>
      </w:r>
      <w:r w:rsidRPr="00511B25">
        <w:rPr>
          <w:rFonts w:ascii="Garamond" w:eastAsia="Times New Roman" w:hAnsi="Garamond" w:cs="Arial"/>
          <w:b/>
          <w:bCs/>
          <w:color w:val="000000"/>
          <w:sz w:val="28"/>
          <w:szCs w:val="28"/>
          <w:lang/>
        </w:rPr>
        <w:tab/>
      </w:r>
      <w:r w:rsidRPr="00511B25">
        <w:rPr>
          <w:rFonts w:ascii="Garamond" w:eastAsia="Times New Roman" w:hAnsi="Garamond" w:cs="Arial"/>
          <w:color w:val="000000"/>
          <w:sz w:val="28"/>
          <w:szCs w:val="28"/>
          <w:lang/>
        </w:rPr>
        <w:t>ECONOMIC PSYCHOLOGY OF TAX BEHAVIOUR</w:t>
      </w:r>
      <w:r w:rsidRPr="00511B25">
        <w:rPr>
          <w:rFonts w:ascii="Garamond" w:eastAsia="Times New Roman" w:hAnsi="Garamond" w:cs="Arial"/>
          <w:b/>
          <w:bCs/>
          <w:color w:val="000000"/>
          <w:sz w:val="28"/>
          <w:szCs w:val="28"/>
          <w:lang/>
        </w:rPr>
        <w:t xml:space="preserve"> YEAR OF STUDY: </w:t>
      </w:r>
      <w:r w:rsidRPr="00511B25">
        <w:rPr>
          <w:rFonts w:ascii="Garamond" w:eastAsia="Times New Roman" w:hAnsi="Garamond" w:cs="Arial"/>
          <w:b/>
          <w:bCs/>
          <w:color w:val="000000"/>
          <w:sz w:val="28"/>
          <w:szCs w:val="28"/>
          <w:lang/>
        </w:rPr>
        <w:tab/>
      </w:r>
      <w:r w:rsidRPr="00511B25">
        <w:rPr>
          <w:rFonts w:ascii="Garamond" w:eastAsia="Times New Roman" w:hAnsi="Garamond" w:cs="Arial"/>
          <w:color w:val="000000"/>
          <w:sz w:val="28"/>
          <w:szCs w:val="28"/>
          <w:lang/>
        </w:rPr>
        <w:t>TWO</w:t>
      </w:r>
    </w:p>
    <w:p w14:paraId="115C3E53" w14:textId="52390B10" w:rsidR="006165F8" w:rsidRPr="00511B25" w:rsidRDefault="006165F8" w:rsidP="00BD6DEC">
      <w:pPr>
        <w:rPr>
          <w:rFonts w:ascii="Garamond" w:eastAsia="Times New Roman" w:hAnsi="Garamond" w:cs="Arial"/>
          <w:sz w:val="28"/>
          <w:szCs w:val="28"/>
          <w:lang/>
        </w:rPr>
      </w:pPr>
      <w:r w:rsidRPr="00511B25">
        <w:rPr>
          <w:rFonts w:ascii="Garamond" w:eastAsia="Times New Roman" w:hAnsi="Garamond" w:cs="Arial"/>
          <w:b/>
          <w:bCs/>
          <w:color w:val="000000"/>
          <w:sz w:val="28"/>
          <w:szCs w:val="28"/>
          <w:lang/>
        </w:rPr>
        <w:t xml:space="preserve">COURSE CODE: </w:t>
      </w:r>
      <w:r w:rsidRPr="00511B25">
        <w:rPr>
          <w:rFonts w:ascii="Garamond" w:eastAsia="Times New Roman" w:hAnsi="Garamond" w:cs="Arial"/>
          <w:b/>
          <w:bCs/>
          <w:color w:val="000000"/>
          <w:sz w:val="28"/>
          <w:szCs w:val="28"/>
          <w:lang/>
        </w:rPr>
        <w:tab/>
      </w:r>
      <w:r w:rsidR="008175B0" w:rsidRPr="00511B25">
        <w:rPr>
          <w:rFonts w:ascii="Garamond" w:eastAsia="Times New Roman" w:hAnsi="Garamond" w:cs="Arial"/>
          <w:color w:val="000000"/>
          <w:sz w:val="28"/>
          <w:szCs w:val="28"/>
          <w:lang/>
        </w:rPr>
        <w:t>MBA8128</w:t>
      </w:r>
    </w:p>
    <w:p w14:paraId="1ACFC355" w14:textId="4B5E5186" w:rsidR="006165F8" w:rsidRPr="001551F6" w:rsidRDefault="006165F8" w:rsidP="00BD6DEC">
      <w:pPr>
        <w:rPr>
          <w:rFonts w:ascii="Garamond" w:eastAsia="Times New Roman" w:hAnsi="Garamond" w:cs="Arial"/>
          <w:color w:val="000000"/>
          <w:sz w:val="28"/>
          <w:szCs w:val="28"/>
          <w:lang/>
        </w:rPr>
      </w:pPr>
      <w:r w:rsidRPr="00511B25">
        <w:rPr>
          <w:rFonts w:ascii="Garamond" w:eastAsia="Times New Roman" w:hAnsi="Garamond" w:cs="Arial"/>
          <w:b/>
          <w:bCs/>
          <w:color w:val="000000"/>
          <w:sz w:val="28"/>
          <w:szCs w:val="28"/>
          <w:lang/>
        </w:rPr>
        <w:t>DATE:</w:t>
      </w:r>
      <w:r w:rsidRPr="00511B25">
        <w:rPr>
          <w:rFonts w:ascii="Garamond" w:eastAsia="Times New Roman" w:hAnsi="Garamond" w:cs="Arial"/>
          <w:b/>
          <w:bCs/>
          <w:color w:val="000000"/>
          <w:sz w:val="28"/>
          <w:szCs w:val="28"/>
          <w:lang/>
        </w:rPr>
        <w:tab/>
      </w:r>
      <w:r w:rsidRPr="00511B25">
        <w:rPr>
          <w:rFonts w:ascii="Garamond" w:eastAsia="Times New Roman" w:hAnsi="Garamond" w:cs="Arial"/>
          <w:b/>
          <w:bCs/>
          <w:color w:val="000000"/>
          <w:sz w:val="28"/>
          <w:szCs w:val="28"/>
          <w:lang/>
        </w:rPr>
        <w:tab/>
      </w:r>
      <w:r w:rsidR="00BD6DEC" w:rsidRPr="00511B25">
        <w:rPr>
          <w:rFonts w:ascii="Garamond" w:eastAsia="Times New Roman" w:hAnsi="Garamond" w:cs="Arial"/>
          <w:b/>
          <w:bCs/>
          <w:color w:val="000000"/>
          <w:sz w:val="28"/>
          <w:szCs w:val="28"/>
          <w:lang/>
        </w:rPr>
        <w:tab/>
      </w:r>
      <w:r w:rsidR="001F68A0" w:rsidRPr="001551F6">
        <w:rPr>
          <w:rFonts w:ascii="Garamond" w:eastAsia="Times New Roman" w:hAnsi="Garamond" w:cs="Arial"/>
          <w:color w:val="000000"/>
          <w:sz w:val="28"/>
          <w:szCs w:val="28"/>
          <w:lang/>
        </w:rPr>
        <w:t>10</w:t>
      </w:r>
      <w:r w:rsidR="008175B0" w:rsidRPr="001551F6">
        <w:rPr>
          <w:rFonts w:ascii="Garamond" w:eastAsia="Times New Roman" w:hAnsi="Garamond" w:cs="Arial"/>
          <w:color w:val="000000"/>
          <w:sz w:val="28"/>
          <w:szCs w:val="28"/>
          <w:lang/>
        </w:rPr>
        <w:t xml:space="preserve">th </w:t>
      </w:r>
      <w:r w:rsidR="001F68A0" w:rsidRPr="001551F6">
        <w:rPr>
          <w:rFonts w:ascii="Garamond" w:eastAsia="Times New Roman" w:hAnsi="Garamond" w:cs="Arial"/>
          <w:color w:val="000000"/>
          <w:sz w:val="28"/>
          <w:szCs w:val="28"/>
          <w:lang/>
        </w:rPr>
        <w:t>Sept</w:t>
      </w:r>
      <w:r w:rsidR="008175B0" w:rsidRPr="001551F6">
        <w:rPr>
          <w:rFonts w:ascii="Garamond" w:eastAsia="Times New Roman" w:hAnsi="Garamond" w:cs="Arial"/>
          <w:color w:val="000000"/>
          <w:sz w:val="28"/>
          <w:szCs w:val="28"/>
          <w:lang/>
        </w:rPr>
        <w:t xml:space="preserve"> 202</w:t>
      </w:r>
      <w:r w:rsidR="001F68A0" w:rsidRPr="001551F6">
        <w:rPr>
          <w:rFonts w:ascii="Garamond" w:eastAsia="Times New Roman" w:hAnsi="Garamond" w:cs="Arial"/>
          <w:color w:val="000000"/>
          <w:sz w:val="28"/>
          <w:szCs w:val="28"/>
          <w:lang/>
        </w:rPr>
        <w:t>6</w:t>
      </w:r>
    </w:p>
    <w:p w14:paraId="2F854ACD" w14:textId="360A26B0" w:rsidR="006165F8" w:rsidRPr="00511B25" w:rsidRDefault="006165F8" w:rsidP="00BD6DEC">
      <w:pPr>
        <w:rPr>
          <w:rFonts w:ascii="Garamond" w:eastAsia="Times New Roman" w:hAnsi="Garamond" w:cs="Arial"/>
          <w:sz w:val="28"/>
          <w:szCs w:val="28"/>
          <w:lang/>
        </w:rPr>
      </w:pPr>
      <w:r w:rsidRPr="00511B25">
        <w:rPr>
          <w:rFonts w:ascii="Garamond" w:eastAsia="Times New Roman" w:hAnsi="Garamond" w:cs="Arial"/>
          <w:b/>
          <w:bCs/>
          <w:color w:val="000000"/>
          <w:sz w:val="28"/>
          <w:szCs w:val="28"/>
          <w:lang/>
        </w:rPr>
        <w:t>TIME:</w:t>
      </w:r>
      <w:r w:rsidRPr="00511B25">
        <w:rPr>
          <w:rFonts w:ascii="Garamond" w:eastAsia="Times New Roman" w:hAnsi="Garamond" w:cs="Arial"/>
          <w:color w:val="000000"/>
          <w:sz w:val="28"/>
          <w:szCs w:val="28"/>
          <w:lang/>
        </w:rPr>
        <w:tab/>
      </w:r>
      <w:r w:rsidRPr="00511B25">
        <w:rPr>
          <w:rFonts w:ascii="Garamond" w:eastAsia="Times New Roman" w:hAnsi="Garamond" w:cs="Arial"/>
          <w:color w:val="000000"/>
          <w:sz w:val="28"/>
          <w:szCs w:val="28"/>
          <w:lang/>
        </w:rPr>
        <w:tab/>
      </w:r>
      <w:r w:rsidRPr="00511B25">
        <w:rPr>
          <w:rFonts w:ascii="Garamond" w:eastAsia="Times New Roman" w:hAnsi="Garamond" w:cs="Arial"/>
          <w:color w:val="000000"/>
          <w:sz w:val="28"/>
          <w:szCs w:val="28"/>
          <w:lang/>
        </w:rPr>
        <w:tab/>
      </w:r>
      <w:r w:rsidR="0038491D" w:rsidRPr="00511B25">
        <w:rPr>
          <w:rFonts w:ascii="Garamond" w:eastAsia="Times New Roman" w:hAnsi="Garamond" w:cs="Arial"/>
          <w:color w:val="000000"/>
          <w:sz w:val="28"/>
          <w:szCs w:val="28"/>
          <w:lang/>
        </w:rPr>
        <w:t>2</w:t>
      </w:r>
      <w:r w:rsidR="00EE5083" w:rsidRPr="00511B25">
        <w:rPr>
          <w:rFonts w:ascii="Garamond" w:eastAsia="Times New Roman" w:hAnsi="Garamond" w:cs="Arial"/>
          <w:color w:val="000000"/>
          <w:sz w:val="28"/>
          <w:szCs w:val="28"/>
          <w:lang/>
        </w:rPr>
        <w:t>-</w:t>
      </w:r>
      <w:r w:rsidR="0038491D" w:rsidRPr="00511B25">
        <w:rPr>
          <w:rFonts w:ascii="Garamond" w:eastAsia="Times New Roman" w:hAnsi="Garamond" w:cs="Arial"/>
          <w:color w:val="000000"/>
          <w:sz w:val="28"/>
          <w:szCs w:val="28"/>
          <w:lang/>
        </w:rPr>
        <w:t>7</w:t>
      </w:r>
      <w:r w:rsidR="001F68A0">
        <w:rPr>
          <w:rFonts w:ascii="Garamond" w:eastAsia="Times New Roman" w:hAnsi="Garamond" w:cs="Arial"/>
          <w:color w:val="000000"/>
          <w:sz w:val="28"/>
          <w:szCs w:val="28"/>
          <w:lang/>
        </w:rPr>
        <w:t xml:space="preserve"> </w:t>
      </w:r>
      <w:r w:rsidR="008175B0" w:rsidRPr="00511B25">
        <w:rPr>
          <w:rFonts w:ascii="Garamond" w:eastAsia="Times New Roman" w:hAnsi="Garamond" w:cs="Arial"/>
          <w:color w:val="000000"/>
          <w:sz w:val="28"/>
          <w:szCs w:val="28"/>
          <w:lang/>
        </w:rPr>
        <w:t>pm</w:t>
      </w:r>
      <w:r w:rsidRPr="00511B25">
        <w:rPr>
          <w:rFonts w:ascii="Garamond" w:eastAsia="Times New Roman" w:hAnsi="Garamond" w:cs="Arial"/>
          <w:color w:val="000000"/>
          <w:sz w:val="28"/>
          <w:szCs w:val="28"/>
          <w:lang/>
        </w:rPr>
        <w:t xml:space="preserve"> (</w:t>
      </w:r>
      <w:r w:rsidR="0038491D" w:rsidRPr="00511B25">
        <w:rPr>
          <w:rFonts w:ascii="Garamond" w:eastAsia="Times New Roman" w:hAnsi="Garamond" w:cs="Arial"/>
          <w:color w:val="000000"/>
          <w:sz w:val="28"/>
          <w:szCs w:val="28"/>
          <w:lang/>
        </w:rPr>
        <w:t>5</w:t>
      </w:r>
      <w:r w:rsidRPr="00511B25">
        <w:rPr>
          <w:rFonts w:ascii="Garamond" w:eastAsia="Times New Roman" w:hAnsi="Garamond" w:cs="Arial"/>
          <w:color w:val="000000"/>
          <w:sz w:val="28"/>
          <w:szCs w:val="28"/>
          <w:lang/>
        </w:rPr>
        <w:t xml:space="preserve"> Hours)</w:t>
      </w:r>
    </w:p>
    <w:p w14:paraId="279379C9" w14:textId="0E56E133" w:rsidR="006165F8" w:rsidRPr="001F68A0" w:rsidRDefault="00BD6DEC" w:rsidP="006165F8">
      <w:pPr>
        <w:rPr>
          <w:rFonts w:ascii="Garamond" w:eastAsia="Times New Roman" w:hAnsi="Garamond" w:cs="Arial"/>
          <w:sz w:val="28"/>
          <w:szCs w:val="28"/>
          <w:lang/>
        </w:rPr>
      </w:pPr>
      <w:r w:rsidRPr="001551F6">
        <w:rPr>
          <w:rFonts w:ascii="Garamond" w:eastAsia="Times New Roman" w:hAnsi="Garamond" w:cs="Arial"/>
          <w:b/>
          <w:bCs/>
          <w:sz w:val="28"/>
          <w:szCs w:val="28"/>
          <w:lang/>
        </w:rPr>
        <w:t>SEM</w:t>
      </w:r>
      <w:r w:rsidR="001F68A0" w:rsidRPr="001551F6">
        <w:rPr>
          <w:rFonts w:ascii="Garamond" w:eastAsia="Times New Roman" w:hAnsi="Garamond" w:cs="Arial"/>
          <w:b/>
          <w:bCs/>
          <w:sz w:val="28"/>
          <w:szCs w:val="28"/>
          <w:lang/>
        </w:rPr>
        <w:t>E</w:t>
      </w:r>
      <w:r w:rsidRPr="001551F6">
        <w:rPr>
          <w:rFonts w:ascii="Garamond" w:eastAsia="Times New Roman" w:hAnsi="Garamond" w:cs="Arial"/>
          <w:b/>
          <w:bCs/>
          <w:sz w:val="28"/>
          <w:szCs w:val="28"/>
          <w:lang/>
        </w:rPr>
        <w:t>STER</w:t>
      </w:r>
      <w:r w:rsidRPr="001551F6">
        <w:rPr>
          <w:rFonts w:ascii="Garamond" w:eastAsia="Times New Roman" w:hAnsi="Garamond" w:cs="Arial"/>
          <w:sz w:val="28"/>
          <w:szCs w:val="28"/>
          <w:lang/>
        </w:rPr>
        <w:t>:</w:t>
      </w:r>
      <w:r w:rsidRPr="001551F6">
        <w:rPr>
          <w:rFonts w:ascii="Garamond" w:eastAsia="Times New Roman" w:hAnsi="Garamond" w:cs="Arial"/>
          <w:sz w:val="28"/>
          <w:szCs w:val="28"/>
          <w:lang/>
        </w:rPr>
        <w:tab/>
      </w:r>
      <w:r w:rsidRPr="001551F6">
        <w:rPr>
          <w:rFonts w:ascii="Garamond" w:eastAsia="Times New Roman" w:hAnsi="Garamond" w:cs="Arial"/>
          <w:sz w:val="28"/>
          <w:szCs w:val="28"/>
          <w:lang/>
        </w:rPr>
        <w:tab/>
      </w:r>
      <w:r w:rsidR="001F68A0">
        <w:rPr>
          <w:rFonts w:ascii="Garamond" w:eastAsia="Times New Roman" w:hAnsi="Garamond" w:cs="Arial"/>
          <w:sz w:val="28"/>
          <w:szCs w:val="28"/>
          <w:lang/>
        </w:rPr>
        <w:t xml:space="preserve">Supplementary </w:t>
      </w:r>
    </w:p>
    <w:p w14:paraId="5FB3C94B" w14:textId="13A2A78C" w:rsidR="006165F8" w:rsidRPr="00511B25" w:rsidRDefault="006165F8" w:rsidP="006165F8">
      <w:pPr>
        <w:spacing w:before="240"/>
        <w:rPr>
          <w:rFonts w:ascii="Garamond" w:eastAsia="Times New Roman" w:hAnsi="Garamond" w:cs="Arial"/>
          <w:sz w:val="28"/>
          <w:szCs w:val="28"/>
          <w:lang/>
        </w:rPr>
      </w:pPr>
      <w:bookmarkStart w:id="0" w:name="_Hlk214883157"/>
      <w:r w:rsidRPr="00511B25">
        <w:rPr>
          <w:rFonts w:ascii="Garamond" w:eastAsia="Times New Roman" w:hAnsi="Garamond" w:cs="Arial"/>
          <w:b/>
          <w:bCs/>
          <w:color w:val="000000"/>
          <w:sz w:val="28"/>
          <w:szCs w:val="28"/>
          <w:u w:val="single"/>
          <w:lang/>
        </w:rPr>
        <w:t xml:space="preserve">INSTRUCTIONS </w:t>
      </w:r>
    </w:p>
    <w:p w14:paraId="5D9FDFF7" w14:textId="1AD319E5" w:rsidR="006165F8" w:rsidRPr="00511B25" w:rsidRDefault="006165F8" w:rsidP="0009621C">
      <w:pPr>
        <w:numPr>
          <w:ilvl w:val="0"/>
          <w:numId w:val="41"/>
        </w:numPr>
        <w:jc w:val="both"/>
        <w:textAlignment w:val="baseline"/>
        <w:rPr>
          <w:rFonts w:ascii="Garamond" w:eastAsia="Times New Roman" w:hAnsi="Garamond" w:cs="Arial"/>
          <w:color w:val="000000"/>
          <w:sz w:val="28"/>
          <w:szCs w:val="28"/>
          <w:lang/>
        </w:rPr>
      </w:pPr>
      <w:r w:rsidRPr="00511B25">
        <w:rPr>
          <w:rFonts w:ascii="Garamond" w:eastAsia="Times New Roman" w:hAnsi="Garamond" w:cs="Arial"/>
          <w:color w:val="000000"/>
          <w:sz w:val="28"/>
          <w:szCs w:val="28"/>
          <w:lang/>
        </w:rPr>
        <w:t>This examination is accessible from the Makerere University Business School E-learning platform (MUBSEP)</w:t>
      </w:r>
    </w:p>
    <w:p w14:paraId="595FDDF2" w14:textId="74AC410C" w:rsidR="006165F8" w:rsidRPr="00511B25" w:rsidRDefault="006165F8" w:rsidP="0009621C">
      <w:pPr>
        <w:numPr>
          <w:ilvl w:val="0"/>
          <w:numId w:val="41"/>
        </w:numPr>
        <w:jc w:val="both"/>
        <w:textAlignment w:val="baseline"/>
        <w:rPr>
          <w:rFonts w:ascii="Garamond" w:eastAsia="Times New Roman" w:hAnsi="Garamond" w:cs="Arial"/>
          <w:b/>
          <w:bCs/>
          <w:color w:val="000000"/>
          <w:sz w:val="28"/>
          <w:szCs w:val="28"/>
          <w:u w:val="single"/>
          <w:lang/>
        </w:rPr>
      </w:pPr>
      <w:r w:rsidRPr="00511B25">
        <w:rPr>
          <w:rFonts w:ascii="Garamond" w:eastAsia="Times New Roman" w:hAnsi="Garamond" w:cs="Arial"/>
          <w:color w:val="000000"/>
          <w:sz w:val="28"/>
          <w:szCs w:val="28"/>
          <w:lang/>
        </w:rPr>
        <w:t xml:space="preserve">Attempt 2 questions in total. </w:t>
      </w:r>
      <w:r w:rsidRPr="00511B25">
        <w:rPr>
          <w:rFonts w:ascii="Garamond" w:eastAsia="Times New Roman" w:hAnsi="Garamond" w:cs="Arial"/>
          <w:b/>
          <w:bCs/>
          <w:color w:val="000000"/>
          <w:sz w:val="28"/>
          <w:szCs w:val="28"/>
          <w:u w:val="single"/>
          <w:lang/>
        </w:rPr>
        <w:t>Question 1 is compulsory.</w:t>
      </w:r>
    </w:p>
    <w:p w14:paraId="4DD2773D" w14:textId="6412B895" w:rsidR="006165F8" w:rsidRPr="00511B25" w:rsidRDefault="006165F8" w:rsidP="0009621C">
      <w:pPr>
        <w:numPr>
          <w:ilvl w:val="0"/>
          <w:numId w:val="41"/>
        </w:numPr>
        <w:jc w:val="both"/>
        <w:textAlignment w:val="baseline"/>
        <w:rPr>
          <w:rFonts w:ascii="Garamond" w:eastAsia="Times New Roman" w:hAnsi="Garamond" w:cs="Arial"/>
          <w:i/>
          <w:iCs/>
          <w:color w:val="000000"/>
          <w:sz w:val="28"/>
          <w:szCs w:val="28"/>
          <w:lang/>
        </w:rPr>
      </w:pPr>
      <w:r w:rsidRPr="00511B25">
        <w:rPr>
          <w:rFonts w:ascii="Garamond" w:eastAsia="Times New Roman" w:hAnsi="Garamond" w:cs="Arial"/>
          <w:color w:val="000000"/>
          <w:sz w:val="28"/>
          <w:szCs w:val="28"/>
          <w:lang/>
        </w:rPr>
        <w:t xml:space="preserve">On the first page of the answer script, indicate the following: </w:t>
      </w:r>
      <w:r w:rsidRPr="00511B25">
        <w:rPr>
          <w:rFonts w:ascii="Garamond" w:eastAsia="Times New Roman" w:hAnsi="Garamond" w:cs="Arial"/>
          <w:b/>
          <w:bCs/>
          <w:i/>
          <w:iCs/>
          <w:color w:val="000000"/>
          <w:sz w:val="28"/>
          <w:szCs w:val="28"/>
          <w:lang/>
        </w:rPr>
        <w:t>Programme name, year of study</w:t>
      </w:r>
      <w:r w:rsidRPr="00511B25">
        <w:rPr>
          <w:rFonts w:ascii="Garamond" w:eastAsia="Times New Roman" w:hAnsi="Garamond" w:cs="Arial"/>
          <w:i/>
          <w:iCs/>
          <w:color w:val="000000"/>
          <w:sz w:val="28"/>
          <w:szCs w:val="28"/>
          <w:lang/>
        </w:rPr>
        <w:t xml:space="preserve">, </w:t>
      </w:r>
      <w:r w:rsidRPr="00511B25">
        <w:rPr>
          <w:rFonts w:ascii="Garamond" w:eastAsia="Times New Roman" w:hAnsi="Garamond" w:cs="Arial"/>
          <w:b/>
          <w:bCs/>
          <w:i/>
          <w:iCs/>
          <w:color w:val="000000"/>
          <w:sz w:val="28"/>
          <w:szCs w:val="28"/>
          <w:lang/>
        </w:rPr>
        <w:t>semester</w:t>
      </w:r>
      <w:r w:rsidRPr="00511B25">
        <w:rPr>
          <w:rFonts w:ascii="Garamond" w:eastAsia="Times New Roman" w:hAnsi="Garamond" w:cs="Arial"/>
          <w:i/>
          <w:iCs/>
          <w:color w:val="000000"/>
          <w:sz w:val="28"/>
          <w:szCs w:val="28"/>
          <w:lang/>
        </w:rPr>
        <w:t xml:space="preserve">, </w:t>
      </w:r>
      <w:r w:rsidRPr="00511B25">
        <w:rPr>
          <w:rFonts w:ascii="Garamond" w:eastAsia="Times New Roman" w:hAnsi="Garamond" w:cs="Arial"/>
          <w:b/>
          <w:bCs/>
          <w:i/>
          <w:iCs/>
          <w:color w:val="000000"/>
          <w:sz w:val="28"/>
          <w:szCs w:val="28"/>
          <w:lang/>
        </w:rPr>
        <w:t>course code</w:t>
      </w:r>
      <w:r w:rsidRPr="00511B25">
        <w:rPr>
          <w:rFonts w:ascii="Garamond" w:eastAsia="Times New Roman" w:hAnsi="Garamond" w:cs="Arial"/>
          <w:i/>
          <w:iCs/>
          <w:color w:val="000000"/>
          <w:sz w:val="28"/>
          <w:szCs w:val="28"/>
          <w:lang/>
        </w:rPr>
        <w:t xml:space="preserve">, </w:t>
      </w:r>
      <w:r w:rsidRPr="00511B25">
        <w:rPr>
          <w:rFonts w:ascii="Garamond" w:eastAsia="Times New Roman" w:hAnsi="Garamond" w:cs="Arial"/>
          <w:b/>
          <w:bCs/>
          <w:i/>
          <w:iCs/>
          <w:color w:val="000000"/>
          <w:sz w:val="28"/>
          <w:szCs w:val="28"/>
          <w:lang/>
        </w:rPr>
        <w:t>course name</w:t>
      </w:r>
      <w:r w:rsidRPr="00511B25">
        <w:rPr>
          <w:rFonts w:ascii="Garamond" w:eastAsia="Times New Roman" w:hAnsi="Garamond" w:cs="Arial"/>
          <w:i/>
          <w:iCs/>
          <w:color w:val="000000"/>
          <w:sz w:val="28"/>
          <w:szCs w:val="28"/>
          <w:lang/>
        </w:rPr>
        <w:t xml:space="preserve">, </w:t>
      </w:r>
      <w:r w:rsidRPr="00511B25">
        <w:rPr>
          <w:rFonts w:ascii="Garamond" w:eastAsia="Times New Roman" w:hAnsi="Garamond" w:cs="Arial"/>
          <w:b/>
          <w:bCs/>
          <w:i/>
          <w:iCs/>
          <w:color w:val="000000"/>
          <w:sz w:val="28"/>
          <w:szCs w:val="28"/>
          <w:lang/>
        </w:rPr>
        <w:t>student registration number</w:t>
      </w:r>
      <w:r w:rsidRPr="00511B25">
        <w:rPr>
          <w:rFonts w:ascii="Garamond" w:eastAsia="Times New Roman" w:hAnsi="Garamond" w:cs="Arial"/>
          <w:i/>
          <w:iCs/>
          <w:color w:val="000000"/>
          <w:sz w:val="28"/>
          <w:szCs w:val="28"/>
          <w:lang/>
        </w:rPr>
        <w:t xml:space="preserve">, and </w:t>
      </w:r>
      <w:r w:rsidRPr="00511B25">
        <w:rPr>
          <w:rFonts w:ascii="Garamond" w:eastAsia="Times New Roman" w:hAnsi="Garamond" w:cs="Arial"/>
          <w:b/>
          <w:bCs/>
          <w:i/>
          <w:iCs/>
          <w:color w:val="000000"/>
          <w:sz w:val="28"/>
          <w:szCs w:val="28"/>
          <w:lang/>
        </w:rPr>
        <w:t>student number</w:t>
      </w:r>
      <w:r w:rsidRPr="00511B25">
        <w:rPr>
          <w:rFonts w:ascii="Garamond" w:eastAsia="Times New Roman" w:hAnsi="Garamond" w:cs="Arial"/>
          <w:i/>
          <w:iCs/>
          <w:color w:val="000000"/>
          <w:sz w:val="28"/>
          <w:szCs w:val="28"/>
          <w:lang/>
        </w:rPr>
        <w:t>.</w:t>
      </w:r>
    </w:p>
    <w:p w14:paraId="7965B75A" w14:textId="3D40054B" w:rsidR="006165F8" w:rsidRPr="00511B25" w:rsidRDefault="006165F8" w:rsidP="0009621C">
      <w:pPr>
        <w:numPr>
          <w:ilvl w:val="0"/>
          <w:numId w:val="41"/>
        </w:numPr>
        <w:jc w:val="both"/>
        <w:textAlignment w:val="baseline"/>
        <w:rPr>
          <w:rFonts w:ascii="Garamond" w:eastAsia="Times New Roman" w:hAnsi="Garamond" w:cs="Arial"/>
          <w:color w:val="000000"/>
          <w:sz w:val="28"/>
          <w:szCs w:val="28"/>
          <w:lang/>
        </w:rPr>
      </w:pPr>
      <w:r w:rsidRPr="00511B25">
        <w:rPr>
          <w:rFonts w:ascii="Garamond" w:eastAsia="Times New Roman" w:hAnsi="Garamond" w:cs="Arial"/>
          <w:color w:val="000000"/>
          <w:sz w:val="28"/>
          <w:szCs w:val="28"/>
          <w:lang/>
        </w:rPr>
        <w:t xml:space="preserve">Your answers should not be </w:t>
      </w:r>
      <w:r w:rsidRPr="00511B25">
        <w:rPr>
          <w:rFonts w:ascii="Garamond" w:eastAsia="Times New Roman" w:hAnsi="Garamond" w:cs="Arial"/>
          <w:b/>
          <w:bCs/>
          <w:color w:val="000000"/>
          <w:sz w:val="28"/>
          <w:szCs w:val="28"/>
          <w:u w:val="single"/>
          <w:lang/>
        </w:rPr>
        <w:t>handwritten</w:t>
      </w:r>
      <w:r w:rsidRPr="00511B25">
        <w:rPr>
          <w:rFonts w:ascii="Garamond" w:eastAsia="Times New Roman" w:hAnsi="Garamond" w:cs="Arial"/>
          <w:color w:val="000000"/>
          <w:sz w:val="28"/>
          <w:szCs w:val="28"/>
          <w:lang/>
        </w:rPr>
        <w:t>.</w:t>
      </w:r>
    </w:p>
    <w:p w14:paraId="1F2C0194" w14:textId="77777777" w:rsidR="00AD2134" w:rsidRPr="00511B25" w:rsidRDefault="00AD2134" w:rsidP="0009621C">
      <w:pPr>
        <w:numPr>
          <w:ilvl w:val="0"/>
          <w:numId w:val="41"/>
        </w:numPr>
        <w:jc w:val="both"/>
        <w:textAlignment w:val="baseline"/>
        <w:rPr>
          <w:rFonts w:ascii="Garamond" w:eastAsia="Times New Roman" w:hAnsi="Garamond" w:cs="Arial"/>
          <w:color w:val="000000"/>
          <w:sz w:val="28"/>
          <w:szCs w:val="28"/>
          <w:u w:val="single"/>
          <w:lang/>
        </w:rPr>
      </w:pPr>
      <w:r w:rsidRPr="00511B25">
        <w:rPr>
          <w:rFonts w:ascii="Garamond" w:eastAsia="Times New Roman" w:hAnsi="Garamond" w:cs="Arial"/>
          <w:color w:val="000000"/>
          <w:sz w:val="28"/>
          <w:szCs w:val="28"/>
          <w:lang/>
        </w:rPr>
        <w:t>Each student must submit three components</w:t>
      </w:r>
      <w:r w:rsidRPr="00511B25">
        <w:rPr>
          <w:rFonts w:ascii="Garamond" w:eastAsia="Times New Roman" w:hAnsi="Garamond" w:cs="Arial"/>
          <w:b/>
          <w:bCs/>
          <w:color w:val="000000"/>
          <w:sz w:val="28"/>
          <w:szCs w:val="28"/>
          <w:lang/>
        </w:rPr>
        <w:t xml:space="preserve">: </w:t>
      </w:r>
      <w:r w:rsidRPr="00511B25">
        <w:rPr>
          <w:rFonts w:ascii="Garamond" w:eastAsia="Times New Roman" w:hAnsi="Garamond" w:cs="Arial"/>
          <w:b/>
          <w:bCs/>
          <w:color w:val="000000"/>
          <w:sz w:val="28"/>
          <w:szCs w:val="28"/>
          <w:u w:val="single"/>
          <w:lang/>
        </w:rPr>
        <w:t>(1) a write-up of no more than five double-spaced pages, (2) a presentation limited to five slides, and (3) a video of themselves presenting the slides, with the video not exceeding ten minutes</w:t>
      </w:r>
      <w:r w:rsidRPr="00511B25">
        <w:rPr>
          <w:rFonts w:ascii="Garamond" w:eastAsia="Times New Roman" w:hAnsi="Garamond" w:cs="Arial"/>
          <w:color w:val="000000"/>
          <w:sz w:val="28"/>
          <w:szCs w:val="28"/>
          <w:u w:val="single"/>
          <w:lang/>
        </w:rPr>
        <w:t>.</w:t>
      </w:r>
    </w:p>
    <w:p w14:paraId="7CAA5118" w14:textId="6A50C3AD" w:rsidR="006165F8" w:rsidRPr="00511B25" w:rsidRDefault="006165F8" w:rsidP="0009621C">
      <w:pPr>
        <w:numPr>
          <w:ilvl w:val="0"/>
          <w:numId w:val="41"/>
        </w:numPr>
        <w:jc w:val="both"/>
        <w:textAlignment w:val="baseline"/>
        <w:rPr>
          <w:rFonts w:ascii="Garamond" w:eastAsia="Times New Roman" w:hAnsi="Garamond" w:cs="Arial"/>
          <w:color w:val="000000"/>
          <w:sz w:val="28"/>
          <w:szCs w:val="28"/>
          <w:lang/>
        </w:rPr>
      </w:pPr>
      <w:r w:rsidRPr="00511B25">
        <w:rPr>
          <w:rFonts w:ascii="Garamond" w:eastAsia="Times New Roman" w:hAnsi="Garamond" w:cs="Arial"/>
          <w:color w:val="000000"/>
          <w:sz w:val="28"/>
          <w:szCs w:val="28"/>
          <w:lang/>
        </w:rPr>
        <w:t>An oral test may be undertaken to confirm ownership of the submitted answers. You will be contacted in good time should an oral test be required.</w:t>
      </w:r>
    </w:p>
    <w:p w14:paraId="2CF60313" w14:textId="77777777" w:rsidR="006165F8" w:rsidRPr="00511B25" w:rsidRDefault="006165F8" w:rsidP="0009621C">
      <w:pPr>
        <w:numPr>
          <w:ilvl w:val="0"/>
          <w:numId w:val="41"/>
        </w:numPr>
        <w:jc w:val="both"/>
        <w:textAlignment w:val="baseline"/>
        <w:rPr>
          <w:rFonts w:ascii="Garamond" w:eastAsia="Times New Roman" w:hAnsi="Garamond" w:cs="Arial"/>
          <w:color w:val="000000"/>
          <w:sz w:val="28"/>
          <w:szCs w:val="28"/>
          <w:lang/>
        </w:rPr>
      </w:pPr>
      <w:r w:rsidRPr="00511B25">
        <w:rPr>
          <w:rFonts w:ascii="Garamond" w:eastAsia="Times New Roman" w:hAnsi="Garamond" w:cs="Arial"/>
          <w:color w:val="000000"/>
          <w:sz w:val="28"/>
          <w:szCs w:val="28"/>
          <w:lang/>
        </w:rPr>
        <w:t>The University regulations related to examination malpractices still apply and culprits will be penalized accordingly.</w:t>
      </w:r>
    </w:p>
    <w:p w14:paraId="74E0C565" w14:textId="06F3EE13" w:rsidR="006165F8" w:rsidRPr="00511B25" w:rsidRDefault="006165F8" w:rsidP="0009621C">
      <w:pPr>
        <w:numPr>
          <w:ilvl w:val="0"/>
          <w:numId w:val="41"/>
        </w:numPr>
        <w:jc w:val="both"/>
        <w:textAlignment w:val="baseline"/>
        <w:rPr>
          <w:rFonts w:ascii="Garamond" w:eastAsia="Times New Roman" w:hAnsi="Garamond" w:cs="Arial"/>
          <w:color w:val="000000"/>
          <w:sz w:val="28"/>
          <w:szCs w:val="28"/>
          <w:lang/>
        </w:rPr>
      </w:pPr>
      <w:r w:rsidRPr="00511B25">
        <w:rPr>
          <w:rFonts w:ascii="Garamond" w:eastAsia="Times New Roman" w:hAnsi="Garamond" w:cs="Arial"/>
          <w:color w:val="000000"/>
          <w:sz w:val="28"/>
          <w:szCs w:val="28"/>
          <w:lang/>
        </w:rPr>
        <w:t>You are advised to allow at least 25 minutes before the submission deadline to avoid any inconveniences that may arise due to traffic on the system.</w:t>
      </w:r>
    </w:p>
    <w:p w14:paraId="6E019732" w14:textId="17071D18" w:rsidR="006165F8" w:rsidRPr="00511B25" w:rsidRDefault="006165F8" w:rsidP="0009621C">
      <w:pPr>
        <w:numPr>
          <w:ilvl w:val="0"/>
          <w:numId w:val="41"/>
        </w:numPr>
        <w:jc w:val="both"/>
        <w:textAlignment w:val="baseline"/>
        <w:rPr>
          <w:rFonts w:ascii="Garamond" w:eastAsia="Times New Roman" w:hAnsi="Garamond" w:cs="Arial"/>
          <w:color w:val="000000"/>
          <w:sz w:val="28"/>
          <w:szCs w:val="28"/>
          <w:lang/>
        </w:rPr>
      </w:pPr>
      <w:r w:rsidRPr="00511B25">
        <w:rPr>
          <w:rFonts w:ascii="Garamond" w:eastAsia="Times New Roman" w:hAnsi="Garamond" w:cs="Arial"/>
          <w:color w:val="000000"/>
          <w:sz w:val="28"/>
          <w:szCs w:val="28"/>
          <w:lang/>
        </w:rPr>
        <w:t xml:space="preserve">The alternative email address for submission of </w:t>
      </w:r>
      <w:r w:rsidR="00AD2134" w:rsidRPr="00511B25">
        <w:rPr>
          <w:rFonts w:ascii="Garamond" w:eastAsia="Times New Roman" w:hAnsi="Garamond" w:cs="Arial"/>
          <w:color w:val="000000"/>
          <w:sz w:val="28"/>
          <w:szCs w:val="28"/>
          <w:lang/>
        </w:rPr>
        <w:t>your files</w:t>
      </w:r>
      <w:r w:rsidRPr="00511B25">
        <w:rPr>
          <w:rFonts w:ascii="Garamond" w:eastAsia="Times New Roman" w:hAnsi="Garamond" w:cs="Arial"/>
          <w:color w:val="000000"/>
          <w:sz w:val="28"/>
          <w:szCs w:val="28"/>
          <w:lang/>
        </w:rPr>
        <w:t xml:space="preserve"> (in case of system breakdown) is</w:t>
      </w:r>
      <w:r w:rsidR="000C68DF" w:rsidRPr="00511B25">
        <w:rPr>
          <w:rFonts w:ascii="Garamond" w:eastAsia="Times New Roman" w:hAnsi="Garamond" w:cs="Arial"/>
          <w:color w:val="000000"/>
          <w:sz w:val="28"/>
          <w:szCs w:val="28"/>
          <w:lang/>
        </w:rPr>
        <w:t xml:space="preserve"> Jnabaweesi@mubs.ac.ug</w:t>
      </w:r>
      <w:r w:rsidRPr="00511B25">
        <w:rPr>
          <w:rFonts w:ascii="Garamond" w:eastAsia="Times New Roman" w:hAnsi="Garamond" w:cs="Arial"/>
          <w:color w:val="000000"/>
          <w:sz w:val="28"/>
          <w:szCs w:val="28"/>
          <w:shd w:val="clear" w:color="auto" w:fill="FFFFFF" w:themeFill="background1"/>
          <w:lang/>
        </w:rPr>
        <w:t>.</w:t>
      </w:r>
      <w:r w:rsidRPr="00511B25">
        <w:rPr>
          <w:rFonts w:ascii="Garamond" w:eastAsia="Times New Roman" w:hAnsi="Garamond" w:cs="Arial"/>
          <w:color w:val="000000"/>
          <w:sz w:val="28"/>
          <w:szCs w:val="28"/>
          <w:lang/>
        </w:rPr>
        <w:t xml:space="preserve"> Any script submitted elsewhere shall be rendered invalid and accordingly disregarded.</w:t>
      </w:r>
    </w:p>
    <w:p w14:paraId="2C7D70A1" w14:textId="1A9AAC72" w:rsidR="006165F8" w:rsidRPr="00511B25" w:rsidRDefault="006165F8" w:rsidP="0009621C">
      <w:pPr>
        <w:numPr>
          <w:ilvl w:val="0"/>
          <w:numId w:val="41"/>
        </w:numPr>
        <w:jc w:val="both"/>
        <w:textAlignment w:val="baseline"/>
        <w:rPr>
          <w:rFonts w:ascii="Garamond" w:eastAsia="Times New Roman" w:hAnsi="Garamond" w:cs="Arial"/>
          <w:color w:val="000000"/>
          <w:sz w:val="28"/>
          <w:szCs w:val="28"/>
          <w:lang/>
        </w:rPr>
      </w:pPr>
      <w:r w:rsidRPr="00511B25">
        <w:rPr>
          <w:rFonts w:ascii="Garamond" w:eastAsia="Times New Roman" w:hAnsi="Garamond" w:cs="Arial"/>
          <w:color w:val="000000"/>
          <w:sz w:val="28"/>
          <w:szCs w:val="28"/>
          <w:lang/>
        </w:rPr>
        <w:t>Additional Guidelines</w:t>
      </w:r>
    </w:p>
    <w:p w14:paraId="52DC3AD6" w14:textId="6C9A6490" w:rsidR="006165F8" w:rsidRPr="00511B25" w:rsidRDefault="006165F8" w:rsidP="006165F8">
      <w:pPr>
        <w:pStyle w:val="NoSpacing"/>
        <w:numPr>
          <w:ilvl w:val="0"/>
          <w:numId w:val="39"/>
        </w:numPr>
        <w:jc w:val="both"/>
        <w:rPr>
          <w:rFonts w:ascii="Garamond" w:hAnsi="Garamond" w:cs="Arial"/>
          <w:sz w:val="28"/>
          <w:szCs w:val="28"/>
          <w:lang/>
        </w:rPr>
      </w:pPr>
      <w:r w:rsidRPr="00511B25">
        <w:rPr>
          <w:rFonts w:ascii="Garamond" w:hAnsi="Garamond" w:cs="Arial"/>
          <w:sz w:val="28"/>
          <w:szCs w:val="28"/>
          <w:lang/>
        </w:rPr>
        <w:t>Write clearly and concisely and respond fully for a total of prescribed pages (if any</w:t>
      </w:r>
      <w:r w:rsidR="00AD2134" w:rsidRPr="00511B25">
        <w:rPr>
          <w:rFonts w:ascii="Garamond" w:hAnsi="Garamond" w:cs="Arial"/>
          <w:sz w:val="28"/>
          <w:szCs w:val="28"/>
          <w:lang/>
        </w:rPr>
        <w:t>).</w:t>
      </w:r>
      <w:r w:rsidR="00AD2134" w:rsidRPr="00511B25">
        <w:rPr>
          <w:rFonts w:ascii="Garamond" w:eastAsia="Times New Roman" w:hAnsi="Garamond" w:cs="Arial"/>
          <w:color w:val="000000"/>
          <w:sz w:val="28"/>
          <w:szCs w:val="28"/>
          <w:lang/>
        </w:rPr>
        <w:t xml:space="preserve"> Use</w:t>
      </w:r>
      <w:r w:rsidRPr="00511B25">
        <w:rPr>
          <w:rFonts w:ascii="Garamond" w:eastAsia="Times New Roman" w:hAnsi="Garamond" w:cs="Arial"/>
          <w:color w:val="000000"/>
          <w:sz w:val="28"/>
          <w:szCs w:val="28"/>
          <w:lang/>
        </w:rPr>
        <w:t xml:space="preserve"> an appropriate level of professional and technical language. </w:t>
      </w:r>
    </w:p>
    <w:p w14:paraId="11FFE30C" w14:textId="750A7539" w:rsidR="006165F8" w:rsidRPr="00511B25" w:rsidRDefault="006165F8" w:rsidP="006165F8">
      <w:pPr>
        <w:pStyle w:val="NoSpacing"/>
        <w:numPr>
          <w:ilvl w:val="0"/>
          <w:numId w:val="39"/>
        </w:numPr>
        <w:jc w:val="both"/>
        <w:rPr>
          <w:rFonts w:ascii="Garamond" w:hAnsi="Garamond" w:cs="Arial"/>
          <w:sz w:val="28"/>
          <w:szCs w:val="28"/>
          <w:lang/>
        </w:rPr>
      </w:pPr>
      <w:r w:rsidRPr="00511B25">
        <w:rPr>
          <w:rFonts w:ascii="Garamond" w:hAnsi="Garamond" w:cs="Arial"/>
          <w:sz w:val="28"/>
          <w:szCs w:val="28"/>
          <w:lang/>
        </w:rPr>
        <w:t xml:space="preserve">Double-space your </w:t>
      </w:r>
      <w:r w:rsidR="00D8248C" w:rsidRPr="00511B25">
        <w:rPr>
          <w:rFonts w:ascii="Garamond" w:hAnsi="Garamond" w:cs="Arial"/>
          <w:sz w:val="28"/>
          <w:szCs w:val="28"/>
          <w:lang/>
        </w:rPr>
        <w:t>work and</w:t>
      </w:r>
      <w:r w:rsidRPr="00511B25">
        <w:rPr>
          <w:rFonts w:ascii="Garamond" w:hAnsi="Garamond" w:cs="Arial"/>
          <w:sz w:val="28"/>
          <w:szCs w:val="28"/>
          <w:lang/>
        </w:rPr>
        <w:t xml:space="preserve"> use 1-inch margins (all around) with 12-point Times New Roman font.</w:t>
      </w:r>
    </w:p>
    <w:p w14:paraId="5DE59E88" w14:textId="73BDD841" w:rsidR="005D06EC" w:rsidRPr="00511B25" w:rsidRDefault="006165F8" w:rsidP="005D06EC">
      <w:pPr>
        <w:pStyle w:val="NoSpacing"/>
        <w:numPr>
          <w:ilvl w:val="0"/>
          <w:numId w:val="39"/>
        </w:numPr>
        <w:jc w:val="both"/>
        <w:rPr>
          <w:rFonts w:ascii="Garamond" w:hAnsi="Garamond" w:cs="Arial"/>
          <w:sz w:val="28"/>
          <w:szCs w:val="28"/>
          <w:lang/>
        </w:rPr>
      </w:pPr>
      <w:r w:rsidRPr="00511B25">
        <w:rPr>
          <w:rFonts w:ascii="Garamond" w:hAnsi="Garamond" w:cs="Arial"/>
          <w:sz w:val="28"/>
          <w:szCs w:val="28"/>
          <w:lang/>
        </w:rPr>
        <w:t>References will not count towards the page limit.</w:t>
      </w:r>
      <w:r w:rsidR="005D06EC" w:rsidRPr="00511B25">
        <w:rPr>
          <w:rFonts w:ascii="Garamond" w:hAnsi="Garamond" w:cs="Arial"/>
          <w:sz w:val="28"/>
          <w:szCs w:val="28"/>
          <w:lang/>
        </w:rPr>
        <w:t xml:space="preserve"> </w:t>
      </w:r>
      <w:r w:rsidRPr="00511B25">
        <w:rPr>
          <w:rFonts w:ascii="Garamond" w:hAnsi="Garamond" w:cs="Arial"/>
          <w:sz w:val="28"/>
          <w:szCs w:val="28"/>
          <w:lang/>
        </w:rPr>
        <w:t xml:space="preserve">Provide references in APA format. Make sure to cite </w:t>
      </w:r>
      <w:r w:rsidR="00AD2134" w:rsidRPr="00511B25">
        <w:rPr>
          <w:rFonts w:ascii="Garamond" w:hAnsi="Garamond" w:cs="Arial"/>
          <w:sz w:val="28"/>
          <w:szCs w:val="28"/>
          <w:lang/>
        </w:rPr>
        <w:t>all</w:t>
      </w:r>
      <w:r w:rsidRPr="00511B25">
        <w:rPr>
          <w:rFonts w:ascii="Garamond" w:hAnsi="Garamond" w:cs="Arial"/>
          <w:sz w:val="28"/>
          <w:szCs w:val="28"/>
          <w:lang/>
        </w:rPr>
        <w:t xml:space="preserve"> your sources.</w:t>
      </w:r>
    </w:p>
    <w:p w14:paraId="2573EBCA" w14:textId="78A33FF2" w:rsidR="0009621C" w:rsidRPr="00511B25" w:rsidRDefault="0009621C" w:rsidP="0009621C">
      <w:pPr>
        <w:pStyle w:val="NoSpacing"/>
        <w:numPr>
          <w:ilvl w:val="0"/>
          <w:numId w:val="39"/>
        </w:numPr>
        <w:jc w:val="both"/>
        <w:rPr>
          <w:rFonts w:ascii="Garamond" w:hAnsi="Garamond" w:cs="Arial"/>
          <w:sz w:val="28"/>
          <w:szCs w:val="28"/>
          <w:lang/>
        </w:rPr>
      </w:pPr>
      <w:r w:rsidRPr="00511B25">
        <w:rPr>
          <w:rFonts w:ascii="Garamond" w:hAnsi="Garamond" w:cs="Arial"/>
          <w:sz w:val="28"/>
          <w:szCs w:val="28"/>
          <w:lang/>
        </w:rPr>
        <w:t xml:space="preserve">Demonstrate your ability to critically </w:t>
      </w:r>
      <w:r w:rsidR="00D8248C" w:rsidRPr="00511B25">
        <w:rPr>
          <w:rFonts w:ascii="Garamond" w:hAnsi="Garamond" w:cs="Arial"/>
          <w:sz w:val="28"/>
          <w:szCs w:val="28"/>
          <w:lang/>
        </w:rPr>
        <w:t>analyse</w:t>
      </w:r>
      <w:r w:rsidRPr="00511B25">
        <w:rPr>
          <w:rFonts w:ascii="Garamond" w:hAnsi="Garamond" w:cs="Arial"/>
          <w:sz w:val="28"/>
          <w:szCs w:val="28"/>
          <w:lang/>
        </w:rPr>
        <w:t xml:space="preserve">, synthesize concepts, and propose compelling, practical strategies in a professional manner. Combine </w:t>
      </w:r>
      <w:r w:rsidRPr="00511B25">
        <w:rPr>
          <w:rFonts w:ascii="Garamond" w:hAnsi="Garamond" w:cs="Arial"/>
          <w:sz w:val="28"/>
          <w:szCs w:val="28"/>
          <w:lang/>
        </w:rPr>
        <w:lastRenderedPageBreak/>
        <w:t xml:space="preserve">theories from economics, psychology, and institutional design to build a multi-layered, logical argument. </w:t>
      </w:r>
      <w:r w:rsidR="00AD2134" w:rsidRPr="00511B25">
        <w:rPr>
          <w:rFonts w:ascii="Garamond" w:hAnsi="Garamond" w:cs="Arial"/>
          <w:sz w:val="28"/>
          <w:szCs w:val="28"/>
          <w:lang/>
        </w:rPr>
        <w:t>Provide</w:t>
      </w:r>
      <w:r w:rsidRPr="00511B25">
        <w:rPr>
          <w:rFonts w:ascii="Garamond" w:hAnsi="Garamond" w:cs="Arial"/>
          <w:sz w:val="28"/>
          <w:szCs w:val="28"/>
          <w:lang/>
        </w:rPr>
        <w:t xml:space="preserve"> </w:t>
      </w:r>
      <w:r w:rsidR="00AD2134" w:rsidRPr="00511B25">
        <w:rPr>
          <w:rFonts w:ascii="Garamond" w:hAnsi="Garamond" w:cs="Arial"/>
          <w:sz w:val="28"/>
          <w:szCs w:val="28"/>
          <w:lang/>
        </w:rPr>
        <w:t>e</w:t>
      </w:r>
      <w:r w:rsidRPr="00511B25">
        <w:rPr>
          <w:rFonts w:ascii="Garamond" w:hAnsi="Garamond" w:cs="Arial"/>
          <w:sz w:val="28"/>
          <w:szCs w:val="28"/>
          <w:lang/>
        </w:rPr>
        <w:t>vidence-</w:t>
      </w:r>
      <w:r w:rsidR="00AD2134" w:rsidRPr="00511B25">
        <w:rPr>
          <w:rFonts w:ascii="Garamond" w:hAnsi="Garamond" w:cs="Arial"/>
          <w:sz w:val="28"/>
          <w:szCs w:val="28"/>
          <w:lang/>
        </w:rPr>
        <w:t>b</w:t>
      </w:r>
      <w:r w:rsidRPr="00511B25">
        <w:rPr>
          <w:rFonts w:ascii="Garamond" w:hAnsi="Garamond" w:cs="Arial"/>
          <w:sz w:val="28"/>
          <w:szCs w:val="28"/>
          <w:lang/>
        </w:rPr>
        <w:t xml:space="preserve">ased </w:t>
      </w:r>
      <w:r w:rsidR="00AD2134" w:rsidRPr="00511B25">
        <w:rPr>
          <w:rFonts w:ascii="Garamond" w:hAnsi="Garamond" w:cs="Arial"/>
          <w:sz w:val="28"/>
          <w:szCs w:val="28"/>
          <w:lang/>
        </w:rPr>
        <w:t>s</w:t>
      </w:r>
      <w:r w:rsidRPr="00511B25">
        <w:rPr>
          <w:rFonts w:ascii="Garamond" w:hAnsi="Garamond" w:cs="Arial"/>
          <w:sz w:val="28"/>
          <w:szCs w:val="28"/>
          <w:lang/>
        </w:rPr>
        <w:t xml:space="preserve">upport </w:t>
      </w:r>
      <w:r w:rsidR="00AD2134" w:rsidRPr="00511B25">
        <w:rPr>
          <w:rFonts w:ascii="Garamond" w:hAnsi="Garamond" w:cs="Arial"/>
          <w:sz w:val="28"/>
          <w:szCs w:val="28"/>
          <w:lang/>
        </w:rPr>
        <w:t xml:space="preserve">for </w:t>
      </w:r>
      <w:r w:rsidRPr="00511B25">
        <w:rPr>
          <w:rFonts w:ascii="Garamond" w:hAnsi="Garamond" w:cs="Arial"/>
          <w:sz w:val="28"/>
          <w:szCs w:val="28"/>
          <w:lang/>
        </w:rPr>
        <w:t xml:space="preserve">your </w:t>
      </w:r>
      <w:r w:rsidR="00AD2134" w:rsidRPr="00511B25">
        <w:rPr>
          <w:rFonts w:ascii="Garamond" w:hAnsi="Garamond" w:cs="Arial"/>
          <w:sz w:val="28"/>
          <w:szCs w:val="28"/>
          <w:lang/>
        </w:rPr>
        <w:t>arguments</w:t>
      </w:r>
      <w:r w:rsidRPr="00511B25">
        <w:rPr>
          <w:rFonts w:ascii="Garamond" w:hAnsi="Garamond" w:cs="Arial"/>
          <w:sz w:val="28"/>
          <w:szCs w:val="28"/>
          <w:lang/>
        </w:rPr>
        <w:t xml:space="preserve"> with data, </w:t>
      </w:r>
      <w:r w:rsidR="00D8248C" w:rsidRPr="00511B25">
        <w:rPr>
          <w:rFonts w:ascii="Garamond" w:hAnsi="Garamond" w:cs="Arial"/>
          <w:sz w:val="28"/>
          <w:szCs w:val="28"/>
          <w:lang/>
        </w:rPr>
        <w:t>theories and</w:t>
      </w:r>
      <w:r w:rsidRPr="00511B25">
        <w:rPr>
          <w:rFonts w:ascii="Garamond" w:hAnsi="Garamond" w:cs="Arial"/>
          <w:sz w:val="28"/>
          <w:szCs w:val="28"/>
          <w:lang/>
        </w:rPr>
        <w:t xml:space="preserve"> clear logic.</w:t>
      </w:r>
      <w:r w:rsidR="00D8248C" w:rsidRPr="00511B25">
        <w:rPr>
          <w:rFonts w:ascii="Garamond" w:hAnsi="Garamond" w:cs="Arial"/>
          <w:sz w:val="28"/>
          <w:szCs w:val="28"/>
          <w:lang/>
        </w:rPr>
        <w:t xml:space="preserve"> </w:t>
      </w:r>
      <w:r w:rsidRPr="00511B25">
        <w:rPr>
          <w:rFonts w:ascii="Garamond" w:hAnsi="Garamond" w:cs="Arial"/>
          <w:sz w:val="28"/>
          <w:szCs w:val="28"/>
          <w:lang/>
        </w:rPr>
        <w:t>Provide specific, feasible recommendations tailored to the real-world context, avoiding generic statements. Use correct terminology and structure your response as a clear, persuasive professional brief.</w:t>
      </w:r>
      <w:r w:rsidR="00D8248C" w:rsidRPr="00511B25">
        <w:rPr>
          <w:rFonts w:ascii="Garamond" w:hAnsi="Garamond" w:cs="Arial"/>
          <w:sz w:val="28"/>
          <w:szCs w:val="28"/>
          <w:lang/>
        </w:rPr>
        <w:t xml:space="preserve"> </w:t>
      </w:r>
      <w:r w:rsidRPr="00511B25">
        <w:rPr>
          <w:rFonts w:ascii="Garamond" w:hAnsi="Garamond" w:cs="Arial"/>
          <w:sz w:val="28"/>
          <w:szCs w:val="28"/>
          <w:lang/>
        </w:rPr>
        <w:t>Integrate knowledge to solve complex problems, not just recall information</w:t>
      </w:r>
      <w:r w:rsidRPr="00511B25">
        <w:rPr>
          <w:rFonts w:ascii="Garamond" w:hAnsi="Garamond" w:cs="Arial"/>
          <w:b/>
          <w:bCs/>
          <w:sz w:val="28"/>
          <w:szCs w:val="28"/>
          <w:lang/>
        </w:rPr>
        <w:t>.</w:t>
      </w:r>
    </w:p>
    <w:p w14:paraId="31FD0212" w14:textId="77777777" w:rsidR="00D46F7A" w:rsidRPr="00511B25" w:rsidRDefault="00D46F7A" w:rsidP="00D46F7A">
      <w:pPr>
        <w:ind w:left="357"/>
        <w:jc w:val="both"/>
        <w:rPr>
          <w:rFonts w:ascii="Garamond" w:hAnsi="Garamond" w:cs="Arial"/>
          <w:b/>
          <w:bCs/>
          <w:sz w:val="28"/>
          <w:szCs w:val="28"/>
          <w:lang/>
        </w:rPr>
      </w:pPr>
    </w:p>
    <w:p w14:paraId="2CC0DA69" w14:textId="7E738D34" w:rsidR="0038491D" w:rsidRPr="00511B25" w:rsidRDefault="0038491D" w:rsidP="00D46F7A">
      <w:pPr>
        <w:ind w:left="357"/>
        <w:jc w:val="both"/>
        <w:rPr>
          <w:rFonts w:ascii="Garamond" w:hAnsi="Garamond" w:cs="Arial"/>
          <w:b/>
          <w:bCs/>
          <w:sz w:val="28"/>
          <w:szCs w:val="28"/>
          <w:lang/>
        </w:rPr>
      </w:pPr>
      <w:r w:rsidRPr="00511B25">
        <w:rPr>
          <w:rFonts w:ascii="Garamond" w:hAnsi="Garamond" w:cs="Arial"/>
          <w:b/>
          <w:bCs/>
          <w:sz w:val="28"/>
          <w:szCs w:val="28"/>
          <w:lang/>
        </w:rPr>
        <w:t>Assessment Breakdown (Total: 100 Marks)</w:t>
      </w:r>
    </w:p>
    <w:p w14:paraId="5CD382EF" w14:textId="524541E2" w:rsidR="0038491D" w:rsidRPr="00511B25" w:rsidRDefault="0038491D" w:rsidP="00D46F7A">
      <w:pPr>
        <w:ind w:left="357"/>
        <w:jc w:val="both"/>
        <w:rPr>
          <w:rFonts w:ascii="Garamond" w:hAnsi="Garamond" w:cs="Arial"/>
          <w:b/>
          <w:bCs/>
          <w:sz w:val="28"/>
          <w:szCs w:val="28"/>
          <w:lang/>
        </w:rPr>
      </w:pPr>
      <w:r w:rsidRPr="00511B25">
        <w:rPr>
          <w:rFonts w:ascii="Garamond" w:hAnsi="Garamond" w:cs="Arial"/>
          <w:sz w:val="28"/>
          <w:szCs w:val="28"/>
          <w:lang/>
        </w:rPr>
        <w:t xml:space="preserve">1. Written Write-Up </w:t>
      </w:r>
      <w:r w:rsidRPr="00511B25">
        <w:rPr>
          <w:rFonts w:ascii="Garamond" w:hAnsi="Garamond" w:cs="Arial"/>
          <w:b/>
          <w:bCs/>
          <w:sz w:val="28"/>
          <w:szCs w:val="28"/>
          <w:lang/>
        </w:rPr>
        <w:t>(60 Marks)</w:t>
      </w:r>
    </w:p>
    <w:p w14:paraId="3D854F23" w14:textId="58939754" w:rsidR="0038491D" w:rsidRPr="00511B25" w:rsidRDefault="0038491D" w:rsidP="00D46F7A">
      <w:pPr>
        <w:ind w:left="357"/>
        <w:jc w:val="both"/>
        <w:rPr>
          <w:rFonts w:ascii="Garamond" w:hAnsi="Garamond" w:cs="Arial"/>
          <w:sz w:val="28"/>
          <w:szCs w:val="28"/>
          <w:lang/>
        </w:rPr>
      </w:pPr>
      <w:r w:rsidRPr="00511B25">
        <w:rPr>
          <w:rFonts w:ascii="Garamond" w:hAnsi="Garamond" w:cs="Arial"/>
          <w:sz w:val="28"/>
          <w:szCs w:val="28"/>
          <w:lang/>
        </w:rPr>
        <w:t>Critical Analysis &amp; Synthesis (20 marks): Integrate economic, psychological, and institutional theories. Show evolution from deterrence to modern models (e.g., Slippery Slope).</w:t>
      </w:r>
    </w:p>
    <w:p w14:paraId="471DFC78" w14:textId="45FD50AB" w:rsidR="0038491D" w:rsidRPr="00511B25" w:rsidRDefault="0038491D" w:rsidP="00D46F7A">
      <w:pPr>
        <w:ind w:left="357"/>
        <w:jc w:val="both"/>
        <w:rPr>
          <w:rFonts w:ascii="Garamond" w:hAnsi="Garamond" w:cs="Arial"/>
          <w:sz w:val="28"/>
          <w:szCs w:val="28"/>
          <w:lang/>
        </w:rPr>
      </w:pPr>
      <w:r w:rsidRPr="00511B25">
        <w:rPr>
          <w:rFonts w:ascii="Garamond" w:hAnsi="Garamond" w:cs="Arial"/>
          <w:sz w:val="28"/>
          <w:szCs w:val="28"/>
          <w:lang/>
        </w:rPr>
        <w:t>Evidence &amp; Practicality (20 marks): Use provided data (e.g., Tax-to-GDP) and theory to justify specific, Uganda-tailored recommendations.</w:t>
      </w:r>
    </w:p>
    <w:p w14:paraId="06E76C9A" w14:textId="220C9A99" w:rsidR="0038491D" w:rsidRPr="00511B25" w:rsidRDefault="0038491D" w:rsidP="00D46F7A">
      <w:pPr>
        <w:ind w:left="357"/>
        <w:jc w:val="both"/>
        <w:rPr>
          <w:rFonts w:ascii="Garamond" w:hAnsi="Garamond" w:cs="Arial"/>
          <w:sz w:val="28"/>
          <w:szCs w:val="28"/>
          <w:lang/>
        </w:rPr>
      </w:pPr>
      <w:r w:rsidRPr="00511B25">
        <w:rPr>
          <w:rFonts w:ascii="Garamond" w:hAnsi="Garamond" w:cs="Arial"/>
          <w:sz w:val="28"/>
          <w:szCs w:val="28"/>
          <w:lang/>
        </w:rPr>
        <w:t>Structure &amp; Professionalism (10 marks): Write as a persuasive consultant's brief. Use correct terminology.</w:t>
      </w:r>
    </w:p>
    <w:p w14:paraId="773E104E" w14:textId="77777777" w:rsidR="0038491D" w:rsidRPr="00511B25" w:rsidRDefault="0038491D" w:rsidP="00D46F7A">
      <w:pPr>
        <w:ind w:left="357"/>
        <w:jc w:val="both"/>
        <w:rPr>
          <w:rFonts w:ascii="Garamond" w:hAnsi="Garamond" w:cs="Arial"/>
          <w:sz w:val="28"/>
          <w:szCs w:val="28"/>
          <w:lang/>
        </w:rPr>
      </w:pPr>
      <w:r w:rsidRPr="00511B25">
        <w:rPr>
          <w:rFonts w:ascii="Garamond" w:hAnsi="Garamond" w:cs="Arial"/>
          <w:sz w:val="28"/>
          <w:szCs w:val="28"/>
          <w:lang/>
        </w:rPr>
        <w:t>Formatting &amp; Referencing (10 marks): Adhere to page limit, spacing, and APA style.</w:t>
      </w:r>
    </w:p>
    <w:p w14:paraId="230481AA" w14:textId="77777777" w:rsidR="0038491D" w:rsidRPr="00511B25" w:rsidRDefault="0038491D" w:rsidP="00D46F7A">
      <w:pPr>
        <w:ind w:left="357"/>
        <w:jc w:val="both"/>
        <w:rPr>
          <w:rFonts w:ascii="Garamond" w:hAnsi="Garamond" w:cs="Arial"/>
          <w:sz w:val="28"/>
          <w:szCs w:val="28"/>
          <w:lang/>
        </w:rPr>
      </w:pPr>
    </w:p>
    <w:p w14:paraId="365F4F54" w14:textId="312150C0" w:rsidR="0038491D" w:rsidRPr="00511B25" w:rsidRDefault="0038491D" w:rsidP="00D46F7A">
      <w:pPr>
        <w:ind w:left="357"/>
        <w:jc w:val="both"/>
        <w:rPr>
          <w:rFonts w:ascii="Garamond" w:hAnsi="Garamond" w:cs="Arial"/>
          <w:sz w:val="28"/>
          <w:szCs w:val="28"/>
          <w:lang/>
        </w:rPr>
      </w:pPr>
      <w:r w:rsidRPr="00511B25">
        <w:rPr>
          <w:rFonts w:ascii="Garamond" w:hAnsi="Garamond" w:cs="Arial"/>
          <w:sz w:val="28"/>
          <w:szCs w:val="28"/>
          <w:lang/>
        </w:rPr>
        <w:t xml:space="preserve">2. PowerPoint Slides </w:t>
      </w:r>
      <w:r w:rsidRPr="00511B25">
        <w:rPr>
          <w:rFonts w:ascii="Garamond" w:hAnsi="Garamond" w:cs="Arial"/>
          <w:b/>
          <w:bCs/>
          <w:sz w:val="28"/>
          <w:szCs w:val="28"/>
          <w:lang/>
        </w:rPr>
        <w:t>(20 Marks)</w:t>
      </w:r>
    </w:p>
    <w:p w14:paraId="3703C40B" w14:textId="6623AA6B" w:rsidR="0038491D" w:rsidRPr="00511B25" w:rsidRDefault="0038491D" w:rsidP="00D46F7A">
      <w:pPr>
        <w:ind w:left="357"/>
        <w:jc w:val="both"/>
        <w:rPr>
          <w:rFonts w:ascii="Garamond" w:hAnsi="Garamond" w:cs="Arial"/>
          <w:sz w:val="28"/>
          <w:szCs w:val="28"/>
          <w:lang/>
        </w:rPr>
      </w:pPr>
      <w:r w:rsidRPr="00511B25">
        <w:rPr>
          <w:rFonts w:ascii="Garamond" w:hAnsi="Garamond" w:cs="Arial"/>
          <w:sz w:val="28"/>
          <w:szCs w:val="28"/>
          <w:lang/>
        </w:rPr>
        <w:t>Clarity &amp; Conciseness (10 marks): Distill key points; avoid text-heavy slides.</w:t>
      </w:r>
    </w:p>
    <w:p w14:paraId="17293F77" w14:textId="4EAD78E5" w:rsidR="00EA55E4" w:rsidRPr="00511B25" w:rsidRDefault="0038491D" w:rsidP="000C68DF">
      <w:pPr>
        <w:ind w:left="357"/>
        <w:jc w:val="both"/>
        <w:rPr>
          <w:rFonts w:ascii="Garamond" w:hAnsi="Garamond" w:cs="Arial"/>
          <w:sz w:val="28"/>
          <w:szCs w:val="28"/>
          <w:lang/>
        </w:rPr>
      </w:pPr>
      <w:r w:rsidRPr="00511B25">
        <w:rPr>
          <w:rFonts w:ascii="Garamond" w:hAnsi="Garamond" w:cs="Arial"/>
          <w:sz w:val="28"/>
          <w:szCs w:val="28"/>
          <w:lang/>
        </w:rPr>
        <w:t>Visual Design &amp; Impact (10 marks): Use professional design and graphics to enhance your message.</w:t>
      </w:r>
    </w:p>
    <w:p w14:paraId="22C0AB1D" w14:textId="095EDBF7" w:rsidR="0038491D" w:rsidRPr="00511B25" w:rsidRDefault="0038491D" w:rsidP="00D46F7A">
      <w:pPr>
        <w:ind w:left="357"/>
        <w:jc w:val="both"/>
        <w:rPr>
          <w:rFonts w:ascii="Garamond" w:hAnsi="Garamond" w:cs="Arial"/>
          <w:b/>
          <w:bCs/>
          <w:sz w:val="28"/>
          <w:szCs w:val="28"/>
          <w:lang/>
        </w:rPr>
      </w:pPr>
      <w:r w:rsidRPr="00511B25">
        <w:rPr>
          <w:rFonts w:ascii="Garamond" w:hAnsi="Garamond" w:cs="Arial"/>
          <w:sz w:val="28"/>
          <w:szCs w:val="28"/>
          <w:lang/>
        </w:rPr>
        <w:t xml:space="preserve">3. Video Presentation </w:t>
      </w:r>
      <w:r w:rsidRPr="00511B25">
        <w:rPr>
          <w:rFonts w:ascii="Garamond" w:hAnsi="Garamond" w:cs="Arial"/>
          <w:b/>
          <w:bCs/>
          <w:sz w:val="28"/>
          <w:szCs w:val="28"/>
          <w:lang/>
        </w:rPr>
        <w:t>(20 Marks)</w:t>
      </w:r>
    </w:p>
    <w:p w14:paraId="1768E2C9" w14:textId="1C2A5AFB" w:rsidR="0038491D" w:rsidRPr="00511B25" w:rsidRDefault="0038491D" w:rsidP="00D46F7A">
      <w:pPr>
        <w:ind w:left="357"/>
        <w:jc w:val="both"/>
        <w:rPr>
          <w:rFonts w:ascii="Garamond" w:hAnsi="Garamond" w:cs="Arial"/>
          <w:sz w:val="28"/>
          <w:szCs w:val="28"/>
          <w:lang/>
        </w:rPr>
      </w:pPr>
      <w:r w:rsidRPr="00511B25">
        <w:rPr>
          <w:rFonts w:ascii="Garamond" w:hAnsi="Garamond" w:cs="Arial"/>
          <w:sz w:val="28"/>
          <w:szCs w:val="28"/>
          <w:lang/>
        </w:rPr>
        <w:t>Delivery &amp; Engagement (10 marks): Speak clearly, confidently, and maintain a professional demeanour.</w:t>
      </w:r>
    </w:p>
    <w:p w14:paraId="2DD1035A" w14:textId="77777777" w:rsidR="0038491D" w:rsidRPr="00511B25" w:rsidRDefault="0038491D" w:rsidP="00D46F7A">
      <w:pPr>
        <w:ind w:left="357"/>
        <w:jc w:val="both"/>
        <w:rPr>
          <w:rFonts w:ascii="Garamond" w:hAnsi="Garamond" w:cs="Arial"/>
          <w:sz w:val="28"/>
          <w:szCs w:val="28"/>
          <w:lang/>
        </w:rPr>
      </w:pPr>
      <w:r w:rsidRPr="00511B25">
        <w:rPr>
          <w:rFonts w:ascii="Garamond" w:hAnsi="Garamond" w:cs="Arial"/>
          <w:sz w:val="28"/>
          <w:szCs w:val="28"/>
          <w:lang/>
        </w:rPr>
        <w:t>Content Mastery &amp; Persuasion (10 marks): Demonstrate command of your material; explain ideas compellingly without reading from slides.</w:t>
      </w:r>
    </w:p>
    <w:bookmarkEnd w:id="0"/>
    <w:p w14:paraId="3D5AF5C0" w14:textId="65928D41" w:rsidR="00F32EE0" w:rsidRPr="00511B25" w:rsidRDefault="000C68DF" w:rsidP="000C68DF">
      <w:pPr>
        <w:rPr>
          <w:rFonts w:ascii="Garamond" w:hAnsi="Garamond" w:cs="Arial"/>
          <w:b/>
          <w:bCs/>
          <w:sz w:val="28"/>
          <w:szCs w:val="28"/>
          <w:lang/>
        </w:rPr>
      </w:pPr>
      <w:r w:rsidRPr="00511B25">
        <w:rPr>
          <w:rFonts w:ascii="Garamond" w:hAnsi="Garamond" w:cs="Arial"/>
          <w:b/>
          <w:bCs/>
          <w:sz w:val="28"/>
          <w:szCs w:val="28"/>
          <w:lang/>
        </w:rPr>
        <w:br w:type="page"/>
      </w:r>
    </w:p>
    <w:p w14:paraId="3015C068" w14:textId="1AC21FBF" w:rsidR="00F32EE0" w:rsidRPr="00511B25" w:rsidRDefault="00F32EE0" w:rsidP="00F32EE0">
      <w:pPr>
        <w:jc w:val="both"/>
        <w:rPr>
          <w:rFonts w:ascii="Garamond" w:hAnsi="Garamond" w:cs="Arial"/>
          <w:b/>
          <w:bCs/>
          <w:sz w:val="28"/>
          <w:szCs w:val="28"/>
        </w:rPr>
      </w:pPr>
      <w:r w:rsidRPr="00511B25">
        <w:rPr>
          <w:rFonts w:ascii="Garamond" w:hAnsi="Garamond" w:cs="Arial"/>
          <w:b/>
          <w:bCs/>
          <w:sz w:val="28"/>
          <w:szCs w:val="28"/>
        </w:rPr>
        <w:lastRenderedPageBreak/>
        <w:t xml:space="preserve">Question 1: </w:t>
      </w:r>
    </w:p>
    <w:p w14:paraId="69D601CC" w14:textId="69C09554" w:rsidR="004B2BC0" w:rsidRPr="00511B25" w:rsidRDefault="00F32EE0" w:rsidP="00F32EE0">
      <w:pPr>
        <w:jc w:val="both"/>
        <w:rPr>
          <w:rFonts w:ascii="Garamond" w:hAnsi="Garamond" w:cs="Arial"/>
          <w:sz w:val="28"/>
          <w:szCs w:val="28"/>
        </w:rPr>
      </w:pPr>
      <w:r w:rsidRPr="00511B25">
        <w:rPr>
          <w:rFonts w:ascii="Garamond" w:hAnsi="Garamond" w:cs="Arial"/>
          <w:sz w:val="28"/>
          <w:szCs w:val="28"/>
        </w:rPr>
        <w:t xml:space="preserve">The Uganda Revenue Authority (URA) is facing a dual challenge: </w:t>
      </w:r>
      <w:r w:rsidR="00AD2134" w:rsidRPr="00511B25">
        <w:rPr>
          <w:rFonts w:ascii="Garamond" w:hAnsi="Garamond" w:cs="Arial"/>
          <w:sz w:val="28"/>
          <w:szCs w:val="28"/>
        </w:rPr>
        <w:t>A</w:t>
      </w:r>
      <w:r w:rsidRPr="00511B25">
        <w:rPr>
          <w:rFonts w:ascii="Garamond" w:hAnsi="Garamond" w:cs="Arial"/>
          <w:sz w:val="28"/>
          <w:szCs w:val="28"/>
        </w:rPr>
        <w:t xml:space="preserve"> stagnant Tax-to-GDP ratio of approximately 13-14% (compared to a Sub-Saharan African average of around 17%) and a large informal sector estimated to employ over 50% of the non-agricultural workforce. </w:t>
      </w:r>
      <w:r w:rsidR="004B2BC0" w:rsidRPr="00511B25">
        <w:rPr>
          <w:rFonts w:ascii="Garamond" w:hAnsi="Garamond" w:cs="Arial"/>
          <w:sz w:val="28"/>
          <w:szCs w:val="28"/>
        </w:rPr>
        <w:t>“</w:t>
      </w:r>
      <w:r w:rsidRPr="00511B25">
        <w:rPr>
          <w:rFonts w:ascii="Garamond" w:hAnsi="Garamond" w:cs="Arial"/>
          <w:sz w:val="28"/>
          <w:szCs w:val="28"/>
        </w:rPr>
        <w:t xml:space="preserve">A </w:t>
      </w:r>
      <w:r w:rsidR="002309D9" w:rsidRPr="00511B25">
        <w:rPr>
          <w:rFonts w:ascii="Garamond" w:hAnsi="Garamond" w:cs="Arial"/>
          <w:sz w:val="28"/>
          <w:szCs w:val="28"/>
        </w:rPr>
        <w:t xml:space="preserve">September 2025 report by the World Bank revealed that the country's tax system, despite its comprehensive design, continues to struggle with low revenue yield, significantly </w:t>
      </w:r>
      <w:proofErr w:type="gramStart"/>
      <w:r w:rsidR="004B2BC0" w:rsidRPr="00511B25">
        <w:rPr>
          <w:rFonts w:ascii="Garamond" w:hAnsi="Garamond" w:cs="Arial"/>
          <w:sz w:val="28"/>
          <w:szCs w:val="28"/>
        </w:rPr>
        <w:t>lagging behind</w:t>
      </w:r>
      <w:proofErr w:type="gramEnd"/>
      <w:r w:rsidR="002309D9" w:rsidRPr="00511B25">
        <w:rPr>
          <w:rFonts w:ascii="Garamond" w:hAnsi="Garamond" w:cs="Arial"/>
          <w:sz w:val="28"/>
          <w:szCs w:val="28"/>
        </w:rPr>
        <w:t xml:space="preserve"> the sub-Saharan Africa average and the country's own medium-term targets. </w:t>
      </w:r>
      <w:r w:rsidR="004B2BC0" w:rsidRPr="00511B25">
        <w:rPr>
          <w:rFonts w:ascii="Garamond" w:hAnsi="Garamond" w:cs="Arial"/>
          <w:sz w:val="28"/>
          <w:szCs w:val="28"/>
        </w:rPr>
        <w:t xml:space="preserve"> C</w:t>
      </w:r>
      <w:r w:rsidR="002309D9" w:rsidRPr="00511B25">
        <w:rPr>
          <w:rFonts w:ascii="Garamond" w:hAnsi="Garamond" w:cs="Arial"/>
          <w:sz w:val="28"/>
          <w:szCs w:val="28"/>
        </w:rPr>
        <w:t>ompounding matters is the fact that</w:t>
      </w:r>
      <w:r w:rsidR="004B2BC0" w:rsidRPr="00511B25">
        <w:rPr>
          <w:rFonts w:ascii="Garamond" w:hAnsi="Garamond" w:cs="Arial"/>
          <w:sz w:val="28"/>
          <w:szCs w:val="28"/>
        </w:rPr>
        <w:t xml:space="preserve"> a significant informal sector largely remains outside the tax net. Furthermore, within the former sector, high net worth individuals frequently under-report or evade taxes, and large firms capable of making additional investments, as well as start-up small farms, are exempt from the corporate income tax, which undermines revenue collection. This report suggests that to enhance revenue generation and tax equity, this year's edition of the Uganda Economic Update focuses on reforms and strategic interventions that provide policy options to redesign the Personal Income Tax (PIT) structure, strengthen high network individual (HNWI) taxation, and re-evaluate corporate income tax (CIT) policies” (</w:t>
      </w:r>
      <w:r w:rsidR="004B2BC0" w:rsidRPr="00511B25">
        <w:rPr>
          <w:rFonts w:ascii="Garamond" w:hAnsi="Garamond" w:cs="Arial"/>
          <w:b/>
          <w:bCs/>
          <w:i/>
          <w:iCs/>
          <w:sz w:val="28"/>
          <w:szCs w:val="28"/>
        </w:rPr>
        <w:t>extract from Monitor Newspaper, Sunday October 12, 2025</w:t>
      </w:r>
      <w:r w:rsidR="004B2BC0" w:rsidRPr="00511B25">
        <w:rPr>
          <w:rFonts w:ascii="Garamond" w:hAnsi="Garamond" w:cs="Arial"/>
          <w:sz w:val="28"/>
          <w:szCs w:val="28"/>
        </w:rPr>
        <w:t xml:space="preserve">).  </w:t>
      </w:r>
    </w:p>
    <w:p w14:paraId="46192C3C" w14:textId="77777777" w:rsidR="004B2BC0" w:rsidRPr="00511B25" w:rsidRDefault="004B2BC0" w:rsidP="00F32EE0">
      <w:pPr>
        <w:jc w:val="both"/>
        <w:rPr>
          <w:rFonts w:ascii="Garamond" w:hAnsi="Garamond" w:cs="Arial"/>
          <w:sz w:val="28"/>
          <w:szCs w:val="28"/>
        </w:rPr>
      </w:pPr>
    </w:p>
    <w:p w14:paraId="63B1BF54" w14:textId="5152F4E2" w:rsidR="0009621C" w:rsidRPr="00511B25" w:rsidRDefault="00F32EE0" w:rsidP="00F32EE0">
      <w:pPr>
        <w:jc w:val="both"/>
        <w:rPr>
          <w:rFonts w:ascii="Garamond" w:hAnsi="Garamond" w:cs="Arial"/>
          <w:sz w:val="28"/>
          <w:szCs w:val="28"/>
        </w:rPr>
      </w:pPr>
      <w:r w:rsidRPr="00511B25">
        <w:rPr>
          <w:rFonts w:ascii="Garamond" w:hAnsi="Garamond" w:cs="Arial"/>
          <w:b/>
          <w:bCs/>
          <w:sz w:val="28"/>
          <w:szCs w:val="28"/>
        </w:rPr>
        <w:t>Required:</w:t>
      </w:r>
      <w:r w:rsidRPr="00511B25">
        <w:rPr>
          <w:rFonts w:ascii="Garamond" w:hAnsi="Garamond" w:cs="Arial"/>
          <w:sz w:val="28"/>
          <w:szCs w:val="28"/>
        </w:rPr>
        <w:t xml:space="preserve"> As a Tax behavioral consultant, prepare a comprehensive </w:t>
      </w:r>
      <w:r w:rsidR="00810B31" w:rsidRPr="00511B25">
        <w:rPr>
          <w:rFonts w:ascii="Garamond" w:hAnsi="Garamond" w:cs="Arial"/>
          <w:sz w:val="28"/>
          <w:szCs w:val="28"/>
        </w:rPr>
        <w:t>PowerPoint showing your</w:t>
      </w:r>
      <w:r w:rsidRPr="00511B25">
        <w:rPr>
          <w:rFonts w:ascii="Garamond" w:hAnsi="Garamond" w:cs="Arial"/>
          <w:sz w:val="28"/>
          <w:szCs w:val="28"/>
        </w:rPr>
        <w:t xml:space="preserve"> propos</w:t>
      </w:r>
      <w:r w:rsidR="00810B31" w:rsidRPr="00511B25">
        <w:rPr>
          <w:rFonts w:ascii="Garamond" w:hAnsi="Garamond" w:cs="Arial"/>
          <w:sz w:val="28"/>
          <w:szCs w:val="28"/>
        </w:rPr>
        <w:t>ed strategies</w:t>
      </w:r>
      <w:r w:rsidRPr="00511B25">
        <w:rPr>
          <w:rFonts w:ascii="Garamond" w:hAnsi="Garamond" w:cs="Arial"/>
          <w:sz w:val="28"/>
          <w:szCs w:val="28"/>
        </w:rPr>
        <w:t xml:space="preserve"> titled: "A </w:t>
      </w:r>
      <w:proofErr w:type="spellStart"/>
      <w:r w:rsidRPr="00511B25">
        <w:rPr>
          <w:rFonts w:ascii="Garamond" w:hAnsi="Garamond" w:cs="Arial"/>
          <w:sz w:val="28"/>
          <w:szCs w:val="28"/>
        </w:rPr>
        <w:t>Behavio</w:t>
      </w:r>
      <w:r w:rsidR="001F68A0">
        <w:rPr>
          <w:rFonts w:ascii="Garamond" w:hAnsi="Garamond" w:cs="Arial"/>
          <w:sz w:val="28"/>
          <w:szCs w:val="28"/>
        </w:rPr>
        <w:t>u</w:t>
      </w:r>
      <w:r w:rsidRPr="00511B25">
        <w:rPr>
          <w:rFonts w:ascii="Garamond" w:hAnsi="Garamond" w:cs="Arial"/>
          <w:sz w:val="28"/>
          <w:szCs w:val="28"/>
        </w:rPr>
        <w:t>ral</w:t>
      </w:r>
      <w:proofErr w:type="spellEnd"/>
      <w:r w:rsidRPr="00511B25">
        <w:rPr>
          <w:rFonts w:ascii="Garamond" w:hAnsi="Garamond" w:cs="Arial"/>
          <w:sz w:val="28"/>
          <w:szCs w:val="28"/>
        </w:rPr>
        <w:t xml:space="preserve"> Blueprint for Enhancing Tax Compliance in Uganda"</w:t>
      </w:r>
      <w:r w:rsidR="0009621C" w:rsidRPr="00511B25">
        <w:rPr>
          <w:rFonts w:ascii="Garamond" w:hAnsi="Garamond" w:cs="Arial"/>
          <w:sz w:val="28"/>
          <w:szCs w:val="28"/>
        </w:rPr>
        <w:t xml:space="preserve"> </w:t>
      </w:r>
      <w:r w:rsidR="00D8248C" w:rsidRPr="00511B25">
        <w:rPr>
          <w:rFonts w:ascii="Garamond" w:hAnsi="Garamond" w:cs="Arial"/>
          <w:sz w:val="28"/>
          <w:szCs w:val="28"/>
        </w:rPr>
        <w:t xml:space="preserve">Your submission must include a 10-minute recorded video presentation, accompanied by a 5-slide PowerPoint </w:t>
      </w:r>
      <w:r w:rsidR="00AD2134" w:rsidRPr="00511B25">
        <w:rPr>
          <w:rFonts w:ascii="Garamond" w:hAnsi="Garamond" w:cs="Arial"/>
          <w:sz w:val="28"/>
          <w:szCs w:val="28"/>
        </w:rPr>
        <w:t xml:space="preserve">Presentation </w:t>
      </w:r>
      <w:r w:rsidR="00D8248C" w:rsidRPr="00511B25">
        <w:rPr>
          <w:rFonts w:ascii="Garamond" w:hAnsi="Garamond" w:cs="Arial"/>
          <w:sz w:val="28"/>
          <w:szCs w:val="28"/>
        </w:rPr>
        <w:t>file.</w:t>
      </w:r>
    </w:p>
    <w:p w14:paraId="3F081383" w14:textId="77777777" w:rsidR="0009621C" w:rsidRPr="00511B25" w:rsidRDefault="0009621C" w:rsidP="00F32EE0">
      <w:pPr>
        <w:jc w:val="both"/>
        <w:rPr>
          <w:rFonts w:ascii="Garamond" w:hAnsi="Garamond" w:cs="Arial"/>
          <w:sz w:val="28"/>
          <w:szCs w:val="28"/>
        </w:rPr>
      </w:pPr>
    </w:p>
    <w:p w14:paraId="52198C91" w14:textId="77777777" w:rsidR="00F32EE0" w:rsidRPr="00511B25" w:rsidRDefault="00F32EE0" w:rsidP="00F32EE0">
      <w:pPr>
        <w:jc w:val="both"/>
        <w:rPr>
          <w:rFonts w:ascii="Garamond" w:hAnsi="Garamond" w:cs="Arial"/>
          <w:sz w:val="28"/>
          <w:szCs w:val="28"/>
        </w:rPr>
      </w:pPr>
      <w:r w:rsidRPr="00511B25">
        <w:rPr>
          <w:rFonts w:ascii="Garamond" w:hAnsi="Garamond" w:cs="Arial"/>
          <w:sz w:val="28"/>
          <w:szCs w:val="28"/>
        </w:rPr>
        <w:t>Your proposal should present an integrated approach that moves beyond siloed solutions. It must diagnose how the current system's complexity and the authority's actions erode trust and fuel informality. Your recommended strategy should be a cohesive package, demonstrating how subtle changes in communication and system design can work in tandem with traditional enforcement to reshape the entire compliance landscape. For instance, how could the rollout of a new digital service be framed to build legitimacy, or how could audit selection criteria be subtly communicated to create a powerful social signal? Justify your integrated plan by tracing the evolution of thought from simplistic deterrence models to modern frameworks that account for the psychological and social realities of tax compliance.</w:t>
      </w:r>
    </w:p>
    <w:p w14:paraId="61B293BA" w14:textId="77777777" w:rsidR="000C68DF" w:rsidRPr="00511B25" w:rsidRDefault="000C68DF" w:rsidP="00F32EE0">
      <w:pPr>
        <w:jc w:val="both"/>
        <w:rPr>
          <w:rFonts w:ascii="Garamond" w:hAnsi="Garamond" w:cs="Arial"/>
          <w:b/>
          <w:bCs/>
          <w:sz w:val="28"/>
          <w:szCs w:val="28"/>
        </w:rPr>
      </w:pPr>
    </w:p>
    <w:p w14:paraId="6CAEC82A" w14:textId="260D278A" w:rsidR="00F32EE0" w:rsidRPr="00511B25" w:rsidRDefault="00F32EE0" w:rsidP="00F32EE0">
      <w:pPr>
        <w:jc w:val="both"/>
        <w:rPr>
          <w:rFonts w:ascii="Garamond" w:hAnsi="Garamond" w:cs="Arial"/>
          <w:b/>
          <w:bCs/>
          <w:sz w:val="28"/>
          <w:szCs w:val="28"/>
        </w:rPr>
      </w:pPr>
      <w:r w:rsidRPr="00511B25">
        <w:rPr>
          <w:rFonts w:ascii="Garamond" w:hAnsi="Garamond" w:cs="Arial"/>
          <w:b/>
          <w:bCs/>
          <w:sz w:val="28"/>
          <w:szCs w:val="28"/>
        </w:rPr>
        <w:t>Question 2</w:t>
      </w:r>
    </w:p>
    <w:p w14:paraId="5BE79997" w14:textId="5070F725" w:rsidR="00F32EE0" w:rsidRPr="00511B25" w:rsidRDefault="00BE3A80" w:rsidP="00BE3A80">
      <w:pPr>
        <w:jc w:val="both"/>
        <w:rPr>
          <w:rFonts w:ascii="Garamond" w:hAnsi="Garamond" w:cs="Arial"/>
          <w:sz w:val="28"/>
          <w:szCs w:val="28"/>
        </w:rPr>
      </w:pPr>
      <w:r w:rsidRPr="00511B25">
        <w:rPr>
          <w:rFonts w:ascii="Garamond" w:hAnsi="Garamond" w:cs="Arial"/>
          <w:b/>
          <w:bCs/>
          <w:sz w:val="28"/>
          <w:szCs w:val="28"/>
        </w:rPr>
        <w:t xml:space="preserve">The Afrobarometer Dispatch No. 886 dated 18, </w:t>
      </w:r>
      <w:r w:rsidR="0038491D" w:rsidRPr="00511B25">
        <w:rPr>
          <w:rFonts w:ascii="Garamond" w:hAnsi="Garamond" w:cs="Arial"/>
          <w:b/>
          <w:bCs/>
          <w:sz w:val="28"/>
          <w:szCs w:val="28"/>
        </w:rPr>
        <w:t>October</w:t>
      </w:r>
      <w:r w:rsidRPr="00511B25">
        <w:rPr>
          <w:rFonts w:ascii="Garamond" w:hAnsi="Garamond" w:cs="Arial"/>
          <w:b/>
          <w:bCs/>
          <w:sz w:val="28"/>
          <w:szCs w:val="28"/>
        </w:rPr>
        <w:t xml:space="preserve"> 2024</w:t>
      </w:r>
      <w:r w:rsidRPr="00511B25">
        <w:rPr>
          <w:rFonts w:ascii="Garamond" w:hAnsi="Garamond" w:cs="Arial"/>
          <w:sz w:val="28"/>
          <w:szCs w:val="28"/>
        </w:rPr>
        <w:t xml:space="preserve"> reports among others, the following statistics</w:t>
      </w:r>
      <w:r w:rsidR="001F68A0">
        <w:rPr>
          <w:rFonts w:ascii="Garamond" w:hAnsi="Garamond" w:cs="Arial"/>
          <w:sz w:val="28"/>
          <w:szCs w:val="28"/>
        </w:rPr>
        <w:t xml:space="preserve">. </w:t>
      </w:r>
      <w:r w:rsidRPr="001F68A0">
        <w:rPr>
          <w:rFonts w:ascii="Garamond" w:hAnsi="Garamond" w:cs="Arial"/>
          <w:sz w:val="28"/>
          <w:szCs w:val="28"/>
        </w:rPr>
        <w:t>Trust and integrity of tax authorities: About six in 10 Ugandans (59%) say that “most” or “all” tax officials are corrupt, a 14-percentage point increase from 2019 (45%). Only about one-third (35%) say they trust the Uganda Revenue Authority “somewhat” or “a lot.”</w:t>
      </w:r>
      <w:r w:rsidR="001F68A0">
        <w:rPr>
          <w:rFonts w:ascii="Garamond" w:hAnsi="Garamond" w:cs="Arial"/>
          <w:sz w:val="28"/>
          <w:szCs w:val="28"/>
        </w:rPr>
        <w:t xml:space="preserve"> </w:t>
      </w:r>
      <w:r w:rsidRPr="001F68A0">
        <w:rPr>
          <w:rFonts w:ascii="Garamond" w:hAnsi="Garamond" w:cs="Arial"/>
          <w:sz w:val="28"/>
          <w:szCs w:val="28"/>
        </w:rPr>
        <w:t>Accountability on taxes: Fewer than half (46%) of Ugandans believe that their government usually uses tax revenues for the well-</w:t>
      </w:r>
      <w:r w:rsidRPr="001F68A0">
        <w:rPr>
          <w:rFonts w:ascii="Garamond" w:hAnsi="Garamond" w:cs="Arial"/>
          <w:sz w:val="28"/>
          <w:szCs w:val="28"/>
        </w:rPr>
        <w:lastRenderedPageBreak/>
        <w:t>being of its citizens.</w:t>
      </w:r>
      <w:r w:rsidR="001F68A0">
        <w:rPr>
          <w:rFonts w:ascii="Garamond" w:hAnsi="Garamond" w:cs="Arial"/>
          <w:sz w:val="28"/>
          <w:szCs w:val="28"/>
        </w:rPr>
        <w:t xml:space="preserve"> </w:t>
      </w:r>
      <w:r w:rsidR="00F32EE0" w:rsidRPr="00511B25">
        <w:rPr>
          <w:rFonts w:ascii="Garamond" w:hAnsi="Garamond" w:cs="Arial"/>
          <w:sz w:val="28"/>
          <w:szCs w:val="28"/>
        </w:rPr>
        <w:t xml:space="preserve">Following </w:t>
      </w:r>
      <w:r w:rsidRPr="00511B25">
        <w:rPr>
          <w:rFonts w:ascii="Garamond" w:hAnsi="Garamond" w:cs="Arial"/>
          <w:sz w:val="28"/>
          <w:szCs w:val="28"/>
        </w:rPr>
        <w:t xml:space="preserve">this </w:t>
      </w:r>
      <w:r w:rsidR="00F32EE0" w:rsidRPr="00511B25">
        <w:rPr>
          <w:rFonts w:ascii="Garamond" w:hAnsi="Garamond" w:cs="Arial"/>
          <w:sz w:val="28"/>
          <w:szCs w:val="28"/>
        </w:rPr>
        <w:t xml:space="preserve">report </w:t>
      </w:r>
      <w:r w:rsidRPr="00511B25">
        <w:rPr>
          <w:rFonts w:ascii="Garamond" w:hAnsi="Garamond" w:cs="Arial"/>
          <w:sz w:val="28"/>
          <w:szCs w:val="28"/>
        </w:rPr>
        <w:t xml:space="preserve">and an </w:t>
      </w:r>
      <w:r w:rsidR="00F32EE0" w:rsidRPr="00511B25">
        <w:rPr>
          <w:rFonts w:ascii="Garamond" w:hAnsi="Garamond" w:cs="Arial"/>
          <w:sz w:val="28"/>
          <w:szCs w:val="28"/>
        </w:rPr>
        <w:t xml:space="preserve">ongoing public discourse about the "social contagion of non-compliance," </w:t>
      </w:r>
      <w:r w:rsidRPr="00511B25">
        <w:rPr>
          <w:rFonts w:ascii="Garamond" w:hAnsi="Garamond" w:cs="Arial"/>
          <w:sz w:val="28"/>
          <w:szCs w:val="28"/>
        </w:rPr>
        <w:t>imagine as a candidate a</w:t>
      </w:r>
      <w:r w:rsidR="00F32EE0" w:rsidRPr="00511B25">
        <w:rPr>
          <w:rFonts w:ascii="Garamond" w:hAnsi="Garamond" w:cs="Arial"/>
          <w:sz w:val="28"/>
          <w:szCs w:val="28"/>
        </w:rPr>
        <w:t xml:space="preserve"> trigger</w:t>
      </w:r>
      <w:r w:rsidRPr="00511B25">
        <w:rPr>
          <w:rFonts w:ascii="Garamond" w:hAnsi="Garamond" w:cs="Arial"/>
          <w:sz w:val="28"/>
          <w:szCs w:val="28"/>
        </w:rPr>
        <w:t xml:space="preserve"> of</w:t>
      </w:r>
      <w:r w:rsidR="00F32EE0" w:rsidRPr="00511B25">
        <w:rPr>
          <w:rFonts w:ascii="Garamond" w:hAnsi="Garamond" w:cs="Arial"/>
          <w:sz w:val="28"/>
          <w:szCs w:val="28"/>
        </w:rPr>
        <w:t xml:space="preserve"> a full-blown legitimacy crisis</w:t>
      </w:r>
      <w:r w:rsidRPr="00511B25">
        <w:rPr>
          <w:rFonts w:ascii="Garamond" w:hAnsi="Garamond" w:cs="Arial"/>
          <w:sz w:val="28"/>
          <w:szCs w:val="28"/>
        </w:rPr>
        <w:t>. T</w:t>
      </w:r>
      <w:r w:rsidR="00F32EE0" w:rsidRPr="00511B25">
        <w:rPr>
          <w:rFonts w:ascii="Garamond" w:hAnsi="Garamond" w:cs="Arial"/>
          <w:sz w:val="28"/>
          <w:szCs w:val="28"/>
        </w:rPr>
        <w:t xml:space="preserve">his incident </w:t>
      </w:r>
      <w:r w:rsidRPr="00511B25">
        <w:rPr>
          <w:rFonts w:ascii="Garamond" w:hAnsi="Garamond" w:cs="Arial"/>
          <w:sz w:val="28"/>
          <w:szCs w:val="28"/>
        </w:rPr>
        <w:t xml:space="preserve">can </w:t>
      </w:r>
      <w:r w:rsidR="00F32EE0" w:rsidRPr="00511B25">
        <w:rPr>
          <w:rFonts w:ascii="Garamond" w:hAnsi="Garamond" w:cs="Arial"/>
          <w:sz w:val="28"/>
          <w:szCs w:val="28"/>
        </w:rPr>
        <w:t>crystallize long-standing public grievances regarding the fairness of government spending and the perceived arrogance of the institution.</w:t>
      </w:r>
    </w:p>
    <w:p w14:paraId="5EFC165D" w14:textId="77777777" w:rsidR="00F32EE0" w:rsidRPr="00511B25" w:rsidRDefault="00F32EE0" w:rsidP="00F32EE0">
      <w:pPr>
        <w:jc w:val="both"/>
        <w:rPr>
          <w:rFonts w:ascii="Garamond" w:hAnsi="Garamond" w:cs="Arial"/>
          <w:sz w:val="28"/>
          <w:szCs w:val="28"/>
        </w:rPr>
      </w:pPr>
    </w:p>
    <w:p w14:paraId="079C19E8" w14:textId="0D58F3DA" w:rsidR="00F32EE0" w:rsidRPr="00511B25" w:rsidRDefault="00F32EE0" w:rsidP="00F32EE0">
      <w:pPr>
        <w:jc w:val="both"/>
        <w:rPr>
          <w:rFonts w:ascii="Garamond" w:hAnsi="Garamond" w:cs="Arial"/>
          <w:sz w:val="28"/>
          <w:szCs w:val="28"/>
        </w:rPr>
      </w:pPr>
      <w:r w:rsidRPr="00511B25">
        <w:rPr>
          <w:rFonts w:ascii="Garamond" w:hAnsi="Garamond" w:cs="Arial"/>
          <w:b/>
          <w:bCs/>
          <w:sz w:val="28"/>
          <w:szCs w:val="28"/>
        </w:rPr>
        <w:t>Required</w:t>
      </w:r>
      <w:r w:rsidRPr="00511B25">
        <w:rPr>
          <w:rFonts w:ascii="Garamond" w:hAnsi="Garamond" w:cs="Arial"/>
          <w:sz w:val="28"/>
          <w:szCs w:val="28"/>
        </w:rPr>
        <w:t>: Draft an urgent crisis management and recovery brief for the URA Commissioner General.</w:t>
      </w:r>
    </w:p>
    <w:p w14:paraId="0A9A7C20" w14:textId="021A446A" w:rsidR="00F32EE0" w:rsidRPr="00511B25" w:rsidRDefault="00F32EE0" w:rsidP="00F32EE0">
      <w:pPr>
        <w:jc w:val="both"/>
        <w:rPr>
          <w:rFonts w:ascii="Garamond" w:hAnsi="Garamond" w:cs="Arial"/>
          <w:sz w:val="28"/>
          <w:szCs w:val="28"/>
        </w:rPr>
      </w:pPr>
      <w:r w:rsidRPr="00511B25">
        <w:rPr>
          <w:rFonts w:ascii="Garamond" w:hAnsi="Garamond" w:cs="Arial"/>
          <w:sz w:val="28"/>
          <w:szCs w:val="28"/>
        </w:rPr>
        <w:t xml:space="preserve">Your brief must first analyze the crisis not as a one-off event, but as a symptom of a deeper breakdown in the relationship between the citizenry and the state. Model how such a public relations failure can rapidly shift social norms, making non-compliance seem justifiable. Your recovery plan should be a multi-phase operation that addresses immediate communication, internal institutional reform, and long-term trust-building. It should specify not just what to communicate, but who should deliver the message and how the tone must change to reflect a new, more respectful relationship with taxpayers. Crucially, link these actions directly to the psychological levers of voluntary compliance, such as procedural justice and perceived fairness, arguing how a radical overhaul of the authority's external and internal culture is not just a </w:t>
      </w:r>
      <w:r w:rsidR="00BE3A80" w:rsidRPr="00511B25">
        <w:rPr>
          <w:rFonts w:ascii="Garamond" w:hAnsi="Garamond" w:cs="Arial"/>
          <w:sz w:val="28"/>
          <w:szCs w:val="28"/>
        </w:rPr>
        <w:t>public relations</w:t>
      </w:r>
      <w:r w:rsidRPr="00511B25">
        <w:rPr>
          <w:rFonts w:ascii="Garamond" w:hAnsi="Garamond" w:cs="Arial"/>
          <w:sz w:val="28"/>
          <w:szCs w:val="28"/>
        </w:rPr>
        <w:t xml:space="preserve"> exercise but a fundamental economic strategy.</w:t>
      </w:r>
    </w:p>
    <w:p w14:paraId="124247B5" w14:textId="77777777" w:rsidR="000C68DF" w:rsidRPr="00511B25" w:rsidRDefault="000C68DF">
      <w:pPr>
        <w:rPr>
          <w:rFonts w:ascii="Garamond" w:hAnsi="Garamond" w:cs="Arial"/>
          <w:b/>
          <w:bCs/>
          <w:sz w:val="28"/>
          <w:szCs w:val="28"/>
        </w:rPr>
      </w:pPr>
    </w:p>
    <w:p w14:paraId="0D6B1837" w14:textId="53D9C89F" w:rsidR="00F32EE0" w:rsidRPr="00511B25" w:rsidRDefault="00F32EE0" w:rsidP="00F32EE0">
      <w:pPr>
        <w:jc w:val="both"/>
        <w:rPr>
          <w:rFonts w:ascii="Garamond" w:hAnsi="Garamond" w:cs="Arial"/>
          <w:sz w:val="28"/>
          <w:szCs w:val="28"/>
        </w:rPr>
      </w:pPr>
      <w:r w:rsidRPr="00511B25">
        <w:rPr>
          <w:rFonts w:ascii="Garamond" w:hAnsi="Garamond" w:cs="Arial"/>
          <w:b/>
          <w:bCs/>
          <w:sz w:val="28"/>
          <w:szCs w:val="28"/>
        </w:rPr>
        <w:t>Question 3:</w:t>
      </w:r>
      <w:r w:rsidRPr="00511B25">
        <w:rPr>
          <w:rFonts w:ascii="Garamond" w:hAnsi="Garamond" w:cs="Arial"/>
          <w:sz w:val="28"/>
          <w:szCs w:val="28"/>
        </w:rPr>
        <w:t xml:space="preserve"> </w:t>
      </w:r>
    </w:p>
    <w:p w14:paraId="60E88350" w14:textId="139A5C94" w:rsidR="00F32EE0" w:rsidRPr="00511B25" w:rsidRDefault="00F32EE0" w:rsidP="00F32EE0">
      <w:pPr>
        <w:jc w:val="both"/>
        <w:rPr>
          <w:rFonts w:ascii="Garamond" w:hAnsi="Garamond" w:cs="Arial"/>
          <w:sz w:val="28"/>
          <w:szCs w:val="28"/>
        </w:rPr>
      </w:pPr>
      <w:r w:rsidRPr="00511B25">
        <w:rPr>
          <w:rFonts w:ascii="Garamond" w:hAnsi="Garamond" w:cs="Arial"/>
          <w:sz w:val="28"/>
          <w:szCs w:val="28"/>
        </w:rPr>
        <w:t>The Government of Uganda is aggressively promoting its Digital Transformation Agenda. The Uganda Revenue Authority has made strides with e-tax services, but a 2023 IMF Country Report notes that "revenue mobilization gains from digitalization have been below potential due to low adoption and persistent informality." The transition presents a critical juncture: digital systems can either simplify the taxpayer's journey and build trust or become a new source of frustration and perceived over-surveillance, further alienating the populace.</w:t>
      </w:r>
    </w:p>
    <w:p w14:paraId="780D8B29" w14:textId="77777777" w:rsidR="00BE3A80" w:rsidRPr="00511B25" w:rsidRDefault="00BE3A80" w:rsidP="00F32EE0">
      <w:pPr>
        <w:jc w:val="both"/>
        <w:rPr>
          <w:rFonts w:ascii="Garamond" w:hAnsi="Garamond" w:cs="Arial"/>
          <w:sz w:val="28"/>
          <w:szCs w:val="28"/>
        </w:rPr>
      </w:pPr>
    </w:p>
    <w:p w14:paraId="7F1F736B" w14:textId="12FEFE5D" w:rsidR="00A9204E" w:rsidRPr="001F68A0" w:rsidRDefault="001F68A0" w:rsidP="001F68A0">
      <w:pPr>
        <w:jc w:val="both"/>
        <w:rPr>
          <w:rFonts w:ascii="Garamond" w:hAnsi="Garamond" w:cs="Arial"/>
          <w:sz w:val="28"/>
          <w:szCs w:val="28"/>
        </w:rPr>
      </w:pPr>
      <w:r>
        <w:rPr>
          <w:rFonts w:ascii="Garamond" w:hAnsi="Garamond" w:cs="Arial"/>
          <w:b/>
          <w:bCs/>
          <w:sz w:val="28"/>
          <w:szCs w:val="28"/>
        </w:rPr>
        <w:t xml:space="preserve">Required: </w:t>
      </w:r>
      <w:r>
        <w:rPr>
          <w:rFonts w:ascii="Garamond" w:hAnsi="Garamond" w:cs="Arial"/>
          <w:sz w:val="28"/>
          <w:szCs w:val="28"/>
        </w:rPr>
        <w:t xml:space="preserve">Prepare a forward-looking strategic analysis for the Ministry of Finance on: "Leveraging </w:t>
      </w:r>
      <w:proofErr w:type="spellStart"/>
      <w:r>
        <w:rPr>
          <w:rFonts w:ascii="Garamond" w:hAnsi="Garamond" w:cs="Arial"/>
          <w:sz w:val="28"/>
          <w:szCs w:val="28"/>
        </w:rPr>
        <w:t>Behavioural</w:t>
      </w:r>
      <w:proofErr w:type="spellEnd"/>
      <w:r>
        <w:rPr>
          <w:rFonts w:ascii="Garamond" w:hAnsi="Garamond" w:cs="Arial"/>
          <w:sz w:val="28"/>
          <w:szCs w:val="28"/>
        </w:rPr>
        <w:t xml:space="preserve"> Insights for a Human-Centric Digital Tax Ecosystem." </w:t>
      </w:r>
      <w:r>
        <w:rPr>
          <w:rFonts w:ascii="Garamond" w:hAnsi="Garamond" w:cs="Arial"/>
          <w:color w:val="000000" w:themeColor="text1"/>
          <w:sz w:val="28"/>
          <w:szCs w:val="28"/>
        </w:rPr>
        <w:t xml:space="preserve">Your analysis should challenge the assumption that technological capability alone will not drive compliance. Instead, argue that the </w:t>
      </w:r>
      <w:r>
        <w:rPr>
          <w:rFonts w:ascii="Garamond" w:hAnsi="Garamond" w:cs="Arial"/>
          <w:sz w:val="28"/>
          <w:szCs w:val="28"/>
        </w:rPr>
        <w:t xml:space="preserve">design and perception of these digital tools are paramount. </w:t>
      </w:r>
      <w:proofErr w:type="spellStart"/>
      <w:r>
        <w:rPr>
          <w:rFonts w:ascii="Garamond" w:hAnsi="Garamond" w:cs="Arial"/>
          <w:sz w:val="28"/>
          <w:szCs w:val="28"/>
        </w:rPr>
        <w:t>Analyse</w:t>
      </w:r>
      <w:proofErr w:type="spellEnd"/>
      <w:r>
        <w:rPr>
          <w:rFonts w:ascii="Garamond" w:hAnsi="Garamond" w:cs="Arial"/>
          <w:sz w:val="28"/>
          <w:szCs w:val="28"/>
        </w:rPr>
        <w:t xml:space="preserve"> how universal cognitive biases, such as the tendency to stick with defaults or heightened sensitivity to losses, will manifest in this new digital context. Propose how the system's architecture can be intentionally designed to guide compliant </w:t>
      </w:r>
      <w:proofErr w:type="spellStart"/>
      <w:r>
        <w:rPr>
          <w:rFonts w:ascii="Garamond" w:hAnsi="Garamond" w:cs="Arial"/>
          <w:sz w:val="28"/>
          <w:szCs w:val="28"/>
        </w:rPr>
        <w:t>behaviour</w:t>
      </w:r>
      <w:proofErr w:type="spellEnd"/>
      <w:r>
        <w:rPr>
          <w:rFonts w:ascii="Garamond" w:hAnsi="Garamond" w:cs="Arial"/>
          <w:sz w:val="28"/>
          <w:szCs w:val="28"/>
        </w:rPr>
        <w:t xml:space="preserve"> effortlessly, while its communication strategy must proactively manage perceptions to build, not undermine, the Tax authority's legitimacy. Furthermore, project how a successfully implemented, </w:t>
      </w:r>
      <w:proofErr w:type="spellStart"/>
      <w:r>
        <w:rPr>
          <w:rFonts w:ascii="Garamond" w:hAnsi="Garamond" w:cs="Arial"/>
          <w:sz w:val="28"/>
          <w:szCs w:val="28"/>
        </w:rPr>
        <w:t>behaviourally</w:t>
      </w:r>
      <w:proofErr w:type="spellEnd"/>
      <w:r>
        <w:rPr>
          <w:rFonts w:ascii="Garamond" w:hAnsi="Garamond" w:cs="Arial"/>
          <w:sz w:val="28"/>
          <w:szCs w:val="28"/>
        </w:rPr>
        <w:t xml:space="preserve"> informed digital system can fundamentally alter the business environment by reducing the mental and logistical costs of </w:t>
      </w:r>
      <w:proofErr w:type="spellStart"/>
      <w:r>
        <w:rPr>
          <w:rFonts w:ascii="Garamond" w:hAnsi="Garamond" w:cs="Arial"/>
          <w:sz w:val="28"/>
          <w:szCs w:val="28"/>
        </w:rPr>
        <w:t>formalisation</w:t>
      </w:r>
      <w:proofErr w:type="spellEnd"/>
      <w:r>
        <w:rPr>
          <w:rFonts w:ascii="Garamond" w:hAnsi="Garamond" w:cs="Arial"/>
          <w:sz w:val="28"/>
          <w:szCs w:val="28"/>
        </w:rPr>
        <w:t>, thereby changing the psychological calculus of investment and risk-taking for Ugandan entrepreneurs.</w:t>
      </w:r>
    </w:p>
    <w:sectPr w:rsidR="00A9204E" w:rsidRPr="001F68A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6CFA03" w14:textId="77777777" w:rsidR="00E479A6" w:rsidRDefault="00E479A6" w:rsidP="00810B31">
      <w:r>
        <w:separator/>
      </w:r>
    </w:p>
  </w:endnote>
  <w:endnote w:type="continuationSeparator" w:id="0">
    <w:p w14:paraId="1B13BD4B" w14:textId="77777777" w:rsidR="00E479A6" w:rsidRDefault="00E479A6" w:rsidP="00810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19BE60" w14:textId="77777777" w:rsidR="00EA55E4" w:rsidRPr="00EA55E4" w:rsidRDefault="00EA55E4">
    <w:pPr>
      <w:pStyle w:val="Footer"/>
      <w:jc w:val="center"/>
      <w:rPr>
        <w:color w:val="000000" w:themeColor="text1"/>
      </w:rPr>
    </w:pPr>
    <w:r w:rsidRPr="00EA55E4">
      <w:rPr>
        <w:color w:val="000000" w:themeColor="text1"/>
      </w:rPr>
      <w:t xml:space="preserve">Page </w:t>
    </w:r>
    <w:r w:rsidRPr="00EA55E4">
      <w:rPr>
        <w:color w:val="000000" w:themeColor="text1"/>
      </w:rPr>
      <w:fldChar w:fldCharType="begin"/>
    </w:r>
    <w:r w:rsidRPr="00EA55E4">
      <w:rPr>
        <w:color w:val="000000" w:themeColor="text1"/>
      </w:rPr>
      <w:instrText xml:space="preserve"> PAGE  \* Arabic  \* MERGEFORMAT </w:instrText>
    </w:r>
    <w:r w:rsidRPr="00EA55E4">
      <w:rPr>
        <w:color w:val="000000" w:themeColor="text1"/>
      </w:rPr>
      <w:fldChar w:fldCharType="separate"/>
    </w:r>
    <w:r w:rsidRPr="00EA55E4">
      <w:rPr>
        <w:noProof/>
        <w:color w:val="000000" w:themeColor="text1"/>
      </w:rPr>
      <w:t>2</w:t>
    </w:r>
    <w:r w:rsidRPr="00EA55E4">
      <w:rPr>
        <w:color w:val="000000" w:themeColor="text1"/>
      </w:rPr>
      <w:fldChar w:fldCharType="end"/>
    </w:r>
    <w:r w:rsidRPr="00EA55E4">
      <w:rPr>
        <w:color w:val="000000" w:themeColor="text1"/>
      </w:rPr>
      <w:t xml:space="preserve"> of </w:t>
    </w:r>
    <w:r w:rsidRPr="00EA55E4">
      <w:rPr>
        <w:color w:val="000000" w:themeColor="text1"/>
      </w:rPr>
      <w:fldChar w:fldCharType="begin"/>
    </w:r>
    <w:r w:rsidRPr="00EA55E4">
      <w:rPr>
        <w:color w:val="000000" w:themeColor="text1"/>
      </w:rPr>
      <w:instrText xml:space="preserve"> NUMPAGES  \* Arabic  \* MERGEFORMAT </w:instrText>
    </w:r>
    <w:r w:rsidRPr="00EA55E4">
      <w:rPr>
        <w:color w:val="000000" w:themeColor="text1"/>
      </w:rPr>
      <w:fldChar w:fldCharType="separate"/>
    </w:r>
    <w:r w:rsidRPr="00EA55E4">
      <w:rPr>
        <w:noProof/>
        <w:color w:val="000000" w:themeColor="text1"/>
      </w:rPr>
      <w:t>2</w:t>
    </w:r>
    <w:r w:rsidRPr="00EA55E4">
      <w:rPr>
        <w:color w:val="000000" w:themeColor="text1"/>
      </w:rPr>
      <w:fldChar w:fldCharType="end"/>
    </w:r>
  </w:p>
  <w:p w14:paraId="7902CE2F" w14:textId="77777777" w:rsidR="00810B31" w:rsidRDefault="00810B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5070DA" w14:textId="77777777" w:rsidR="00E479A6" w:rsidRDefault="00E479A6" w:rsidP="00810B31">
      <w:r>
        <w:separator/>
      </w:r>
    </w:p>
  </w:footnote>
  <w:footnote w:type="continuationSeparator" w:id="0">
    <w:p w14:paraId="08D27525" w14:textId="77777777" w:rsidR="00E479A6" w:rsidRDefault="00E479A6" w:rsidP="00810B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7662F"/>
    <w:multiLevelType w:val="multilevel"/>
    <w:tmpl w:val="CFEE7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6053B7"/>
    <w:multiLevelType w:val="multilevel"/>
    <w:tmpl w:val="D0804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4103B92"/>
    <w:multiLevelType w:val="multilevel"/>
    <w:tmpl w:val="3CFAB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ECD74BD"/>
    <w:multiLevelType w:val="hybridMultilevel"/>
    <w:tmpl w:val="AD460960"/>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56A660C"/>
    <w:multiLevelType w:val="hybridMultilevel"/>
    <w:tmpl w:val="6128AFF2"/>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6" w15:restartNumberingAfterBreak="0">
    <w:nsid w:val="66A10461"/>
    <w:multiLevelType w:val="multilevel"/>
    <w:tmpl w:val="421ED01E"/>
    <w:lvl w:ilvl="0">
      <w:start w:val="1"/>
      <w:numFmt w:val="decimal"/>
      <w:lvlText w:val="%1)"/>
      <w:lvlJc w:val="left"/>
      <w:pPr>
        <w:tabs>
          <w:tab w:val="num" w:pos="720"/>
        </w:tabs>
        <w:ind w:left="720" w:hanging="360"/>
      </w:pPr>
      <w:rPr>
        <w:b w:val="0"/>
        <w:bCs w:val="0"/>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5A0FA8"/>
    <w:multiLevelType w:val="multilevel"/>
    <w:tmpl w:val="8C58A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F0F597F"/>
    <w:multiLevelType w:val="hybridMultilevel"/>
    <w:tmpl w:val="4C328312"/>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45725931">
    <w:abstractNumId w:val="23"/>
  </w:num>
  <w:num w:numId="2" w16cid:durableId="358093341">
    <w:abstractNumId w:val="14"/>
  </w:num>
  <w:num w:numId="3" w16cid:durableId="968320006">
    <w:abstractNumId w:val="12"/>
  </w:num>
  <w:num w:numId="4" w16cid:durableId="1121412089">
    <w:abstractNumId w:val="28"/>
  </w:num>
  <w:num w:numId="5" w16cid:durableId="1441991639">
    <w:abstractNumId w:val="15"/>
  </w:num>
  <w:num w:numId="6" w16cid:durableId="892617299">
    <w:abstractNumId w:val="19"/>
  </w:num>
  <w:num w:numId="7" w16cid:durableId="416947571">
    <w:abstractNumId w:val="22"/>
  </w:num>
  <w:num w:numId="8" w16cid:durableId="2133400680">
    <w:abstractNumId w:val="9"/>
  </w:num>
  <w:num w:numId="9" w16cid:durableId="462846828">
    <w:abstractNumId w:val="7"/>
  </w:num>
  <w:num w:numId="10" w16cid:durableId="820970621">
    <w:abstractNumId w:val="6"/>
  </w:num>
  <w:num w:numId="11" w16cid:durableId="621771894">
    <w:abstractNumId w:val="5"/>
  </w:num>
  <w:num w:numId="12" w16cid:durableId="167720277">
    <w:abstractNumId w:val="4"/>
  </w:num>
  <w:num w:numId="13" w16cid:durableId="625159198">
    <w:abstractNumId w:val="8"/>
  </w:num>
  <w:num w:numId="14" w16cid:durableId="1133446197">
    <w:abstractNumId w:val="3"/>
  </w:num>
  <w:num w:numId="15" w16cid:durableId="1754860404">
    <w:abstractNumId w:val="2"/>
  </w:num>
  <w:num w:numId="16" w16cid:durableId="837382983">
    <w:abstractNumId w:val="1"/>
  </w:num>
  <w:num w:numId="17" w16cid:durableId="1653680599">
    <w:abstractNumId w:val="0"/>
  </w:num>
  <w:num w:numId="18" w16cid:durableId="1472865505">
    <w:abstractNumId w:val="17"/>
  </w:num>
  <w:num w:numId="19" w16cid:durableId="1863784656">
    <w:abstractNumId w:val="18"/>
  </w:num>
  <w:num w:numId="20" w16cid:durableId="12268258">
    <w:abstractNumId w:val="24"/>
  </w:num>
  <w:num w:numId="21" w16cid:durableId="423764055">
    <w:abstractNumId w:val="21"/>
  </w:num>
  <w:num w:numId="22" w16cid:durableId="1238439597">
    <w:abstractNumId w:val="13"/>
  </w:num>
  <w:num w:numId="23" w16cid:durableId="1252275788">
    <w:abstractNumId w:val="30"/>
  </w:num>
  <w:num w:numId="24" w16cid:durableId="997341787">
    <w:abstractNumId w:val="10"/>
  </w:num>
  <w:num w:numId="25" w16cid:durableId="2125882246">
    <w:abstractNumId w:val="11"/>
    <w:lvlOverride w:ilvl="0">
      <w:lvl w:ilvl="0">
        <w:numFmt w:val="lowerLetter"/>
        <w:lvlText w:val="%1."/>
        <w:lvlJc w:val="left"/>
      </w:lvl>
    </w:lvlOverride>
  </w:num>
  <w:num w:numId="26" w16cid:durableId="2028753104">
    <w:abstractNumId w:val="11"/>
    <w:lvlOverride w:ilvl="0">
      <w:lvl w:ilvl="0">
        <w:numFmt w:val="lowerLetter"/>
        <w:lvlText w:val="%1."/>
        <w:lvlJc w:val="left"/>
      </w:lvl>
    </w:lvlOverride>
  </w:num>
  <w:num w:numId="27" w16cid:durableId="1610351331">
    <w:abstractNumId w:val="11"/>
    <w:lvlOverride w:ilvl="0">
      <w:lvl w:ilvl="0">
        <w:numFmt w:val="lowerLetter"/>
        <w:lvlText w:val="%1."/>
        <w:lvlJc w:val="left"/>
      </w:lvl>
    </w:lvlOverride>
  </w:num>
  <w:num w:numId="28" w16cid:durableId="1705135077">
    <w:abstractNumId w:val="11"/>
    <w:lvlOverride w:ilvl="0">
      <w:lvl w:ilvl="0">
        <w:numFmt w:val="lowerLetter"/>
        <w:lvlText w:val="%1."/>
        <w:lvlJc w:val="left"/>
      </w:lvl>
    </w:lvlOverride>
  </w:num>
  <w:num w:numId="29" w16cid:durableId="2138717923">
    <w:abstractNumId w:val="11"/>
    <w:lvlOverride w:ilvl="0">
      <w:lvl w:ilvl="0">
        <w:numFmt w:val="lowerLetter"/>
        <w:lvlText w:val="%1."/>
        <w:lvlJc w:val="left"/>
      </w:lvl>
    </w:lvlOverride>
  </w:num>
  <w:num w:numId="30" w16cid:durableId="1578586267">
    <w:abstractNumId w:val="11"/>
    <w:lvlOverride w:ilvl="0">
      <w:lvl w:ilvl="0">
        <w:numFmt w:val="lowerLetter"/>
        <w:lvlText w:val="%1."/>
        <w:lvlJc w:val="left"/>
      </w:lvl>
    </w:lvlOverride>
  </w:num>
  <w:num w:numId="31" w16cid:durableId="779565383">
    <w:abstractNumId w:val="27"/>
    <w:lvlOverride w:ilvl="0">
      <w:lvl w:ilvl="0">
        <w:numFmt w:val="lowerLetter"/>
        <w:lvlText w:val="%1."/>
        <w:lvlJc w:val="left"/>
      </w:lvl>
    </w:lvlOverride>
  </w:num>
  <w:num w:numId="32" w16cid:durableId="736246282">
    <w:abstractNumId w:val="27"/>
    <w:lvlOverride w:ilvl="0">
      <w:lvl w:ilvl="0">
        <w:numFmt w:val="lowerLetter"/>
        <w:lvlText w:val="%1."/>
        <w:lvlJc w:val="left"/>
      </w:lvl>
    </w:lvlOverride>
  </w:num>
  <w:num w:numId="33" w16cid:durableId="672335935">
    <w:abstractNumId w:val="16"/>
    <w:lvlOverride w:ilvl="0">
      <w:lvl w:ilvl="0">
        <w:numFmt w:val="lowerLetter"/>
        <w:lvlText w:val="%1."/>
        <w:lvlJc w:val="left"/>
      </w:lvl>
    </w:lvlOverride>
  </w:num>
  <w:num w:numId="34" w16cid:durableId="1068765924">
    <w:abstractNumId w:val="16"/>
    <w:lvlOverride w:ilvl="0">
      <w:lvl w:ilvl="0">
        <w:numFmt w:val="lowerLetter"/>
        <w:lvlText w:val="%1."/>
        <w:lvlJc w:val="left"/>
      </w:lvl>
    </w:lvlOverride>
  </w:num>
  <w:num w:numId="35" w16cid:durableId="1217862990">
    <w:abstractNumId w:val="16"/>
    <w:lvlOverride w:ilvl="0">
      <w:lvl w:ilvl="0">
        <w:numFmt w:val="lowerLetter"/>
        <w:lvlText w:val="%1."/>
        <w:lvlJc w:val="left"/>
      </w:lvl>
    </w:lvlOverride>
  </w:num>
  <w:num w:numId="36" w16cid:durableId="357393893">
    <w:abstractNumId w:val="16"/>
    <w:lvlOverride w:ilvl="0">
      <w:lvl w:ilvl="0">
        <w:numFmt w:val="lowerLetter"/>
        <w:lvlText w:val="%1."/>
        <w:lvlJc w:val="left"/>
      </w:lvl>
    </w:lvlOverride>
  </w:num>
  <w:num w:numId="37" w16cid:durableId="750388891">
    <w:abstractNumId w:val="16"/>
    <w:lvlOverride w:ilvl="0">
      <w:lvl w:ilvl="0">
        <w:numFmt w:val="lowerLetter"/>
        <w:lvlText w:val="%1."/>
        <w:lvlJc w:val="left"/>
      </w:lvl>
    </w:lvlOverride>
  </w:num>
  <w:num w:numId="38" w16cid:durableId="1579365502">
    <w:abstractNumId w:val="16"/>
    <w:lvlOverride w:ilvl="0">
      <w:lvl w:ilvl="0">
        <w:numFmt w:val="lowerLetter"/>
        <w:lvlText w:val="%1."/>
        <w:lvlJc w:val="left"/>
      </w:lvl>
    </w:lvlOverride>
  </w:num>
  <w:num w:numId="39" w16cid:durableId="592322320">
    <w:abstractNumId w:val="25"/>
  </w:num>
  <w:num w:numId="40" w16cid:durableId="1834299876">
    <w:abstractNumId w:val="20"/>
  </w:num>
  <w:num w:numId="41" w16cid:durableId="783228983">
    <w:abstractNumId w:val="26"/>
  </w:num>
  <w:num w:numId="42" w16cid:durableId="1162964598">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E0"/>
    <w:rsid w:val="0009621C"/>
    <w:rsid w:val="000C68DF"/>
    <w:rsid w:val="001551F6"/>
    <w:rsid w:val="001F68A0"/>
    <w:rsid w:val="002309D9"/>
    <w:rsid w:val="0038491D"/>
    <w:rsid w:val="0043116C"/>
    <w:rsid w:val="004B2BC0"/>
    <w:rsid w:val="00511B25"/>
    <w:rsid w:val="005D06EC"/>
    <w:rsid w:val="006165F8"/>
    <w:rsid w:val="00645252"/>
    <w:rsid w:val="006D3D74"/>
    <w:rsid w:val="00810B31"/>
    <w:rsid w:val="008175B0"/>
    <w:rsid w:val="0083569A"/>
    <w:rsid w:val="00894BE6"/>
    <w:rsid w:val="00A12F21"/>
    <w:rsid w:val="00A1425A"/>
    <w:rsid w:val="00A27996"/>
    <w:rsid w:val="00A7305B"/>
    <w:rsid w:val="00A9204E"/>
    <w:rsid w:val="00AD2134"/>
    <w:rsid w:val="00BD6DEC"/>
    <w:rsid w:val="00BE3A80"/>
    <w:rsid w:val="00D46F7A"/>
    <w:rsid w:val="00D8248C"/>
    <w:rsid w:val="00E479A6"/>
    <w:rsid w:val="00EA55E4"/>
    <w:rsid w:val="00EE5083"/>
    <w:rsid w:val="00F32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B6D77"/>
  <w15:chartTrackingRefBased/>
  <w15:docId w15:val="{662BADED-73D4-4C47-88B1-9F77852FA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6165F8"/>
  </w:style>
  <w:style w:type="paragraph" w:styleId="ListParagraph">
    <w:name w:val="List Paragraph"/>
    <w:basedOn w:val="Normal"/>
    <w:uiPriority w:val="34"/>
    <w:unhideWhenUsed/>
    <w:qFormat/>
    <w:rsid w:val="00BE3A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thur\AppData\Local\Microsoft\Office\16.0\DTS\en-UG%7bAA49AC53-6293-42C1-AD2F-B39B72329F1C%7d\%7b5A2C39D3-418B-4AA6-9826-30671D38B1F8%7dTF2de6fc23-48e8-448b-960e-1bdc6e9248ab4ef8d1ac_win32-7424dd8ab5e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E3F2EE0B-13F7-409A-8A3E-24479200C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C:\Users\Arthur\AppData\Local\Microsoft\Office\16.0\DTS\en-UG{AA49AC53-6293-42C1-AD2F-B39B72329F1C}\{5A2C39D3-418B-4AA6-9826-30671D38B1F8}TF2de6fc23-48e8-448b-960e-1bdc6e9248ab4ef8d1ac_win32-7424dd8ab5ea.dotx</Template>
  <TotalTime>9</TotalTime>
  <Pages>4</Pages>
  <Words>1380</Words>
  <Characters>8190</Characters>
  <Application>Microsoft Office Word</Application>
  <DocSecurity>0</DocSecurity>
  <Lines>186</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dc:creator>
  <cp:keywords/>
  <dc:description/>
  <cp:lastModifiedBy>Arthur Sserwanga</cp:lastModifiedBy>
  <cp:revision>4</cp:revision>
  <cp:lastPrinted>2025-11-24T13:27:00Z</cp:lastPrinted>
  <dcterms:created xsi:type="dcterms:W3CDTF">2026-09-10T06:09:00Z</dcterms:created>
  <dcterms:modified xsi:type="dcterms:W3CDTF">2026-09-10T06:15:00Z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