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141CF" w14:textId="7B0D9F4B" w:rsidR="00176CF6" w:rsidRPr="00176CF6" w:rsidRDefault="00176CF6" w:rsidP="00176CF6">
      <w:pPr>
        <w:spacing w:before="100" w:beforeAutospacing="1" w:after="100" w:afterAutospacing="1" w:line="240" w:lineRule="auto"/>
        <w:outlineLvl w:val="1"/>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sz w:val="36"/>
          <w:szCs w:val="36"/>
          <w14:ligatures w14:val="none"/>
        </w:rPr>
        <w:t xml:space="preserve">Event Branding, Positioning and Communication Strategy </w:t>
      </w:r>
    </w:p>
    <w:p w14:paraId="134681E3" w14:textId="77777777"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How to use these notes</w:t>
      </w:r>
    </w:p>
    <w:p w14:paraId="12F19338"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i/>
          <w:iCs/>
          <w:kern w:val="0"/>
          <w14:ligatures w14:val="none"/>
        </w:rPr>
      </w:pPr>
      <w:r w:rsidRPr="00176CF6">
        <w:rPr>
          <w:rFonts w:ascii="Times New Roman" w:eastAsia="Times New Roman" w:hAnsi="Times New Roman" w:cs="Times New Roman"/>
          <w:i/>
          <w:iCs/>
          <w:kern w:val="0"/>
          <w14:ligatures w14:val="none"/>
        </w:rPr>
        <w:t>These notes expand on the two class sessions covering event branding, positioning and communication strategy. They are written so you can read and understand the material on their own, without needing outside textbooks. Work through them in the order presented — the eleven sub-topics build on each other: brand identity comes first because everything else (values, naming, positioning, messaging, sponsorship, PR, integrated communication, campaigns, and measurement) is built on top of it. Treat this as one connected argument, not eleven separate topics.</w:t>
      </w:r>
    </w:p>
    <w:p w14:paraId="58A99632"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pict w14:anchorId="5A6CB650">
          <v:rect id="_x0000_i1026" style="width:0;height:1.5pt" o:hralign="center" o:hrstd="t" o:hr="t" fillcolor="#a0a0a0" stroked="f"/>
        </w:pict>
      </w:r>
    </w:p>
    <w:p w14:paraId="7CF3E79C" w14:textId="54A4F4D5" w:rsidR="00176CF6" w:rsidRPr="00176CF6" w:rsidRDefault="00176CF6" w:rsidP="00176CF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76CF6">
        <w:rPr>
          <w:rFonts w:ascii="Times New Roman" w:eastAsia="Times New Roman" w:hAnsi="Times New Roman" w:cs="Times New Roman"/>
          <w:b/>
          <w:bCs/>
          <w:kern w:val="0"/>
          <w:sz w:val="36"/>
          <w:szCs w:val="36"/>
          <w14:ligatures w14:val="none"/>
        </w:rPr>
        <w:t>From Brand Identity to Key Messages</w:t>
      </w:r>
    </w:p>
    <w:p w14:paraId="6CE09E7C" w14:textId="77777777"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1. Event brand identity</w:t>
      </w:r>
    </w:p>
    <w:p w14:paraId="002CF688"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1.1 What is event brand identity?</w:t>
      </w:r>
    </w:p>
    <w:p w14:paraId="57FA8011"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An event's brand identity is the complete set of tangible and intangible elements that an </w:t>
      </w:r>
      <w:proofErr w:type="spellStart"/>
      <w:r w:rsidRPr="00176CF6">
        <w:rPr>
          <w:rFonts w:ascii="Times New Roman" w:eastAsia="Times New Roman" w:hAnsi="Times New Roman" w:cs="Times New Roman"/>
          <w:kern w:val="0"/>
          <w14:ligatures w14:val="none"/>
        </w:rPr>
        <w:t>organiser</w:t>
      </w:r>
      <w:proofErr w:type="spellEnd"/>
      <w:r w:rsidRPr="00176CF6">
        <w:rPr>
          <w:rFonts w:ascii="Times New Roman" w:eastAsia="Times New Roman" w:hAnsi="Times New Roman" w:cs="Times New Roman"/>
          <w:kern w:val="0"/>
          <w14:ligatures w14:val="none"/>
        </w:rPr>
        <w:t xml:space="preserve"> deliberately creates so that people can </w:t>
      </w:r>
      <w:proofErr w:type="spellStart"/>
      <w:r w:rsidRPr="00176CF6">
        <w:rPr>
          <w:rFonts w:ascii="Times New Roman" w:eastAsia="Times New Roman" w:hAnsi="Times New Roman" w:cs="Times New Roman"/>
          <w:kern w:val="0"/>
          <w14:ligatures w14:val="none"/>
        </w:rPr>
        <w:t>recognise</w:t>
      </w:r>
      <w:proofErr w:type="spellEnd"/>
      <w:r w:rsidRPr="00176CF6">
        <w:rPr>
          <w:rFonts w:ascii="Times New Roman" w:eastAsia="Times New Roman" w:hAnsi="Times New Roman" w:cs="Times New Roman"/>
          <w:kern w:val="0"/>
          <w14:ligatures w14:val="none"/>
        </w:rPr>
        <w:t xml:space="preserve">, remember, and form associations with the event. Think of it as the answer to the question: "if you stripped away this year's specific line-up, speakers, or activities, what would still make this </w:t>
      </w:r>
      <w:proofErr w:type="spellStart"/>
      <w:r w:rsidRPr="00176CF6">
        <w:rPr>
          <w:rFonts w:ascii="Times New Roman" w:eastAsia="Times New Roman" w:hAnsi="Times New Roman" w:cs="Times New Roman"/>
          <w:kern w:val="0"/>
          <w14:ligatures w14:val="none"/>
        </w:rPr>
        <w:t>recognisably</w:t>
      </w:r>
      <w:proofErr w:type="spellEnd"/>
      <w:r w:rsidRPr="00176CF6">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i/>
          <w:iCs/>
          <w:kern w:val="0"/>
          <w14:ligatures w14:val="none"/>
        </w:rPr>
        <w:t>this</w:t>
      </w:r>
      <w:r w:rsidRPr="00176CF6">
        <w:rPr>
          <w:rFonts w:ascii="Times New Roman" w:eastAsia="Times New Roman" w:hAnsi="Times New Roman" w:cs="Times New Roman"/>
          <w:kern w:val="0"/>
          <w14:ligatures w14:val="none"/>
        </w:rPr>
        <w:t xml:space="preserve"> event, and not some other one?"</w:t>
      </w:r>
    </w:p>
    <w:p w14:paraId="40100304"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This question matters more for events than for most physical products, for a reason rooted </w:t>
      </w:r>
      <w:proofErr w:type="gramStart"/>
      <w:r w:rsidRPr="00176CF6">
        <w:rPr>
          <w:rFonts w:ascii="Times New Roman" w:eastAsia="Times New Roman" w:hAnsi="Times New Roman" w:cs="Times New Roman"/>
          <w:kern w:val="0"/>
          <w14:ligatures w14:val="none"/>
        </w:rPr>
        <w:t>in the nature of events</w:t>
      </w:r>
      <w:proofErr w:type="gramEnd"/>
      <w:r w:rsidRPr="00176CF6">
        <w:rPr>
          <w:rFonts w:ascii="Times New Roman" w:eastAsia="Times New Roman" w:hAnsi="Times New Roman" w:cs="Times New Roman"/>
          <w:kern w:val="0"/>
          <w14:ligatures w14:val="none"/>
        </w:rPr>
        <w:t xml:space="preserve"> themselves. A product like a soft drink or a phone is </w:t>
      </w:r>
      <w:proofErr w:type="gramStart"/>
      <w:r w:rsidRPr="00176CF6">
        <w:rPr>
          <w:rFonts w:ascii="Times New Roman" w:eastAsia="Times New Roman" w:hAnsi="Times New Roman" w:cs="Times New Roman"/>
          <w:kern w:val="0"/>
          <w14:ligatures w14:val="none"/>
        </w:rPr>
        <w:t>tangible — a</w:t>
      </w:r>
      <w:proofErr w:type="gramEnd"/>
      <w:r w:rsidRPr="00176CF6">
        <w:rPr>
          <w:rFonts w:ascii="Times New Roman" w:eastAsia="Times New Roman" w:hAnsi="Times New Roman" w:cs="Times New Roman"/>
          <w:kern w:val="0"/>
          <w14:ligatures w14:val="none"/>
        </w:rPr>
        <w:t xml:space="preserve"> customer can hold it, see it, try it before buying it, and the same physical item exists whether it is sold in January or December. An event is the opposite: it is intangible (you cannot touch "a festival"), perishable (this year's edition disappears the moment it ends and can never be re-experienced in exactly the same form), and produced fresh each time, often with a completely different line-up, venue layout, or theme from one year to the next.</w:t>
      </w:r>
    </w:p>
    <w:p w14:paraId="41507576"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Given this, what </w:t>
      </w:r>
      <w:proofErr w:type="gramStart"/>
      <w:r w:rsidRPr="00176CF6">
        <w:rPr>
          <w:rFonts w:ascii="Times New Roman" w:eastAsia="Times New Roman" w:hAnsi="Times New Roman" w:cs="Times New Roman"/>
          <w:kern w:val="0"/>
          <w14:ligatures w14:val="none"/>
        </w:rPr>
        <w:t>actually connects</w:t>
      </w:r>
      <w:proofErr w:type="gramEnd"/>
      <w:r w:rsidRPr="00176CF6">
        <w:rPr>
          <w:rFonts w:ascii="Times New Roman" w:eastAsia="Times New Roman" w:hAnsi="Times New Roman" w:cs="Times New Roman"/>
          <w:kern w:val="0"/>
          <w14:ligatures w14:val="none"/>
        </w:rPr>
        <w:t xml:space="preserve"> the 2024 edition of a festival to its 2025 edition in the mind of a returning attendee? It is not the specific performers or activities — </w:t>
      </w:r>
      <w:proofErr w:type="gramStart"/>
      <w:r w:rsidRPr="00176CF6">
        <w:rPr>
          <w:rFonts w:ascii="Times New Roman" w:eastAsia="Times New Roman" w:hAnsi="Times New Roman" w:cs="Times New Roman"/>
          <w:kern w:val="0"/>
          <w14:ligatures w14:val="none"/>
        </w:rPr>
        <w:t>those change</w:t>
      </w:r>
      <w:proofErr w:type="gramEnd"/>
      <w:r w:rsidRPr="00176CF6">
        <w:rPr>
          <w:rFonts w:ascii="Times New Roman" w:eastAsia="Times New Roman" w:hAnsi="Times New Roman" w:cs="Times New Roman"/>
          <w:kern w:val="0"/>
          <w14:ligatures w14:val="none"/>
        </w:rPr>
        <w:t xml:space="preserve">. It is the brand identity: the name, the logo, the </w:t>
      </w:r>
      <w:proofErr w:type="spellStart"/>
      <w:r w:rsidRPr="00176CF6">
        <w:rPr>
          <w:rFonts w:ascii="Times New Roman" w:eastAsia="Times New Roman" w:hAnsi="Times New Roman" w:cs="Times New Roman"/>
          <w:kern w:val="0"/>
          <w14:ligatures w14:val="none"/>
        </w:rPr>
        <w:t>colours</w:t>
      </w:r>
      <w:proofErr w:type="spellEnd"/>
      <w:r w:rsidRPr="00176CF6">
        <w:rPr>
          <w:rFonts w:ascii="Times New Roman" w:eastAsia="Times New Roman" w:hAnsi="Times New Roman" w:cs="Times New Roman"/>
          <w:kern w:val="0"/>
          <w14:ligatures w14:val="none"/>
        </w:rPr>
        <w:t xml:space="preserve">, the tone of voice, the story. The brand identity is frequently the </w:t>
      </w:r>
      <w:r w:rsidRPr="00176CF6">
        <w:rPr>
          <w:rFonts w:ascii="Times New Roman" w:eastAsia="Times New Roman" w:hAnsi="Times New Roman" w:cs="Times New Roman"/>
          <w:i/>
          <w:iCs/>
          <w:kern w:val="0"/>
          <w14:ligatures w14:val="none"/>
        </w:rPr>
        <w:t>only</w:t>
      </w:r>
      <w:r w:rsidRPr="00176CF6">
        <w:rPr>
          <w:rFonts w:ascii="Times New Roman" w:eastAsia="Times New Roman" w:hAnsi="Times New Roman" w:cs="Times New Roman"/>
          <w:kern w:val="0"/>
          <w14:ligatures w14:val="none"/>
        </w:rPr>
        <w:t xml:space="preserve"> stable thread linking one edition to the next. This is why building a strong, consistent identity is not a cosmetic afterthought in events marketing — it is often the single most important asset an event owns, because it is the one thing that survives from year to year and allows loyalty and recognition to accumulate over time.</w:t>
      </w:r>
    </w:p>
    <w:p w14:paraId="46B714DF"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1.2 The components of brand identity</w:t>
      </w:r>
    </w:p>
    <w:p w14:paraId="78A88327"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lastRenderedPageBreak/>
        <w:t>An event's brand identity is not one single thing — it is built from several elements that work together as a system:</w:t>
      </w:r>
    </w:p>
    <w:p w14:paraId="73BC6EB1" w14:textId="77777777" w:rsidR="00176CF6" w:rsidRPr="00176CF6" w:rsidRDefault="00176CF6" w:rsidP="00176CF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Name</w:t>
      </w:r>
      <w:r w:rsidRPr="00176CF6">
        <w:rPr>
          <w:rFonts w:ascii="Times New Roman" w:eastAsia="Times New Roman" w:hAnsi="Times New Roman" w:cs="Times New Roman"/>
          <w:kern w:val="0"/>
          <w14:ligatures w14:val="none"/>
        </w:rPr>
        <w:t xml:space="preserve"> — what the event is called. (We will look at this in detail in Section 3.)</w:t>
      </w:r>
    </w:p>
    <w:p w14:paraId="1EEF8280" w14:textId="77777777" w:rsidR="00176CF6" w:rsidRPr="00176CF6" w:rsidRDefault="00176CF6" w:rsidP="00176CF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Logo and symbol</w:t>
      </w:r>
      <w:r w:rsidRPr="00176CF6">
        <w:rPr>
          <w:rFonts w:ascii="Times New Roman" w:eastAsia="Times New Roman" w:hAnsi="Times New Roman" w:cs="Times New Roman"/>
          <w:kern w:val="0"/>
          <w14:ligatures w14:val="none"/>
        </w:rPr>
        <w:t xml:space="preserve"> — the visual mark used across all materials, from posters to wristbands.</w:t>
      </w:r>
    </w:p>
    <w:p w14:paraId="656E2843" w14:textId="77777777" w:rsidR="00176CF6" w:rsidRPr="00176CF6" w:rsidRDefault="00176CF6" w:rsidP="00176CF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176CF6">
        <w:rPr>
          <w:rFonts w:ascii="Times New Roman" w:eastAsia="Times New Roman" w:hAnsi="Times New Roman" w:cs="Times New Roman"/>
          <w:b/>
          <w:bCs/>
          <w:kern w:val="0"/>
          <w14:ligatures w14:val="none"/>
        </w:rPr>
        <w:t>Colour</w:t>
      </w:r>
      <w:proofErr w:type="spellEnd"/>
      <w:r w:rsidRPr="00176CF6">
        <w:rPr>
          <w:rFonts w:ascii="Times New Roman" w:eastAsia="Times New Roman" w:hAnsi="Times New Roman" w:cs="Times New Roman"/>
          <w:b/>
          <w:bCs/>
          <w:kern w:val="0"/>
          <w14:ligatures w14:val="none"/>
        </w:rPr>
        <w:t xml:space="preserve"> palette and typography</w:t>
      </w:r>
      <w:r w:rsidRPr="00176CF6">
        <w:rPr>
          <w:rFonts w:ascii="Times New Roman" w:eastAsia="Times New Roman" w:hAnsi="Times New Roman" w:cs="Times New Roman"/>
          <w:kern w:val="0"/>
          <w14:ligatures w14:val="none"/>
        </w:rPr>
        <w:t xml:space="preserve"> — the consistent visual "look" — a small, deliberately chosen </w:t>
      </w:r>
      <w:proofErr w:type="gramStart"/>
      <w:r w:rsidRPr="00176CF6">
        <w:rPr>
          <w:rFonts w:ascii="Times New Roman" w:eastAsia="Times New Roman" w:hAnsi="Times New Roman" w:cs="Times New Roman"/>
          <w:kern w:val="0"/>
          <w14:ligatures w14:val="none"/>
        </w:rPr>
        <w:t>set</w:t>
      </w:r>
      <w:proofErr w:type="gramEnd"/>
      <w:r w:rsidRPr="00176CF6">
        <w:rPr>
          <w:rFonts w:ascii="Times New Roman" w:eastAsia="Times New Roman" w:hAnsi="Times New Roman" w:cs="Times New Roman"/>
          <w:kern w:val="0"/>
          <w14:ligatures w14:val="none"/>
        </w:rPr>
        <w:t xml:space="preserve"> of </w:t>
      </w:r>
      <w:proofErr w:type="spellStart"/>
      <w:r w:rsidRPr="00176CF6">
        <w:rPr>
          <w:rFonts w:ascii="Times New Roman" w:eastAsia="Times New Roman" w:hAnsi="Times New Roman" w:cs="Times New Roman"/>
          <w:kern w:val="0"/>
          <w14:ligatures w14:val="none"/>
        </w:rPr>
        <w:t>colours</w:t>
      </w:r>
      <w:proofErr w:type="spellEnd"/>
      <w:r w:rsidRPr="00176CF6">
        <w:rPr>
          <w:rFonts w:ascii="Times New Roman" w:eastAsia="Times New Roman" w:hAnsi="Times New Roman" w:cs="Times New Roman"/>
          <w:kern w:val="0"/>
          <w14:ligatures w14:val="none"/>
        </w:rPr>
        <w:t xml:space="preserve"> and fonts used everywhere, rather than a different look on every platform.</w:t>
      </w:r>
    </w:p>
    <w:p w14:paraId="4E0B8248" w14:textId="77777777" w:rsidR="00176CF6" w:rsidRPr="00176CF6" w:rsidRDefault="00176CF6" w:rsidP="00176CF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Tagline or slogan</w:t>
      </w:r>
      <w:r w:rsidRPr="00176CF6">
        <w:rPr>
          <w:rFonts w:ascii="Times New Roman" w:eastAsia="Times New Roman" w:hAnsi="Times New Roman" w:cs="Times New Roman"/>
          <w:kern w:val="0"/>
          <w14:ligatures w14:val="none"/>
        </w:rPr>
        <w:t xml:space="preserve"> — a short, memorable phrase that captures the essence of the event in a few words.</w:t>
      </w:r>
    </w:p>
    <w:p w14:paraId="2A91EC3C" w14:textId="77777777" w:rsidR="00176CF6" w:rsidRPr="00176CF6" w:rsidRDefault="00176CF6" w:rsidP="00176CF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Tone of voice</w:t>
      </w:r>
      <w:r w:rsidRPr="00176CF6">
        <w:rPr>
          <w:rFonts w:ascii="Times New Roman" w:eastAsia="Times New Roman" w:hAnsi="Times New Roman" w:cs="Times New Roman"/>
          <w:kern w:val="0"/>
          <w14:ligatures w14:val="none"/>
        </w:rPr>
        <w:t xml:space="preserve"> — how the event "sounds" in its written communication: is it formal and authoritative, playful and cheeky, urgent and high-energy, or warm and community-focused?</w:t>
      </w:r>
    </w:p>
    <w:p w14:paraId="3B2078BD" w14:textId="77777777" w:rsidR="00176CF6" w:rsidRPr="00176CF6" w:rsidRDefault="00176CF6" w:rsidP="00176CF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Brand story</w:t>
      </w:r>
      <w:r w:rsidRPr="00176CF6">
        <w:rPr>
          <w:rFonts w:ascii="Times New Roman" w:eastAsia="Times New Roman" w:hAnsi="Times New Roman" w:cs="Times New Roman"/>
          <w:kern w:val="0"/>
          <w14:ligatures w14:val="none"/>
        </w:rPr>
        <w:t xml:space="preserve"> — the underlying narrative of why the event exists, who founded it, and what it stands for. This is what gives </w:t>
      </w:r>
      <w:proofErr w:type="gramStart"/>
      <w:r w:rsidRPr="00176CF6">
        <w:rPr>
          <w:rFonts w:ascii="Times New Roman" w:eastAsia="Times New Roman" w:hAnsi="Times New Roman" w:cs="Times New Roman"/>
          <w:kern w:val="0"/>
          <w14:ligatures w14:val="none"/>
        </w:rPr>
        <w:t>the identity</w:t>
      </w:r>
      <w:proofErr w:type="gramEnd"/>
      <w:r w:rsidRPr="00176CF6">
        <w:rPr>
          <w:rFonts w:ascii="Times New Roman" w:eastAsia="Times New Roman" w:hAnsi="Times New Roman" w:cs="Times New Roman"/>
          <w:kern w:val="0"/>
          <w14:ligatures w14:val="none"/>
        </w:rPr>
        <w:t xml:space="preserve"> emotional depth beyond just visuals.</w:t>
      </w:r>
    </w:p>
    <w:p w14:paraId="67C4B450"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It is important to understand that no single one of these elements carries the brand identity on its own. A great logo used inconsistently, or a strong tagline that contradicts the tone of voice used elsewhere, will not build a strong identity. What builds recognition is the </w:t>
      </w:r>
      <w:r w:rsidRPr="00176CF6">
        <w:rPr>
          <w:rFonts w:ascii="Times New Roman" w:eastAsia="Times New Roman" w:hAnsi="Times New Roman" w:cs="Times New Roman"/>
          <w:i/>
          <w:iCs/>
          <w:kern w:val="0"/>
          <w14:ligatures w14:val="none"/>
        </w:rPr>
        <w:t>consistent combination</w:t>
      </w:r>
      <w:r w:rsidRPr="00176CF6">
        <w:rPr>
          <w:rFonts w:ascii="Times New Roman" w:eastAsia="Times New Roman" w:hAnsi="Times New Roman" w:cs="Times New Roman"/>
          <w:kern w:val="0"/>
          <w14:ligatures w14:val="none"/>
        </w:rPr>
        <w:t xml:space="preserve"> of all these elements, repeated across every single touchpoint where an attendee might encounter the event — tickets, signage at the venue, social media posts, merchandise, email communication, and even how staff are briefed to speak about the event. Consistency, more than cleverness, is what makes a brand identity work.</w:t>
      </w:r>
    </w:p>
    <w:p w14:paraId="0046501C"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1.3 Case studies</w:t>
      </w:r>
    </w:p>
    <w:p w14:paraId="247BFCFE"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 xml:space="preserve">Uganda — </w:t>
      </w:r>
      <w:proofErr w:type="spellStart"/>
      <w:r w:rsidRPr="00176CF6">
        <w:rPr>
          <w:rFonts w:ascii="Times New Roman" w:eastAsia="Times New Roman" w:hAnsi="Times New Roman" w:cs="Times New Roman"/>
          <w:b/>
          <w:bCs/>
          <w:kern w:val="0"/>
          <w14:ligatures w14:val="none"/>
        </w:rPr>
        <w:t>Nyege</w:t>
      </w:r>
      <w:proofErr w:type="spellEnd"/>
      <w:r w:rsidRPr="00176CF6">
        <w:rPr>
          <w:rFonts w:ascii="Times New Roman" w:eastAsia="Times New Roman" w:hAnsi="Times New Roman" w:cs="Times New Roman"/>
          <w:b/>
          <w:bCs/>
          <w:kern w:val="0"/>
          <w14:ligatures w14:val="none"/>
        </w:rPr>
        <w:t xml:space="preserve"> </w:t>
      </w:r>
      <w:proofErr w:type="spellStart"/>
      <w:r w:rsidRPr="00176CF6">
        <w:rPr>
          <w:rFonts w:ascii="Times New Roman" w:eastAsia="Times New Roman" w:hAnsi="Times New Roman" w:cs="Times New Roman"/>
          <w:b/>
          <w:bCs/>
          <w:kern w:val="0"/>
          <w14:ligatures w14:val="none"/>
        </w:rPr>
        <w:t>Nyege</w:t>
      </w:r>
      <w:proofErr w:type="spellEnd"/>
      <w:r w:rsidRPr="00176CF6">
        <w:rPr>
          <w:rFonts w:ascii="Times New Roman" w:eastAsia="Times New Roman" w:hAnsi="Times New Roman" w:cs="Times New Roman"/>
          <w:b/>
          <w:bCs/>
          <w:kern w:val="0"/>
          <w14:ligatures w14:val="none"/>
        </w:rPr>
        <w:t xml:space="preserve"> Festival:</w:t>
      </w:r>
      <w:r w:rsidRPr="00176CF6">
        <w:rPr>
          <w:rFonts w:ascii="Times New Roman" w:eastAsia="Times New Roman" w:hAnsi="Times New Roman" w:cs="Times New Roman"/>
          <w:kern w:val="0"/>
          <w14:ligatures w14:val="none"/>
        </w:rPr>
        <w:t xml:space="preserve"> </w:t>
      </w:r>
      <w:proofErr w:type="spellStart"/>
      <w:r w:rsidRPr="00176CF6">
        <w:rPr>
          <w:rFonts w:ascii="Times New Roman" w:eastAsia="Times New Roman" w:hAnsi="Times New Roman" w:cs="Times New Roman"/>
          <w:kern w:val="0"/>
          <w14:ligatures w14:val="none"/>
        </w:rPr>
        <w:t>Nyege</w:t>
      </w:r>
      <w:proofErr w:type="spellEnd"/>
      <w:r w:rsidRPr="00176CF6">
        <w:rPr>
          <w:rFonts w:ascii="Times New Roman" w:eastAsia="Times New Roman" w:hAnsi="Times New Roman" w:cs="Times New Roman"/>
          <w:kern w:val="0"/>
          <w14:ligatures w14:val="none"/>
        </w:rPr>
        <w:t xml:space="preserve"> </w:t>
      </w:r>
      <w:proofErr w:type="spellStart"/>
      <w:r w:rsidRPr="00176CF6">
        <w:rPr>
          <w:rFonts w:ascii="Times New Roman" w:eastAsia="Times New Roman" w:hAnsi="Times New Roman" w:cs="Times New Roman"/>
          <w:kern w:val="0"/>
          <w14:ligatures w14:val="none"/>
        </w:rPr>
        <w:t>Nyege</w:t>
      </w:r>
      <w:proofErr w:type="spellEnd"/>
      <w:r w:rsidRPr="00176CF6">
        <w:rPr>
          <w:rFonts w:ascii="Times New Roman" w:eastAsia="Times New Roman" w:hAnsi="Times New Roman" w:cs="Times New Roman"/>
          <w:kern w:val="0"/>
          <w14:ligatures w14:val="none"/>
        </w:rPr>
        <w:t xml:space="preserve"> has built one of the most distinctive brand identities in the East African events space. Its visual identity leans into bold, Afro-futurist art that looks nothing like a typical, safe festival poster. Its very name is drawn from local slang describing an uncontrollable urge to dance — instantly </w:t>
      </w:r>
      <w:proofErr w:type="spellStart"/>
      <w:r w:rsidRPr="00176CF6">
        <w:rPr>
          <w:rFonts w:ascii="Times New Roman" w:eastAsia="Times New Roman" w:hAnsi="Times New Roman" w:cs="Times New Roman"/>
          <w:kern w:val="0"/>
          <w14:ligatures w14:val="none"/>
        </w:rPr>
        <w:t>signalling</w:t>
      </w:r>
      <w:proofErr w:type="spellEnd"/>
      <w:r w:rsidRPr="00176CF6">
        <w:rPr>
          <w:rFonts w:ascii="Times New Roman" w:eastAsia="Times New Roman" w:hAnsi="Times New Roman" w:cs="Times New Roman"/>
          <w:kern w:val="0"/>
          <w14:ligatures w14:val="none"/>
        </w:rPr>
        <w:t xml:space="preserve"> the kind of experience on offer before a potential attendee reads a single further word of promotional copy. Its tone of voice across social media is consistently rebellious and boundary-pushing, never corporate or cautious. All of this combines into an identity that is instantly distinguishable from more conventional, safer festival brands.</w:t>
      </w:r>
    </w:p>
    <w:p w14:paraId="43A5664E" w14:textId="11B430D8"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International — TEDx:</w:t>
      </w:r>
      <w:r w:rsidRPr="00176CF6">
        <w:rPr>
          <w:rFonts w:ascii="Times New Roman" w:eastAsia="Times New Roman" w:hAnsi="Times New Roman" w:cs="Times New Roman"/>
          <w:kern w:val="0"/>
          <w14:ligatures w14:val="none"/>
        </w:rPr>
        <w:t xml:space="preserve"> TEDx operates under an unusually strict, globally enforced brand identity: a specific red "TED" wordmark, a defined set of approved fonts, and a near-identical stage design (the red circle carpet, the specific style of screen) used at every licensed TEDx event worldwide. This strictness is deliberate</w:t>
      </w:r>
      <w:r>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 xml:space="preserve">it means a TEDx event held in Kampala is instantly </w:t>
      </w:r>
      <w:proofErr w:type="spellStart"/>
      <w:r w:rsidRPr="00176CF6">
        <w:rPr>
          <w:rFonts w:ascii="Times New Roman" w:eastAsia="Times New Roman" w:hAnsi="Times New Roman" w:cs="Times New Roman"/>
          <w:kern w:val="0"/>
          <w14:ligatures w14:val="none"/>
        </w:rPr>
        <w:t>recognisable</w:t>
      </w:r>
      <w:proofErr w:type="spellEnd"/>
      <w:r w:rsidRPr="00176CF6">
        <w:rPr>
          <w:rFonts w:ascii="Times New Roman" w:eastAsia="Times New Roman" w:hAnsi="Times New Roman" w:cs="Times New Roman"/>
          <w:kern w:val="0"/>
          <w14:ligatures w14:val="none"/>
        </w:rPr>
        <w:t xml:space="preserve"> to a global audience as part of the same trusted brand as one held in Tokyo or Toronto, even though the </w:t>
      </w:r>
      <w:proofErr w:type="spellStart"/>
      <w:r w:rsidRPr="00176CF6">
        <w:rPr>
          <w:rFonts w:ascii="Times New Roman" w:eastAsia="Times New Roman" w:hAnsi="Times New Roman" w:cs="Times New Roman"/>
          <w:kern w:val="0"/>
          <w14:ligatures w14:val="none"/>
        </w:rPr>
        <w:t>organisers</w:t>
      </w:r>
      <w:proofErr w:type="spellEnd"/>
      <w:r w:rsidRPr="00176CF6">
        <w:rPr>
          <w:rFonts w:ascii="Times New Roman" w:eastAsia="Times New Roman" w:hAnsi="Times New Roman" w:cs="Times New Roman"/>
          <w:kern w:val="0"/>
          <w14:ligatures w14:val="none"/>
        </w:rPr>
        <w:t>, speakers and specific content are completely different each time.</w:t>
      </w:r>
    </w:p>
    <w:p w14:paraId="3B5291E2" w14:textId="6BEB50F5"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Takeaway:</w:t>
      </w:r>
      <w:r w:rsidRPr="00176CF6">
        <w:rPr>
          <w:rFonts w:ascii="Times New Roman" w:eastAsia="Times New Roman" w:hAnsi="Times New Roman" w:cs="Times New Roman"/>
          <w:kern w:val="0"/>
          <w14:ligatures w14:val="none"/>
        </w:rPr>
        <w:t xml:space="preserve"> A strong brand identity is one applied consistently across every place the event appears. Inconsistency — a different logo </w:t>
      </w:r>
      <w:proofErr w:type="spellStart"/>
      <w:r w:rsidRPr="00176CF6">
        <w:rPr>
          <w:rFonts w:ascii="Times New Roman" w:eastAsia="Times New Roman" w:hAnsi="Times New Roman" w:cs="Times New Roman"/>
          <w:kern w:val="0"/>
          <w14:ligatures w14:val="none"/>
        </w:rPr>
        <w:t>colour</w:t>
      </w:r>
      <w:proofErr w:type="spellEnd"/>
      <w:r w:rsidRPr="00176CF6">
        <w:rPr>
          <w:rFonts w:ascii="Times New Roman" w:eastAsia="Times New Roman" w:hAnsi="Times New Roman" w:cs="Times New Roman"/>
          <w:kern w:val="0"/>
          <w14:ligatures w14:val="none"/>
        </w:rPr>
        <w:t xml:space="preserve"> on Instagram than on printed tickets, a formal </w:t>
      </w:r>
      <w:r w:rsidRPr="00176CF6">
        <w:rPr>
          <w:rFonts w:ascii="Times New Roman" w:eastAsia="Times New Roman" w:hAnsi="Times New Roman" w:cs="Times New Roman"/>
          <w:kern w:val="0"/>
          <w14:ligatures w14:val="none"/>
        </w:rPr>
        <w:lastRenderedPageBreak/>
        <w:t>tone in press releases but a completely different playful tone on social media is the fastest and easiest way to weaken an otherwise well-designed identity.</w:t>
      </w:r>
    </w:p>
    <w:p w14:paraId="69B352E1"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pict w14:anchorId="306F9F8C">
          <v:rect id="_x0000_i1028" style="width:0;height:1.5pt" o:hralign="center" o:hrstd="t" o:hr="t" fillcolor="#a0a0a0" stroked="f"/>
        </w:pict>
      </w:r>
    </w:p>
    <w:p w14:paraId="1F7F8264" w14:textId="77777777"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2. Brand values, personality and image</w:t>
      </w:r>
    </w:p>
    <w:p w14:paraId="79BA0B72"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2.1 Three related but different ideas</w:t>
      </w:r>
    </w:p>
    <w:p w14:paraId="7155FB70"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Students very commonly confuse these three terms, so it is worth being precise about the distinction, because each one is controlled differently and used for a different purpose in your marketing planning:</w:t>
      </w:r>
    </w:p>
    <w:p w14:paraId="0A9BEE9A" w14:textId="03764A20" w:rsidR="00176CF6" w:rsidRPr="00176CF6" w:rsidRDefault="00176CF6" w:rsidP="00176CF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Brand values</w:t>
      </w:r>
      <w:r w:rsidRPr="00176CF6">
        <w:rPr>
          <w:rFonts w:ascii="Times New Roman" w:eastAsia="Times New Roman" w:hAnsi="Times New Roman" w:cs="Times New Roman"/>
          <w:kern w:val="0"/>
          <w14:ligatures w14:val="none"/>
        </w:rPr>
        <w:t xml:space="preserve"> are the core beliefs and principles that guide </w:t>
      </w:r>
      <w:r w:rsidRPr="00176CF6">
        <w:rPr>
          <w:rFonts w:ascii="Times New Roman" w:eastAsia="Times New Roman" w:hAnsi="Times New Roman" w:cs="Times New Roman"/>
          <w:i/>
          <w:iCs/>
          <w:kern w:val="0"/>
          <w14:ligatures w14:val="none"/>
        </w:rPr>
        <w:t xml:space="preserve">how the event is </w:t>
      </w:r>
      <w:proofErr w:type="gramStart"/>
      <w:r w:rsidRPr="00176CF6">
        <w:rPr>
          <w:rFonts w:ascii="Times New Roman" w:eastAsia="Times New Roman" w:hAnsi="Times New Roman" w:cs="Times New Roman"/>
          <w:i/>
          <w:iCs/>
          <w:kern w:val="0"/>
          <w14:ligatures w14:val="none"/>
        </w:rPr>
        <w:t>run</w:t>
      </w:r>
      <w:proofErr w:type="gramEnd"/>
      <w:r w:rsidRPr="00176CF6">
        <w:rPr>
          <w:rFonts w:ascii="Times New Roman" w:eastAsia="Times New Roman" w:hAnsi="Times New Roman" w:cs="Times New Roman"/>
          <w:kern w:val="0"/>
          <w14:ligatures w14:val="none"/>
        </w:rPr>
        <w:t xml:space="preserve"> for example, "authenticity," "community," or "sustainability." These are internal: the </w:t>
      </w:r>
      <w:proofErr w:type="spellStart"/>
      <w:r w:rsidRPr="00176CF6">
        <w:rPr>
          <w:rFonts w:ascii="Times New Roman" w:eastAsia="Times New Roman" w:hAnsi="Times New Roman" w:cs="Times New Roman"/>
          <w:kern w:val="0"/>
          <w14:ligatures w14:val="none"/>
        </w:rPr>
        <w:t>organiser</w:t>
      </w:r>
      <w:proofErr w:type="spellEnd"/>
      <w:r w:rsidRPr="00176CF6">
        <w:rPr>
          <w:rFonts w:ascii="Times New Roman" w:eastAsia="Times New Roman" w:hAnsi="Times New Roman" w:cs="Times New Roman"/>
          <w:kern w:val="0"/>
          <w14:ligatures w14:val="none"/>
        </w:rPr>
        <w:t xml:space="preserve"> decides them, and they should influence real operational decisions (who you partner with, what materials you use, how you treat staff and vendors), not just what you say in marketing copy.</w:t>
      </w:r>
    </w:p>
    <w:p w14:paraId="1B1D479D" w14:textId="6C065F13" w:rsidR="00176CF6" w:rsidRPr="00176CF6" w:rsidRDefault="00176CF6" w:rsidP="00176CF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Brand personality</w:t>
      </w:r>
      <w:r w:rsidRPr="00176CF6">
        <w:rPr>
          <w:rFonts w:ascii="Times New Roman" w:eastAsia="Times New Roman" w:hAnsi="Times New Roman" w:cs="Times New Roman"/>
          <w:kern w:val="0"/>
          <w14:ligatures w14:val="none"/>
        </w:rPr>
        <w:t xml:space="preserve"> is the set of human character traits people would use to describe the event if it were a </w:t>
      </w:r>
      <w:proofErr w:type="gramStart"/>
      <w:r w:rsidRPr="00176CF6">
        <w:rPr>
          <w:rFonts w:ascii="Times New Roman" w:eastAsia="Times New Roman" w:hAnsi="Times New Roman" w:cs="Times New Roman"/>
          <w:kern w:val="0"/>
          <w14:ligatures w14:val="none"/>
        </w:rPr>
        <w:t>person  for</w:t>
      </w:r>
      <w:proofErr w:type="gramEnd"/>
      <w:r w:rsidRPr="00176CF6">
        <w:rPr>
          <w:rFonts w:ascii="Times New Roman" w:eastAsia="Times New Roman" w:hAnsi="Times New Roman" w:cs="Times New Roman"/>
          <w:kern w:val="0"/>
          <w14:ligatures w14:val="none"/>
        </w:rPr>
        <w:t xml:space="preserve"> example, "energetic," "sophisticated," or "rebellious." This is how the brand deliberately </w:t>
      </w:r>
      <w:r w:rsidRPr="00176CF6">
        <w:rPr>
          <w:rFonts w:ascii="Times New Roman" w:eastAsia="Times New Roman" w:hAnsi="Times New Roman" w:cs="Times New Roman"/>
          <w:i/>
          <w:iCs/>
          <w:kern w:val="0"/>
          <w14:ligatures w14:val="none"/>
        </w:rPr>
        <w:t>presents itself</w:t>
      </w:r>
      <w:r w:rsidRPr="00176CF6">
        <w:rPr>
          <w:rFonts w:ascii="Times New Roman" w:eastAsia="Times New Roman" w:hAnsi="Times New Roman" w:cs="Times New Roman"/>
          <w:kern w:val="0"/>
          <w14:ligatures w14:val="none"/>
        </w:rPr>
        <w:t xml:space="preserve"> to the world through its tone, visuals and </w:t>
      </w:r>
      <w:proofErr w:type="spellStart"/>
      <w:r w:rsidRPr="00176CF6">
        <w:rPr>
          <w:rFonts w:ascii="Times New Roman" w:eastAsia="Times New Roman" w:hAnsi="Times New Roman" w:cs="Times New Roman"/>
          <w:kern w:val="0"/>
          <w14:ligatures w14:val="none"/>
        </w:rPr>
        <w:t>behaviour</w:t>
      </w:r>
      <w:proofErr w:type="spellEnd"/>
      <w:r w:rsidRPr="00176CF6">
        <w:rPr>
          <w:rFonts w:ascii="Times New Roman" w:eastAsia="Times New Roman" w:hAnsi="Times New Roman" w:cs="Times New Roman"/>
          <w:kern w:val="0"/>
          <w14:ligatures w14:val="none"/>
        </w:rPr>
        <w:t>.</w:t>
      </w:r>
    </w:p>
    <w:p w14:paraId="4D511851" w14:textId="2F7FD151" w:rsidR="00176CF6" w:rsidRPr="00176CF6" w:rsidRDefault="00176CF6" w:rsidP="00176CF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Brand image</w:t>
      </w:r>
      <w:r w:rsidRPr="00176CF6">
        <w:rPr>
          <w:rFonts w:ascii="Times New Roman" w:eastAsia="Times New Roman" w:hAnsi="Times New Roman" w:cs="Times New Roman"/>
          <w:kern w:val="0"/>
          <w14:ligatures w14:val="none"/>
        </w:rPr>
        <w:t xml:space="preserve"> is how the event is </w:t>
      </w:r>
      <w:proofErr w:type="gramStart"/>
      <w:r w:rsidRPr="00176CF6">
        <w:rPr>
          <w:rFonts w:ascii="Times New Roman" w:eastAsia="Times New Roman" w:hAnsi="Times New Roman" w:cs="Times New Roman"/>
          <w:i/>
          <w:iCs/>
          <w:kern w:val="0"/>
          <w14:ligatures w14:val="none"/>
        </w:rPr>
        <w:t>actually perceived</w:t>
      </w:r>
      <w:proofErr w:type="gramEnd"/>
      <w:r w:rsidRPr="00176CF6">
        <w:rPr>
          <w:rFonts w:ascii="Times New Roman" w:eastAsia="Times New Roman" w:hAnsi="Times New Roman" w:cs="Times New Roman"/>
          <w:kern w:val="0"/>
          <w14:ligatures w14:val="none"/>
        </w:rPr>
        <w:t xml:space="preserve"> by the </w:t>
      </w:r>
      <w:proofErr w:type="gramStart"/>
      <w:r w:rsidRPr="00176CF6">
        <w:rPr>
          <w:rFonts w:ascii="Times New Roman" w:eastAsia="Times New Roman" w:hAnsi="Times New Roman" w:cs="Times New Roman"/>
          <w:kern w:val="0"/>
          <w14:ligatures w14:val="none"/>
        </w:rPr>
        <w:t>audience</w:t>
      </w:r>
      <w:proofErr w:type="gramEnd"/>
      <w:r w:rsidRPr="00176CF6">
        <w:rPr>
          <w:rFonts w:ascii="Times New Roman" w:eastAsia="Times New Roman" w:hAnsi="Times New Roman" w:cs="Times New Roman"/>
          <w:kern w:val="0"/>
          <w14:ligatures w14:val="none"/>
        </w:rPr>
        <w:t xml:space="preserve"> which may or may not match the personality the </w:t>
      </w:r>
      <w:proofErr w:type="spellStart"/>
      <w:r w:rsidRPr="00176CF6">
        <w:rPr>
          <w:rFonts w:ascii="Times New Roman" w:eastAsia="Times New Roman" w:hAnsi="Times New Roman" w:cs="Times New Roman"/>
          <w:kern w:val="0"/>
          <w14:ligatures w14:val="none"/>
        </w:rPr>
        <w:t>organiser</w:t>
      </w:r>
      <w:proofErr w:type="spellEnd"/>
      <w:r w:rsidRPr="00176CF6">
        <w:rPr>
          <w:rFonts w:ascii="Times New Roman" w:eastAsia="Times New Roman" w:hAnsi="Times New Roman" w:cs="Times New Roman"/>
          <w:kern w:val="0"/>
          <w14:ligatures w14:val="none"/>
        </w:rPr>
        <w:t xml:space="preserve"> intended to project. Critically, brand image is external and not fully within the </w:t>
      </w:r>
      <w:proofErr w:type="spellStart"/>
      <w:r w:rsidRPr="00176CF6">
        <w:rPr>
          <w:rFonts w:ascii="Times New Roman" w:eastAsia="Times New Roman" w:hAnsi="Times New Roman" w:cs="Times New Roman"/>
          <w:kern w:val="0"/>
          <w14:ligatures w14:val="none"/>
        </w:rPr>
        <w:t>organiser's</w:t>
      </w:r>
      <w:proofErr w:type="spellEnd"/>
      <w:r w:rsidRPr="00176CF6">
        <w:rPr>
          <w:rFonts w:ascii="Times New Roman" w:eastAsia="Times New Roman" w:hAnsi="Times New Roman" w:cs="Times New Roman"/>
          <w:kern w:val="0"/>
          <w14:ligatures w14:val="none"/>
        </w:rPr>
        <w:t xml:space="preserve"> control; it exists in the minds of attendees, shaped by their actual experiences and what they hear from others, not just by what the marketing materials say.</w:t>
      </w:r>
    </w:p>
    <w:p w14:paraId="3B1EC3CD" w14:textId="3E2ABDDA"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The relationship between these three is worth </w:t>
      </w:r>
      <w:proofErr w:type="spellStart"/>
      <w:r w:rsidRPr="00176CF6">
        <w:rPr>
          <w:rFonts w:ascii="Times New Roman" w:eastAsia="Times New Roman" w:hAnsi="Times New Roman" w:cs="Times New Roman"/>
          <w:kern w:val="0"/>
          <w14:ligatures w14:val="none"/>
        </w:rPr>
        <w:t>internalising</w:t>
      </w:r>
      <w:proofErr w:type="spellEnd"/>
      <w:r w:rsidRPr="00176CF6">
        <w:rPr>
          <w:rFonts w:ascii="Times New Roman" w:eastAsia="Times New Roman" w:hAnsi="Times New Roman" w:cs="Times New Roman"/>
          <w:kern w:val="0"/>
          <w14:ligatures w14:val="none"/>
        </w:rPr>
        <w:t>: values shape personality (an event that genuinely values sustainability will develop a personality trait of being conscientious or responsible), and personality is projected through communication in the hope that it produces a matching image in the audience's mind but that hope is not automatically fulfilled, which is why image must be checked, not assumed.</w:t>
      </w:r>
    </w:p>
    <w:p w14:paraId="264A6A4A"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2.2 A framework for brand personality: Aaker's five dimensions</w:t>
      </w:r>
    </w:p>
    <w:p w14:paraId="0FDC520E"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Jennifer Aaker, a marketing academic, developed a widely used framework identifying five core dimensions along which a brand's personality can be defined. These translate directly and usefully to events:</w:t>
      </w:r>
    </w:p>
    <w:p w14:paraId="1244AD45" w14:textId="77777777" w:rsidR="00176CF6" w:rsidRPr="00176CF6" w:rsidRDefault="00176CF6" w:rsidP="00176CF6">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176CF6">
        <w:rPr>
          <w:rFonts w:ascii="Times New Roman" w:eastAsia="Times New Roman" w:hAnsi="Times New Roman" w:cs="Times New Roman"/>
          <w:b/>
          <w:bCs/>
          <w:kern w:val="0"/>
          <w14:ligatures w14:val="none"/>
        </w:rPr>
        <w:t>Sincerity</w:t>
      </w:r>
      <w:r w:rsidRPr="00176CF6">
        <w:rPr>
          <w:rFonts w:ascii="Times New Roman" w:eastAsia="Times New Roman" w:hAnsi="Times New Roman" w:cs="Times New Roman"/>
          <w:kern w:val="0"/>
          <w14:ligatures w14:val="none"/>
        </w:rPr>
        <w:t xml:space="preserve"> —</w:t>
      </w:r>
      <w:proofErr w:type="gramEnd"/>
      <w:r w:rsidRPr="00176CF6">
        <w:rPr>
          <w:rFonts w:ascii="Times New Roman" w:eastAsia="Times New Roman" w:hAnsi="Times New Roman" w:cs="Times New Roman"/>
          <w:kern w:val="0"/>
          <w14:ligatures w14:val="none"/>
        </w:rPr>
        <w:t xml:space="preserve"> honest, wholesome, family-oriented, down-to-earth.</w:t>
      </w:r>
    </w:p>
    <w:p w14:paraId="6FB7DCCC" w14:textId="77777777" w:rsidR="00176CF6" w:rsidRPr="00176CF6" w:rsidRDefault="00176CF6" w:rsidP="00176CF6">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Excitement</w:t>
      </w:r>
      <w:r w:rsidRPr="00176CF6">
        <w:rPr>
          <w:rFonts w:ascii="Times New Roman" w:eastAsia="Times New Roman" w:hAnsi="Times New Roman" w:cs="Times New Roman"/>
          <w:kern w:val="0"/>
          <w14:ligatures w14:val="none"/>
        </w:rPr>
        <w:t xml:space="preserve"> — daring, spirited, imaginative, </w:t>
      </w:r>
      <w:proofErr w:type="gramStart"/>
      <w:r w:rsidRPr="00176CF6">
        <w:rPr>
          <w:rFonts w:ascii="Times New Roman" w:eastAsia="Times New Roman" w:hAnsi="Times New Roman" w:cs="Times New Roman"/>
          <w:kern w:val="0"/>
          <w14:ligatures w14:val="none"/>
        </w:rPr>
        <w:t>up-to-date</w:t>
      </w:r>
      <w:proofErr w:type="gramEnd"/>
      <w:r w:rsidRPr="00176CF6">
        <w:rPr>
          <w:rFonts w:ascii="Times New Roman" w:eastAsia="Times New Roman" w:hAnsi="Times New Roman" w:cs="Times New Roman"/>
          <w:kern w:val="0"/>
          <w14:ligatures w14:val="none"/>
        </w:rPr>
        <w:t>.</w:t>
      </w:r>
    </w:p>
    <w:p w14:paraId="7B9E68CE" w14:textId="77777777" w:rsidR="00176CF6" w:rsidRPr="00176CF6" w:rsidRDefault="00176CF6" w:rsidP="00176CF6">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Competence</w:t>
      </w:r>
      <w:r w:rsidRPr="00176CF6">
        <w:rPr>
          <w:rFonts w:ascii="Times New Roman" w:eastAsia="Times New Roman" w:hAnsi="Times New Roman" w:cs="Times New Roman"/>
          <w:kern w:val="0"/>
          <w14:ligatures w14:val="none"/>
        </w:rPr>
        <w:t xml:space="preserve"> — reliable, intelligent, successful, well-</w:t>
      </w:r>
      <w:proofErr w:type="spellStart"/>
      <w:r w:rsidRPr="00176CF6">
        <w:rPr>
          <w:rFonts w:ascii="Times New Roman" w:eastAsia="Times New Roman" w:hAnsi="Times New Roman" w:cs="Times New Roman"/>
          <w:kern w:val="0"/>
          <w14:ligatures w14:val="none"/>
        </w:rPr>
        <w:t>organised</w:t>
      </w:r>
      <w:proofErr w:type="spellEnd"/>
      <w:r w:rsidRPr="00176CF6">
        <w:rPr>
          <w:rFonts w:ascii="Times New Roman" w:eastAsia="Times New Roman" w:hAnsi="Times New Roman" w:cs="Times New Roman"/>
          <w:kern w:val="0"/>
          <w14:ligatures w14:val="none"/>
        </w:rPr>
        <w:t>.</w:t>
      </w:r>
    </w:p>
    <w:p w14:paraId="072799DB" w14:textId="77777777" w:rsidR="00176CF6" w:rsidRPr="00176CF6" w:rsidRDefault="00176CF6" w:rsidP="00176CF6">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Sophistication</w:t>
      </w:r>
      <w:r w:rsidRPr="00176CF6">
        <w:rPr>
          <w:rFonts w:ascii="Times New Roman" w:eastAsia="Times New Roman" w:hAnsi="Times New Roman" w:cs="Times New Roman"/>
          <w:kern w:val="0"/>
          <w14:ligatures w14:val="none"/>
        </w:rPr>
        <w:t xml:space="preserve"> — upper-class, refined, charming.</w:t>
      </w:r>
    </w:p>
    <w:p w14:paraId="15461325" w14:textId="77777777" w:rsidR="00176CF6" w:rsidRPr="00176CF6" w:rsidRDefault="00176CF6" w:rsidP="00176CF6">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176CF6">
        <w:rPr>
          <w:rFonts w:ascii="Times New Roman" w:eastAsia="Times New Roman" w:hAnsi="Times New Roman" w:cs="Times New Roman"/>
          <w:b/>
          <w:bCs/>
          <w:kern w:val="0"/>
          <w14:ligatures w14:val="none"/>
        </w:rPr>
        <w:t>Ruggedness</w:t>
      </w:r>
      <w:r w:rsidRPr="00176CF6">
        <w:rPr>
          <w:rFonts w:ascii="Times New Roman" w:eastAsia="Times New Roman" w:hAnsi="Times New Roman" w:cs="Times New Roman"/>
          <w:kern w:val="0"/>
          <w14:ligatures w14:val="none"/>
        </w:rPr>
        <w:t xml:space="preserve"> — outdoorsy</w:t>
      </w:r>
      <w:proofErr w:type="gramEnd"/>
      <w:r w:rsidRPr="00176CF6">
        <w:rPr>
          <w:rFonts w:ascii="Times New Roman" w:eastAsia="Times New Roman" w:hAnsi="Times New Roman" w:cs="Times New Roman"/>
          <w:kern w:val="0"/>
          <w14:ligatures w14:val="none"/>
        </w:rPr>
        <w:t>, tough, rugged.</w:t>
      </w:r>
    </w:p>
    <w:p w14:paraId="3C5928D7"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lastRenderedPageBreak/>
        <w:t xml:space="preserve">The value of this framework is that it forces a specific, concrete choice rather than a vague aspiration like "we want to be a good event." A corporate conference might deliberately lean into </w:t>
      </w:r>
      <w:r w:rsidRPr="00176CF6">
        <w:rPr>
          <w:rFonts w:ascii="Times New Roman" w:eastAsia="Times New Roman" w:hAnsi="Times New Roman" w:cs="Times New Roman"/>
          <w:i/>
          <w:iCs/>
          <w:kern w:val="0"/>
          <w14:ligatures w14:val="none"/>
        </w:rPr>
        <w:t>competence</w:t>
      </w:r>
      <w:r w:rsidRPr="00176CF6">
        <w:rPr>
          <w:rFonts w:ascii="Times New Roman" w:eastAsia="Times New Roman" w:hAnsi="Times New Roman" w:cs="Times New Roman"/>
          <w:kern w:val="0"/>
          <w14:ligatures w14:val="none"/>
        </w:rPr>
        <w:t xml:space="preserve">, projecting reliability and </w:t>
      </w:r>
      <w:proofErr w:type="spellStart"/>
      <w:r w:rsidRPr="00176CF6">
        <w:rPr>
          <w:rFonts w:ascii="Times New Roman" w:eastAsia="Times New Roman" w:hAnsi="Times New Roman" w:cs="Times New Roman"/>
          <w:kern w:val="0"/>
          <w14:ligatures w14:val="none"/>
        </w:rPr>
        <w:t>organisational</w:t>
      </w:r>
      <w:proofErr w:type="spellEnd"/>
      <w:r w:rsidRPr="00176CF6">
        <w:rPr>
          <w:rFonts w:ascii="Times New Roman" w:eastAsia="Times New Roman" w:hAnsi="Times New Roman" w:cs="Times New Roman"/>
          <w:kern w:val="0"/>
          <w14:ligatures w14:val="none"/>
        </w:rPr>
        <w:t xml:space="preserve"> polish through everything from punctual scheduling to professional signage. A music festival, by contrast, might deliberately lean into </w:t>
      </w:r>
      <w:r w:rsidRPr="00176CF6">
        <w:rPr>
          <w:rFonts w:ascii="Times New Roman" w:eastAsia="Times New Roman" w:hAnsi="Times New Roman" w:cs="Times New Roman"/>
          <w:i/>
          <w:iCs/>
          <w:kern w:val="0"/>
          <w14:ligatures w14:val="none"/>
        </w:rPr>
        <w:t>excitement</w:t>
      </w:r>
      <w:r w:rsidRPr="00176CF6">
        <w:rPr>
          <w:rFonts w:ascii="Times New Roman" w:eastAsia="Times New Roman" w:hAnsi="Times New Roman" w:cs="Times New Roman"/>
          <w:kern w:val="0"/>
          <w14:ligatures w14:val="none"/>
        </w:rPr>
        <w:t>, projecting spontaneity and energy even in small details like a slightly chaotic, high-energy Instagram feed. Once you have chosen where your event should sit on these dimensions, that choice gives you concrete, checkable direction for a wide range of decisions: tone of voice in captions, the visual style of photography used in promotion, even the choice of MC or performers, all of which should reinforce the chosen personality rather than pull in different directions.</w:t>
      </w:r>
    </w:p>
    <w:p w14:paraId="43809500"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2.3 When image doesn't match intention</w:t>
      </w:r>
    </w:p>
    <w:p w14:paraId="36E0F31F" w14:textId="114E4964"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It is entirely possible and common for an event to intend one personality but be perceived quite differently by its actual audience. A useful example: an event might intend to project "affordable and accessible" as part of its personality, but if production values are poor (bad sound, </w:t>
      </w:r>
      <w:proofErr w:type="spellStart"/>
      <w:r w:rsidRPr="00176CF6">
        <w:rPr>
          <w:rFonts w:ascii="Times New Roman" w:eastAsia="Times New Roman" w:hAnsi="Times New Roman" w:cs="Times New Roman"/>
          <w:kern w:val="0"/>
          <w14:ligatures w14:val="none"/>
        </w:rPr>
        <w:t>disorganised</w:t>
      </w:r>
      <w:proofErr w:type="spellEnd"/>
      <w:r w:rsidRPr="00176CF6">
        <w:rPr>
          <w:rFonts w:ascii="Times New Roman" w:eastAsia="Times New Roman" w:hAnsi="Times New Roman" w:cs="Times New Roman"/>
          <w:kern w:val="0"/>
          <w14:ligatures w14:val="none"/>
        </w:rPr>
        <w:t xml:space="preserve"> queues, an unkempt venue), the audience may instead perceive it as "cheap and low-quality" — a very different and far more damaging image than what was intended.</w:t>
      </w:r>
    </w:p>
    <w:p w14:paraId="6EDBC918" w14:textId="4AA5BB5D"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Closing this gap between intended personality and actual image requires two things. First, it requires research: </w:t>
      </w:r>
      <w:proofErr w:type="gramStart"/>
      <w:r w:rsidRPr="00176CF6">
        <w:rPr>
          <w:rFonts w:ascii="Times New Roman" w:eastAsia="Times New Roman" w:hAnsi="Times New Roman" w:cs="Times New Roman"/>
          <w:kern w:val="0"/>
          <w14:ligatures w14:val="none"/>
        </w:rPr>
        <w:t>actually</w:t>
      </w:r>
      <w:proofErr w:type="gramEnd"/>
      <w:r w:rsidRPr="00176CF6">
        <w:rPr>
          <w:rFonts w:ascii="Times New Roman" w:eastAsia="Times New Roman" w:hAnsi="Times New Roman" w:cs="Times New Roman"/>
          <w:kern w:val="0"/>
          <w14:ligatures w14:val="none"/>
        </w:rPr>
        <w:t xml:space="preserve"> asking attendees, through surveys or informal conversation, how they perceive the event, rather than simply assuming the marketing materials have done their job. Second</w:t>
      </w:r>
      <w:r>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 xml:space="preserve">and this is the part students most often overlook it requires consistent execution of the intended values and personality across </w:t>
      </w:r>
      <w:r w:rsidRPr="00176CF6">
        <w:rPr>
          <w:rFonts w:ascii="Times New Roman" w:eastAsia="Times New Roman" w:hAnsi="Times New Roman" w:cs="Times New Roman"/>
          <w:i/>
          <w:iCs/>
          <w:kern w:val="0"/>
          <w14:ligatures w14:val="none"/>
        </w:rPr>
        <w:t>every</w:t>
      </w:r>
      <w:r w:rsidRPr="00176CF6">
        <w:rPr>
          <w:rFonts w:ascii="Times New Roman" w:eastAsia="Times New Roman" w:hAnsi="Times New Roman" w:cs="Times New Roman"/>
          <w:kern w:val="0"/>
          <w14:ligatures w14:val="none"/>
        </w:rPr>
        <w:t xml:space="preserve"> decision that shapes the experience, not just the marketing materials themselves. Venue choice, vendor selection, how staff are trained to interact with attendees, even the quality of the </w:t>
      </w:r>
      <w:proofErr w:type="gramStart"/>
      <w:r w:rsidRPr="00176CF6">
        <w:rPr>
          <w:rFonts w:ascii="Times New Roman" w:eastAsia="Times New Roman" w:hAnsi="Times New Roman" w:cs="Times New Roman"/>
          <w:kern w:val="0"/>
          <w14:ligatures w14:val="none"/>
        </w:rPr>
        <w:t>toilets</w:t>
      </w:r>
      <w:proofErr w:type="gramEnd"/>
      <w:r w:rsidRPr="00176CF6">
        <w:rPr>
          <w:rFonts w:ascii="Times New Roman" w:eastAsia="Times New Roman" w:hAnsi="Times New Roman" w:cs="Times New Roman"/>
          <w:kern w:val="0"/>
          <w14:ligatures w14:val="none"/>
        </w:rPr>
        <w:t xml:space="preserve"> all of these either reinforce or undermine the intended brand personality. Marketing communication can announce an intended image, but only consistent operational delivery can </w:t>
      </w:r>
      <w:proofErr w:type="gramStart"/>
      <w:r w:rsidRPr="00176CF6">
        <w:rPr>
          <w:rFonts w:ascii="Times New Roman" w:eastAsia="Times New Roman" w:hAnsi="Times New Roman" w:cs="Times New Roman"/>
          <w:kern w:val="0"/>
          <w14:ligatures w14:val="none"/>
        </w:rPr>
        <w:t>actually create</w:t>
      </w:r>
      <w:proofErr w:type="gramEnd"/>
      <w:r w:rsidRPr="00176CF6">
        <w:rPr>
          <w:rFonts w:ascii="Times New Roman" w:eastAsia="Times New Roman" w:hAnsi="Times New Roman" w:cs="Times New Roman"/>
          <w:kern w:val="0"/>
          <w14:ligatures w14:val="none"/>
        </w:rPr>
        <w:t xml:space="preserve"> it.</w:t>
      </w:r>
    </w:p>
    <w:p w14:paraId="00BE9FF3"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pict w14:anchorId="45487E4C">
          <v:rect id="_x0000_i1029" style="width:0;height:1.5pt" o:hralign="center" o:hrstd="t" o:hr="t" fillcolor="#a0a0a0" stroked="f"/>
        </w:pict>
      </w:r>
    </w:p>
    <w:p w14:paraId="2C0AD511" w14:textId="77777777"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3. Event naming and visual identity</w:t>
      </w:r>
    </w:p>
    <w:p w14:paraId="369CB1F6"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3.1 Principles of a good event name</w:t>
      </w:r>
    </w:p>
    <w:p w14:paraId="346405F8"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A strong event name should ideally satisfy five criteria:</w:t>
      </w:r>
    </w:p>
    <w:p w14:paraId="7C45C3EC" w14:textId="77777777" w:rsidR="00176CF6" w:rsidRPr="00176CF6" w:rsidRDefault="00176CF6" w:rsidP="00176CF6">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Memorable</w:t>
      </w:r>
      <w:r w:rsidRPr="00176CF6">
        <w:rPr>
          <w:rFonts w:ascii="Times New Roman" w:eastAsia="Times New Roman" w:hAnsi="Times New Roman" w:cs="Times New Roman"/>
          <w:kern w:val="0"/>
          <w14:ligatures w14:val="none"/>
        </w:rPr>
        <w:t xml:space="preserve"> — easy to recall and repeat by word of mouth, which is still one of the most powerful promotional channels for events.</w:t>
      </w:r>
    </w:p>
    <w:p w14:paraId="1B7A23DB" w14:textId="77777777" w:rsidR="00176CF6" w:rsidRPr="00176CF6" w:rsidRDefault="00176CF6" w:rsidP="00176CF6">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Meaningful</w:t>
      </w:r>
      <w:r w:rsidRPr="00176CF6">
        <w:rPr>
          <w:rFonts w:ascii="Times New Roman" w:eastAsia="Times New Roman" w:hAnsi="Times New Roman" w:cs="Times New Roman"/>
          <w:kern w:val="0"/>
          <w14:ligatures w14:val="none"/>
        </w:rPr>
        <w:t xml:space="preserve"> — gives some hint of what the event is or the experience on offer, rather than being entirely abstract.</w:t>
      </w:r>
    </w:p>
    <w:p w14:paraId="37BE4A6C" w14:textId="77777777" w:rsidR="00176CF6" w:rsidRPr="00176CF6" w:rsidRDefault="00176CF6" w:rsidP="00176CF6">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Distinctive</w:t>
      </w:r>
      <w:r w:rsidRPr="00176CF6">
        <w:rPr>
          <w:rFonts w:ascii="Times New Roman" w:eastAsia="Times New Roman" w:hAnsi="Times New Roman" w:cs="Times New Roman"/>
          <w:kern w:val="0"/>
          <w14:ligatures w14:val="none"/>
        </w:rPr>
        <w:t xml:space="preserve"> — does not sound confusingly similar to an existing competing event, which would dilute recognition and could even create legal trademark problems.</w:t>
      </w:r>
    </w:p>
    <w:p w14:paraId="1A39DE1D" w14:textId="77777777" w:rsidR="00176CF6" w:rsidRPr="00176CF6" w:rsidRDefault="00176CF6" w:rsidP="00176CF6">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Extendable</w:t>
      </w:r>
      <w:r w:rsidRPr="00176CF6">
        <w:rPr>
          <w:rFonts w:ascii="Times New Roman" w:eastAsia="Times New Roman" w:hAnsi="Times New Roman" w:cs="Times New Roman"/>
          <w:kern w:val="0"/>
          <w14:ligatures w14:val="none"/>
        </w:rPr>
        <w:t xml:space="preserve"> — still makes sense if the event grows, expands to new locations, or slightly changes its format over time, so the name does not need to be abandoned as the event evolves.</w:t>
      </w:r>
    </w:p>
    <w:p w14:paraId="390ABFF3" w14:textId="77777777" w:rsidR="00176CF6" w:rsidRPr="00176CF6" w:rsidRDefault="00176CF6" w:rsidP="00176CF6">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lastRenderedPageBreak/>
        <w:t>Available</w:t>
      </w:r>
      <w:r w:rsidRPr="00176CF6">
        <w:rPr>
          <w:rFonts w:ascii="Times New Roman" w:eastAsia="Times New Roman" w:hAnsi="Times New Roman" w:cs="Times New Roman"/>
          <w:kern w:val="0"/>
          <w14:ligatures w14:val="none"/>
        </w:rPr>
        <w:t xml:space="preserve"> — checked in advance for trademark conflicts, and for the availability of matching domain names and social media handles, before the name is publicly launched.</w:t>
      </w:r>
    </w:p>
    <w:p w14:paraId="6C7296B4" w14:textId="5A82BBFA"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It is worth noting the trade-off between "meaningful" and "distinctive." A name like "Kampala Cultural Night" is immediately meaningful you know roughly what to expect but it is generic, likely shared in spirit by many similar events, and difficult to protect as a distinctive trademark. A name like "</w:t>
      </w:r>
      <w:proofErr w:type="spellStart"/>
      <w:r w:rsidRPr="00176CF6">
        <w:rPr>
          <w:rFonts w:ascii="Times New Roman" w:eastAsia="Times New Roman" w:hAnsi="Times New Roman" w:cs="Times New Roman"/>
          <w:kern w:val="0"/>
          <w14:ligatures w14:val="none"/>
        </w:rPr>
        <w:t>Nyege</w:t>
      </w:r>
      <w:proofErr w:type="spellEnd"/>
      <w:r w:rsidRPr="00176CF6">
        <w:rPr>
          <w:rFonts w:ascii="Times New Roman" w:eastAsia="Times New Roman" w:hAnsi="Times New Roman" w:cs="Times New Roman"/>
          <w:kern w:val="0"/>
          <w14:ligatures w14:val="none"/>
        </w:rPr>
        <w:t xml:space="preserve"> </w:t>
      </w:r>
      <w:proofErr w:type="spellStart"/>
      <w:r w:rsidRPr="00176CF6">
        <w:rPr>
          <w:rFonts w:ascii="Times New Roman" w:eastAsia="Times New Roman" w:hAnsi="Times New Roman" w:cs="Times New Roman"/>
          <w:kern w:val="0"/>
          <w14:ligatures w14:val="none"/>
        </w:rPr>
        <w:t>Nyege</w:t>
      </w:r>
      <w:proofErr w:type="spellEnd"/>
      <w:r w:rsidRPr="00176CF6">
        <w:rPr>
          <w:rFonts w:ascii="Times New Roman" w:eastAsia="Times New Roman" w:hAnsi="Times New Roman" w:cs="Times New Roman"/>
          <w:kern w:val="0"/>
          <w14:ligatures w14:val="none"/>
        </w:rPr>
        <w:t xml:space="preserve">," by contrast, is highly distinctive and memorable precisely </w:t>
      </w:r>
      <w:r w:rsidRPr="00176CF6">
        <w:rPr>
          <w:rFonts w:ascii="Times New Roman" w:eastAsia="Times New Roman" w:hAnsi="Times New Roman" w:cs="Times New Roman"/>
          <w:i/>
          <w:iCs/>
          <w:kern w:val="0"/>
          <w14:ligatures w14:val="none"/>
        </w:rPr>
        <w:t>because</w:t>
      </w:r>
      <w:r w:rsidRPr="00176CF6">
        <w:rPr>
          <w:rFonts w:ascii="Times New Roman" w:eastAsia="Times New Roman" w:hAnsi="Times New Roman" w:cs="Times New Roman"/>
          <w:kern w:val="0"/>
          <w14:ligatures w14:val="none"/>
        </w:rPr>
        <w:t xml:space="preserve"> it does not sound like every other festival name, even though its meaning is not immediately obvious to an outsider until explained. There is no single correct answer here the right choice depends on how much the </w:t>
      </w:r>
      <w:proofErr w:type="spellStart"/>
      <w:r w:rsidRPr="00176CF6">
        <w:rPr>
          <w:rFonts w:ascii="Times New Roman" w:eastAsia="Times New Roman" w:hAnsi="Times New Roman" w:cs="Times New Roman"/>
          <w:kern w:val="0"/>
          <w14:ligatures w14:val="none"/>
        </w:rPr>
        <w:t>organiser</w:t>
      </w:r>
      <w:proofErr w:type="spellEnd"/>
      <w:r w:rsidRPr="00176CF6">
        <w:rPr>
          <w:rFonts w:ascii="Times New Roman" w:eastAsia="Times New Roman" w:hAnsi="Times New Roman" w:cs="Times New Roman"/>
          <w:kern w:val="0"/>
          <w14:ligatures w14:val="none"/>
        </w:rPr>
        <w:t xml:space="preserve"> is willing to invest in explaining and building meaning into a distinctive but initially unclear name, versus taking a name that is instantly understood but harder to own and protect.</w:t>
      </w:r>
    </w:p>
    <w:p w14:paraId="030C77E6"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3.2 Visual identity elements</w:t>
      </w:r>
    </w:p>
    <w:p w14:paraId="10605374"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Beyond the logo itself, an event's full visual identity system includes several further elements that must be defined and kept consistent:</w:t>
      </w:r>
    </w:p>
    <w:p w14:paraId="5A6E32A7" w14:textId="77777777" w:rsidR="00176CF6" w:rsidRPr="00176CF6" w:rsidRDefault="00176CF6" w:rsidP="00176CF6">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176CF6">
        <w:rPr>
          <w:rFonts w:ascii="Times New Roman" w:eastAsia="Times New Roman" w:hAnsi="Times New Roman" w:cs="Times New Roman"/>
          <w:b/>
          <w:bCs/>
          <w:kern w:val="0"/>
          <w14:ligatures w14:val="none"/>
        </w:rPr>
        <w:t>Colour</w:t>
      </w:r>
      <w:proofErr w:type="spellEnd"/>
      <w:r w:rsidRPr="00176CF6">
        <w:rPr>
          <w:rFonts w:ascii="Times New Roman" w:eastAsia="Times New Roman" w:hAnsi="Times New Roman" w:cs="Times New Roman"/>
          <w:b/>
          <w:bCs/>
          <w:kern w:val="0"/>
          <w14:ligatures w14:val="none"/>
        </w:rPr>
        <w:t xml:space="preserve"> palette</w:t>
      </w:r>
      <w:r w:rsidRPr="00176CF6">
        <w:rPr>
          <w:rFonts w:ascii="Times New Roman" w:eastAsia="Times New Roman" w:hAnsi="Times New Roman" w:cs="Times New Roman"/>
          <w:kern w:val="0"/>
          <w14:ligatures w14:val="none"/>
        </w:rPr>
        <w:t xml:space="preserve"> — a small, deliberately limited set of </w:t>
      </w:r>
      <w:proofErr w:type="spellStart"/>
      <w:r w:rsidRPr="00176CF6">
        <w:rPr>
          <w:rFonts w:ascii="Times New Roman" w:eastAsia="Times New Roman" w:hAnsi="Times New Roman" w:cs="Times New Roman"/>
          <w:kern w:val="0"/>
          <w14:ligatures w14:val="none"/>
        </w:rPr>
        <w:t>colours</w:t>
      </w:r>
      <w:proofErr w:type="spellEnd"/>
      <w:r w:rsidRPr="00176CF6">
        <w:rPr>
          <w:rFonts w:ascii="Times New Roman" w:eastAsia="Times New Roman" w:hAnsi="Times New Roman" w:cs="Times New Roman"/>
          <w:kern w:val="0"/>
          <w14:ligatures w14:val="none"/>
        </w:rPr>
        <w:t xml:space="preserve"> used consistently everywhere, rather than a different </w:t>
      </w:r>
      <w:proofErr w:type="spellStart"/>
      <w:r w:rsidRPr="00176CF6">
        <w:rPr>
          <w:rFonts w:ascii="Times New Roman" w:eastAsia="Times New Roman" w:hAnsi="Times New Roman" w:cs="Times New Roman"/>
          <w:kern w:val="0"/>
          <w14:ligatures w14:val="none"/>
        </w:rPr>
        <w:t>colour</w:t>
      </w:r>
      <w:proofErr w:type="spellEnd"/>
      <w:r w:rsidRPr="00176CF6">
        <w:rPr>
          <w:rFonts w:ascii="Times New Roman" w:eastAsia="Times New Roman" w:hAnsi="Times New Roman" w:cs="Times New Roman"/>
          <w:kern w:val="0"/>
          <w14:ligatures w14:val="none"/>
        </w:rPr>
        <w:t xml:space="preserve"> scheme appearing on each platform or piece of material.</w:t>
      </w:r>
    </w:p>
    <w:p w14:paraId="509A1346" w14:textId="77777777" w:rsidR="00176CF6" w:rsidRPr="00176CF6" w:rsidRDefault="00176CF6" w:rsidP="00176CF6">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Typography</w:t>
      </w:r>
      <w:r w:rsidRPr="00176CF6">
        <w:rPr>
          <w:rFonts w:ascii="Times New Roman" w:eastAsia="Times New Roman" w:hAnsi="Times New Roman" w:cs="Times New Roman"/>
          <w:kern w:val="0"/>
          <w14:ligatures w14:val="none"/>
        </w:rPr>
        <w:t xml:space="preserve"> — a consistent set of fonts used for headings and for body text, so that materials feel like they come from the same source even without the logo present.</w:t>
      </w:r>
    </w:p>
    <w:p w14:paraId="41E23FC4" w14:textId="12BE117E" w:rsidR="00176CF6" w:rsidRPr="00176CF6" w:rsidRDefault="00176CF6" w:rsidP="00176CF6">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Imagery style</w:t>
      </w:r>
      <w:r w:rsidRPr="00176CF6">
        <w:rPr>
          <w:rFonts w:ascii="Times New Roman" w:eastAsia="Times New Roman" w:hAnsi="Times New Roman" w:cs="Times New Roman"/>
          <w:kern w:val="0"/>
          <w14:ligatures w14:val="none"/>
        </w:rPr>
        <w:t xml:space="preserve"> — a consistent photography or illustration style. For example, an event might always use vibrant, candid crowd shots capturing spontaneous energy, while another might always use carefully posed, formal photography </w:t>
      </w:r>
      <w:proofErr w:type="gramStart"/>
      <w:r w:rsidRPr="00176CF6">
        <w:rPr>
          <w:rFonts w:ascii="Times New Roman" w:eastAsia="Times New Roman" w:hAnsi="Times New Roman" w:cs="Times New Roman"/>
          <w:kern w:val="0"/>
          <w14:ligatures w14:val="none"/>
        </w:rPr>
        <w:t>either can work</w:t>
      </w:r>
      <w:proofErr w:type="gramEnd"/>
      <w:r w:rsidRPr="00176CF6">
        <w:rPr>
          <w:rFonts w:ascii="Times New Roman" w:eastAsia="Times New Roman" w:hAnsi="Times New Roman" w:cs="Times New Roman"/>
          <w:kern w:val="0"/>
          <w14:ligatures w14:val="none"/>
        </w:rPr>
        <w:t>, but mixing styles inconsistently weakens recognition.</w:t>
      </w:r>
    </w:p>
    <w:p w14:paraId="1FB52C27" w14:textId="77777777" w:rsidR="00176CF6" w:rsidRPr="00176CF6" w:rsidRDefault="00176CF6" w:rsidP="00176CF6">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Logo variations</w:t>
      </w:r>
      <w:r w:rsidRPr="00176CF6">
        <w:rPr>
          <w:rFonts w:ascii="Times New Roman" w:eastAsia="Times New Roman" w:hAnsi="Times New Roman" w:cs="Times New Roman"/>
          <w:kern w:val="0"/>
          <w14:ligatures w14:val="none"/>
        </w:rPr>
        <w:t xml:space="preserve"> — practical versions of the logo prepared in advance for different uses: a full detailed version for posters, a simplified icon-only version for small spaces like social media profile pictures, and a single-</w:t>
      </w:r>
      <w:proofErr w:type="spellStart"/>
      <w:r w:rsidRPr="00176CF6">
        <w:rPr>
          <w:rFonts w:ascii="Times New Roman" w:eastAsia="Times New Roman" w:hAnsi="Times New Roman" w:cs="Times New Roman"/>
          <w:kern w:val="0"/>
          <w14:ligatures w14:val="none"/>
        </w:rPr>
        <w:t>colour</w:t>
      </w:r>
      <w:proofErr w:type="spellEnd"/>
      <w:r w:rsidRPr="00176CF6">
        <w:rPr>
          <w:rFonts w:ascii="Times New Roman" w:eastAsia="Times New Roman" w:hAnsi="Times New Roman" w:cs="Times New Roman"/>
          <w:kern w:val="0"/>
          <w14:ligatures w14:val="none"/>
        </w:rPr>
        <w:t xml:space="preserve"> version for contexts like merchandise printing where full </w:t>
      </w:r>
      <w:proofErr w:type="spellStart"/>
      <w:r w:rsidRPr="00176CF6">
        <w:rPr>
          <w:rFonts w:ascii="Times New Roman" w:eastAsia="Times New Roman" w:hAnsi="Times New Roman" w:cs="Times New Roman"/>
          <w:kern w:val="0"/>
          <w14:ligatures w14:val="none"/>
        </w:rPr>
        <w:t>colour</w:t>
      </w:r>
      <w:proofErr w:type="spellEnd"/>
      <w:r w:rsidRPr="00176CF6">
        <w:rPr>
          <w:rFonts w:ascii="Times New Roman" w:eastAsia="Times New Roman" w:hAnsi="Times New Roman" w:cs="Times New Roman"/>
          <w:kern w:val="0"/>
          <w14:ligatures w14:val="none"/>
        </w:rPr>
        <w:t xml:space="preserve"> is not possible.</w:t>
      </w:r>
    </w:p>
    <w:p w14:paraId="046BA7DE" w14:textId="417F348B"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The underlying principle here is the same one from Section 1: consistency is what enables recognition. A visual identity that is scattered</w:t>
      </w:r>
      <w:r>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 xml:space="preserve">different </w:t>
      </w:r>
      <w:proofErr w:type="spellStart"/>
      <w:r w:rsidRPr="00176CF6">
        <w:rPr>
          <w:rFonts w:ascii="Times New Roman" w:eastAsia="Times New Roman" w:hAnsi="Times New Roman" w:cs="Times New Roman"/>
          <w:kern w:val="0"/>
          <w14:ligatures w14:val="none"/>
        </w:rPr>
        <w:t>colours</w:t>
      </w:r>
      <w:proofErr w:type="spellEnd"/>
      <w:r w:rsidRPr="00176CF6">
        <w:rPr>
          <w:rFonts w:ascii="Times New Roman" w:eastAsia="Times New Roman" w:hAnsi="Times New Roman" w:cs="Times New Roman"/>
          <w:kern w:val="0"/>
          <w14:ligatures w14:val="none"/>
        </w:rPr>
        <w:t xml:space="preserve"> or fonts appearing depending on which platform or which staff member created the material actively undermines the entire purpose of having invested in a visual identity in the first place.</w:t>
      </w:r>
    </w:p>
    <w:p w14:paraId="31139F01"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3.3 Case studies</w:t>
      </w:r>
    </w:p>
    <w:p w14:paraId="58C7BB69" w14:textId="18793E66"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Uganda — Blankets and Wine:</w:t>
      </w:r>
      <w:r w:rsidRPr="00176CF6">
        <w:rPr>
          <w:rFonts w:ascii="Times New Roman" w:eastAsia="Times New Roman" w:hAnsi="Times New Roman" w:cs="Times New Roman"/>
          <w:kern w:val="0"/>
          <w14:ligatures w14:val="none"/>
        </w:rPr>
        <w:t xml:space="preserve"> This event maintains a consistent, relaxed, pastel-toned visual identity across its posters, social media presence and merchandise. This visual consistency directly reinforces its intended "picnic-style, laid-back" brand personality the soft </w:t>
      </w:r>
      <w:proofErr w:type="spellStart"/>
      <w:r w:rsidRPr="00176CF6">
        <w:rPr>
          <w:rFonts w:ascii="Times New Roman" w:eastAsia="Times New Roman" w:hAnsi="Times New Roman" w:cs="Times New Roman"/>
          <w:kern w:val="0"/>
          <w14:ligatures w14:val="none"/>
        </w:rPr>
        <w:t>colours</w:t>
      </w:r>
      <w:proofErr w:type="spellEnd"/>
      <w:r w:rsidRPr="00176CF6">
        <w:rPr>
          <w:rFonts w:ascii="Times New Roman" w:eastAsia="Times New Roman" w:hAnsi="Times New Roman" w:cs="Times New Roman"/>
          <w:kern w:val="0"/>
          <w14:ligatures w14:val="none"/>
        </w:rPr>
        <w:t xml:space="preserve"> and relaxed imagery style would feel completely wrong for an event trying to project high-energy excitement, which illustrates how visual identity and brand personality must be designed together, not separately.</w:t>
      </w:r>
    </w:p>
    <w:p w14:paraId="016D8104"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lastRenderedPageBreak/>
        <w:t>International — Glastonbury Festival:</w:t>
      </w:r>
      <w:r w:rsidRPr="00176CF6">
        <w:rPr>
          <w:rFonts w:ascii="Times New Roman" w:eastAsia="Times New Roman" w:hAnsi="Times New Roman" w:cs="Times New Roman"/>
          <w:kern w:val="0"/>
          <w14:ligatures w14:val="none"/>
        </w:rPr>
        <w:t xml:space="preserve"> Glastonbury's </w:t>
      </w:r>
      <w:proofErr w:type="spellStart"/>
      <w:r w:rsidRPr="00176CF6">
        <w:rPr>
          <w:rFonts w:ascii="Times New Roman" w:eastAsia="Times New Roman" w:hAnsi="Times New Roman" w:cs="Times New Roman"/>
          <w:kern w:val="0"/>
          <w14:ligatures w14:val="none"/>
        </w:rPr>
        <w:t>recognisable</w:t>
      </w:r>
      <w:proofErr w:type="spellEnd"/>
      <w:r w:rsidRPr="00176CF6">
        <w:rPr>
          <w:rFonts w:ascii="Times New Roman" w:eastAsia="Times New Roman" w:hAnsi="Times New Roman" w:cs="Times New Roman"/>
          <w:kern w:val="0"/>
          <w14:ligatures w14:val="none"/>
        </w:rPr>
        <w:t xml:space="preserve"> circular logo and consistent typography have remained essentially stable for decades, even as the festival's line-up, stages, and even some site layout details change substantially every single year. This stability in visual identity is precisely what allows each new, otherwise very different edition to be instantly </w:t>
      </w:r>
      <w:proofErr w:type="spellStart"/>
      <w:r w:rsidRPr="00176CF6">
        <w:rPr>
          <w:rFonts w:ascii="Times New Roman" w:eastAsia="Times New Roman" w:hAnsi="Times New Roman" w:cs="Times New Roman"/>
          <w:kern w:val="0"/>
          <w14:ligatures w14:val="none"/>
        </w:rPr>
        <w:t>recognised</w:t>
      </w:r>
      <w:proofErr w:type="spellEnd"/>
      <w:r w:rsidRPr="00176CF6">
        <w:rPr>
          <w:rFonts w:ascii="Times New Roman" w:eastAsia="Times New Roman" w:hAnsi="Times New Roman" w:cs="Times New Roman"/>
          <w:kern w:val="0"/>
          <w14:ligatures w14:val="none"/>
        </w:rPr>
        <w:t xml:space="preserve"> by audiences worldwide as unmistakably "Glastonbury."</w:t>
      </w:r>
    </w:p>
    <w:p w14:paraId="60FB3012"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pict w14:anchorId="09220B8B">
          <v:rect id="_x0000_i1030" style="width:0;height:1.5pt" o:hralign="center" o:hrstd="t" o:hr="t" fillcolor="#a0a0a0" stroked="f"/>
        </w:pict>
      </w:r>
    </w:p>
    <w:p w14:paraId="1F701688" w14:textId="77777777"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4. Value proposition</w:t>
      </w:r>
    </w:p>
    <w:p w14:paraId="2A1D253E"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4.1 What is a value proposition?</w:t>
      </w:r>
    </w:p>
    <w:p w14:paraId="3B2A7A17"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A value proposition is a clear, specific statement of the value an attendee will actually get from an event, and why that value is better or different from what they could get elsewhere — including from a directly competing event, or simply from choosing not to attend at all and spending their time and money on something else. A value proposition answers the attendee's implicit, practical question: </w:t>
      </w:r>
      <w:r w:rsidRPr="00176CF6">
        <w:rPr>
          <w:rFonts w:ascii="Times New Roman" w:eastAsia="Times New Roman" w:hAnsi="Times New Roman" w:cs="Times New Roman"/>
          <w:i/>
          <w:iCs/>
          <w:kern w:val="0"/>
          <w14:ligatures w14:val="none"/>
        </w:rPr>
        <w:t>"why should I choose this, and why should I pay for it?"</w:t>
      </w:r>
    </w:p>
    <w:p w14:paraId="679A9188"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A genuinely strong value proposition combines three distinct elements, and it is worth checking that all three are present whenever you construct one:</w:t>
      </w:r>
    </w:p>
    <w:p w14:paraId="2FCDEBB1" w14:textId="77777777" w:rsidR="00176CF6" w:rsidRPr="00176CF6" w:rsidRDefault="00176CF6" w:rsidP="00176CF6">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A </w:t>
      </w:r>
      <w:r w:rsidRPr="00176CF6">
        <w:rPr>
          <w:rFonts w:ascii="Times New Roman" w:eastAsia="Times New Roman" w:hAnsi="Times New Roman" w:cs="Times New Roman"/>
          <w:b/>
          <w:bCs/>
          <w:kern w:val="0"/>
          <w14:ligatures w14:val="none"/>
        </w:rPr>
        <w:t>benefit</w:t>
      </w:r>
      <w:r w:rsidRPr="00176CF6">
        <w:rPr>
          <w:rFonts w:ascii="Times New Roman" w:eastAsia="Times New Roman" w:hAnsi="Times New Roman" w:cs="Times New Roman"/>
          <w:kern w:val="0"/>
          <w14:ligatures w14:val="none"/>
        </w:rPr>
        <w:t xml:space="preserve"> that the target attendee </w:t>
      </w:r>
      <w:proofErr w:type="gramStart"/>
      <w:r w:rsidRPr="00176CF6">
        <w:rPr>
          <w:rFonts w:ascii="Times New Roman" w:eastAsia="Times New Roman" w:hAnsi="Times New Roman" w:cs="Times New Roman"/>
          <w:kern w:val="0"/>
          <w14:ligatures w14:val="none"/>
        </w:rPr>
        <w:t>actually cares</w:t>
      </w:r>
      <w:proofErr w:type="gramEnd"/>
      <w:r w:rsidRPr="00176CF6">
        <w:rPr>
          <w:rFonts w:ascii="Times New Roman" w:eastAsia="Times New Roman" w:hAnsi="Times New Roman" w:cs="Times New Roman"/>
          <w:kern w:val="0"/>
          <w14:ligatures w14:val="none"/>
        </w:rPr>
        <w:t xml:space="preserve"> about (not just a feature the </w:t>
      </w:r>
      <w:proofErr w:type="spellStart"/>
      <w:r w:rsidRPr="00176CF6">
        <w:rPr>
          <w:rFonts w:ascii="Times New Roman" w:eastAsia="Times New Roman" w:hAnsi="Times New Roman" w:cs="Times New Roman"/>
          <w:kern w:val="0"/>
          <w14:ligatures w14:val="none"/>
        </w:rPr>
        <w:t>organiser</w:t>
      </w:r>
      <w:proofErr w:type="spellEnd"/>
      <w:r w:rsidRPr="00176CF6">
        <w:rPr>
          <w:rFonts w:ascii="Times New Roman" w:eastAsia="Times New Roman" w:hAnsi="Times New Roman" w:cs="Times New Roman"/>
          <w:kern w:val="0"/>
          <w14:ligatures w14:val="none"/>
        </w:rPr>
        <w:t xml:space="preserve"> is proud of).</w:t>
      </w:r>
    </w:p>
    <w:p w14:paraId="09D7C49D" w14:textId="77777777" w:rsidR="00176CF6" w:rsidRPr="00176CF6" w:rsidRDefault="00176CF6" w:rsidP="00176CF6">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A clear point of </w:t>
      </w:r>
      <w:r w:rsidRPr="00176CF6">
        <w:rPr>
          <w:rFonts w:ascii="Times New Roman" w:eastAsia="Times New Roman" w:hAnsi="Times New Roman" w:cs="Times New Roman"/>
          <w:b/>
          <w:bCs/>
          <w:kern w:val="0"/>
          <w14:ligatures w14:val="none"/>
        </w:rPr>
        <w:t>differentiation</w:t>
      </w:r>
      <w:r w:rsidRPr="00176CF6">
        <w:rPr>
          <w:rFonts w:ascii="Times New Roman" w:eastAsia="Times New Roman" w:hAnsi="Times New Roman" w:cs="Times New Roman"/>
          <w:kern w:val="0"/>
          <w14:ligatures w14:val="none"/>
        </w:rPr>
        <w:t xml:space="preserve"> from realistic alternatives.</w:t>
      </w:r>
    </w:p>
    <w:p w14:paraId="359E704F" w14:textId="4A837476" w:rsidR="00176CF6" w:rsidRPr="00176CF6" w:rsidRDefault="00176CF6" w:rsidP="00176CF6">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A demonstrable </w:t>
      </w:r>
      <w:r w:rsidRPr="00176CF6">
        <w:rPr>
          <w:rFonts w:ascii="Times New Roman" w:eastAsia="Times New Roman" w:hAnsi="Times New Roman" w:cs="Times New Roman"/>
          <w:b/>
          <w:bCs/>
          <w:kern w:val="0"/>
          <w14:ligatures w14:val="none"/>
        </w:rPr>
        <w:t>fit</w:t>
      </w:r>
      <w:r w:rsidRPr="00176CF6">
        <w:rPr>
          <w:rFonts w:ascii="Times New Roman" w:eastAsia="Times New Roman" w:hAnsi="Times New Roman" w:cs="Times New Roman"/>
          <w:kern w:val="0"/>
          <w14:ligatures w14:val="none"/>
        </w:rPr>
        <w:t xml:space="preserve"> with the specific needs of the target segment (recall segmentation from the previous topic a value proposition that fits one segment perfectly may not fit another at all).</w:t>
      </w:r>
    </w:p>
    <w:p w14:paraId="1A476629"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4.2 Building a value proposition</w:t>
      </w:r>
    </w:p>
    <w:p w14:paraId="4026F61B"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A useful, simple template for constructing one is: </w:t>
      </w:r>
      <w:r w:rsidRPr="00176CF6">
        <w:rPr>
          <w:rFonts w:ascii="Times New Roman" w:eastAsia="Times New Roman" w:hAnsi="Times New Roman" w:cs="Times New Roman"/>
          <w:i/>
          <w:iCs/>
          <w:kern w:val="0"/>
          <w14:ligatures w14:val="none"/>
        </w:rPr>
        <w:t>"[Event] gives [target attendee] [specific benefit], which [alternative options] don't offer, because [reason or proof]."</w:t>
      </w:r>
    </w:p>
    <w:p w14:paraId="31BC4107" w14:textId="59969F48"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You should notice that this overlaps closely with the positioning statement framework you learned in the previous topic block (</w:t>
      </w:r>
      <w:r w:rsidRPr="00176CF6">
        <w:rPr>
          <w:rFonts w:ascii="Times New Roman" w:eastAsia="Times New Roman" w:hAnsi="Times New Roman" w:cs="Times New Roman"/>
          <w:i/>
          <w:iCs/>
          <w:kern w:val="0"/>
          <w14:ligatures w14:val="none"/>
        </w:rPr>
        <w:t>For / Who / Our event is / That / Unlike</w:t>
      </w:r>
      <w:r w:rsidRPr="00176CF6">
        <w:rPr>
          <w:rFonts w:ascii="Times New Roman" w:eastAsia="Times New Roman" w:hAnsi="Times New Roman" w:cs="Times New Roman"/>
          <w:kern w:val="0"/>
          <w14:ligatures w14:val="none"/>
        </w:rPr>
        <w:t>). This overlap is not a coincidence</w:t>
      </w:r>
      <w:r>
        <w:rPr>
          <w:rFonts w:ascii="Times New Roman" w:eastAsia="Times New Roman" w:hAnsi="Times New Roman" w:cs="Times New Roman"/>
          <w:kern w:val="0"/>
          <w14:ligatures w14:val="none"/>
        </w:rPr>
        <w:t>,</w:t>
      </w:r>
      <w:r w:rsidRPr="00176CF6">
        <w:rPr>
          <w:rFonts w:ascii="Times New Roman" w:eastAsia="Times New Roman" w:hAnsi="Times New Roman" w:cs="Times New Roman"/>
          <w:kern w:val="0"/>
          <w14:ligatures w14:val="none"/>
        </w:rPr>
        <w:t xml:space="preserve"> a value proposition is essentially the positioning statement translated into more direct, attendee-facing language, with a sharper focus on tangible, concrete benefit rather than on brand perception in the abstract. Where a positioning statement is a strategic tool used internally by the </w:t>
      </w:r>
      <w:proofErr w:type="spellStart"/>
      <w:r w:rsidRPr="00176CF6">
        <w:rPr>
          <w:rFonts w:ascii="Times New Roman" w:eastAsia="Times New Roman" w:hAnsi="Times New Roman" w:cs="Times New Roman"/>
          <w:kern w:val="0"/>
          <w14:ligatures w14:val="none"/>
        </w:rPr>
        <w:t>organiser</w:t>
      </w:r>
      <w:proofErr w:type="spellEnd"/>
      <w:r w:rsidRPr="00176CF6">
        <w:rPr>
          <w:rFonts w:ascii="Times New Roman" w:eastAsia="Times New Roman" w:hAnsi="Times New Roman" w:cs="Times New Roman"/>
          <w:kern w:val="0"/>
          <w14:ligatures w14:val="none"/>
        </w:rPr>
        <w:t xml:space="preserve"> to guide decisions, a value proposition is closer to what you might </w:t>
      </w:r>
      <w:proofErr w:type="gramStart"/>
      <w:r w:rsidRPr="00176CF6">
        <w:rPr>
          <w:rFonts w:ascii="Times New Roman" w:eastAsia="Times New Roman" w:hAnsi="Times New Roman" w:cs="Times New Roman"/>
          <w:kern w:val="0"/>
          <w14:ligatures w14:val="none"/>
        </w:rPr>
        <w:t>actually say</w:t>
      </w:r>
      <w:proofErr w:type="gramEnd"/>
      <w:r w:rsidRPr="00176CF6">
        <w:rPr>
          <w:rFonts w:ascii="Times New Roman" w:eastAsia="Times New Roman" w:hAnsi="Times New Roman" w:cs="Times New Roman"/>
          <w:kern w:val="0"/>
          <w14:ligatures w14:val="none"/>
        </w:rPr>
        <w:t>, in some form, to a potential attendee to persuade them to buy a ticket.</w:t>
      </w:r>
    </w:p>
    <w:p w14:paraId="1E176D81"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4.3 Example value propositions</w:t>
      </w:r>
    </w:p>
    <w:p w14:paraId="03D0BE0A"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Uganda:</w:t>
      </w:r>
      <w:r w:rsidRPr="00176CF6">
        <w:rPr>
          <w:rFonts w:ascii="Times New Roman" w:eastAsia="Times New Roman" w:hAnsi="Times New Roman" w:cs="Times New Roman"/>
          <w:kern w:val="0"/>
          <w14:ligatures w14:val="none"/>
        </w:rPr>
        <w:t xml:space="preserve"> A regional food festival's value proposition might be constructed as: </w:t>
      </w:r>
      <w:r w:rsidRPr="00176CF6">
        <w:rPr>
          <w:rFonts w:ascii="Times New Roman" w:eastAsia="Times New Roman" w:hAnsi="Times New Roman" w:cs="Times New Roman"/>
          <w:i/>
          <w:iCs/>
          <w:kern w:val="0"/>
          <w14:ligatures w14:val="none"/>
        </w:rPr>
        <w:t>"The only place in Uganda where you can taste signature dishes from all four regions in one afternoon, prepared by the actual chefs who created them."</w:t>
      </w:r>
      <w:r w:rsidRPr="00176CF6">
        <w:rPr>
          <w:rFonts w:ascii="Times New Roman" w:eastAsia="Times New Roman" w:hAnsi="Times New Roman" w:cs="Times New Roman"/>
          <w:kern w:val="0"/>
          <w14:ligatures w14:val="none"/>
        </w:rPr>
        <w:t xml:space="preserve"> Notice how this combines a clear benefit (variety and </w:t>
      </w:r>
      <w:r w:rsidRPr="00176CF6">
        <w:rPr>
          <w:rFonts w:ascii="Times New Roman" w:eastAsia="Times New Roman" w:hAnsi="Times New Roman" w:cs="Times New Roman"/>
          <w:kern w:val="0"/>
          <w14:ligatures w14:val="none"/>
        </w:rPr>
        <w:lastRenderedPageBreak/>
        <w:t>authenticity in one place), a real point of differentiation (no other single event currently offers this specific combination), and a clear fit with a specific target segment (culinary tourists and food enthusiasts specifically, rather than a generic "everyone who likes food").</w:t>
      </w:r>
    </w:p>
    <w:p w14:paraId="7A1746BE" w14:textId="142D8D8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International:</w:t>
      </w:r>
      <w:r w:rsidRPr="00176CF6">
        <w:rPr>
          <w:rFonts w:ascii="Times New Roman" w:eastAsia="Times New Roman" w:hAnsi="Times New Roman" w:cs="Times New Roman"/>
          <w:kern w:val="0"/>
          <w14:ligatures w14:val="none"/>
        </w:rPr>
        <w:t xml:space="preserve"> TED's value proposition </w:t>
      </w:r>
      <w:proofErr w:type="spellStart"/>
      <w:r w:rsidRPr="00176CF6">
        <w:rPr>
          <w:rFonts w:ascii="Times New Roman" w:eastAsia="Times New Roman" w:hAnsi="Times New Roman" w:cs="Times New Roman"/>
          <w:kern w:val="0"/>
          <w14:ligatures w14:val="none"/>
        </w:rPr>
        <w:t>centres</w:t>
      </w:r>
      <w:proofErr w:type="spellEnd"/>
      <w:r w:rsidRPr="00176CF6">
        <w:rPr>
          <w:rFonts w:ascii="Times New Roman" w:eastAsia="Times New Roman" w:hAnsi="Times New Roman" w:cs="Times New Roman"/>
          <w:kern w:val="0"/>
          <w14:ligatures w14:val="none"/>
        </w:rPr>
        <w:t xml:space="preserve"> on privileged access to "ideas worth spreading," delivered in a uniquely concentrated and tightly curated format</w:t>
      </w:r>
      <w:r>
        <w:rPr>
          <w:rFonts w:ascii="Times New Roman" w:eastAsia="Times New Roman" w:hAnsi="Times New Roman" w:cs="Times New Roman"/>
          <w:kern w:val="0"/>
          <w14:ligatures w14:val="none"/>
        </w:rPr>
        <w:t>,</w:t>
      </w:r>
      <w:r w:rsidRPr="00176CF6">
        <w:rPr>
          <w:rFonts w:ascii="Times New Roman" w:eastAsia="Times New Roman" w:hAnsi="Times New Roman" w:cs="Times New Roman"/>
          <w:kern w:val="0"/>
          <w14:ligatures w14:val="none"/>
        </w:rPr>
        <w:t xml:space="preserve"> the well-known 18-minute talk limit. This is clearly differentiated both from lengthy academic lectures (too long, too </w:t>
      </w:r>
      <w:proofErr w:type="spellStart"/>
      <w:r w:rsidRPr="00176CF6">
        <w:rPr>
          <w:rFonts w:ascii="Times New Roman" w:eastAsia="Times New Roman" w:hAnsi="Times New Roman" w:cs="Times New Roman"/>
          <w:kern w:val="0"/>
          <w14:ligatures w14:val="none"/>
        </w:rPr>
        <w:t>specialised</w:t>
      </w:r>
      <w:proofErr w:type="spellEnd"/>
      <w:r w:rsidRPr="00176CF6">
        <w:rPr>
          <w:rFonts w:ascii="Times New Roman" w:eastAsia="Times New Roman" w:hAnsi="Times New Roman" w:cs="Times New Roman"/>
          <w:kern w:val="0"/>
          <w14:ligatures w14:val="none"/>
        </w:rPr>
        <w:t>) and from typical corporate conference keynotes (often less rigorously curated), giving TED a distinct and defensible value proposition in a crowded field of "conferences" and "talks."</w:t>
      </w:r>
    </w:p>
    <w:p w14:paraId="6A01E14E"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pict w14:anchorId="7A21967B">
          <v:rect id="_x0000_i1031" style="width:0;height:1.5pt" o:hralign="center" o:hrstd="t" o:hr="t" fillcolor="#a0a0a0" stroked="f"/>
        </w:pict>
      </w:r>
    </w:p>
    <w:p w14:paraId="652D57F5" w14:textId="77777777"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5. Positioning and communication objectives</w:t>
      </w:r>
    </w:p>
    <w:p w14:paraId="17943E0E"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5.1 Recap: positioning</w:t>
      </w:r>
    </w:p>
    <w:p w14:paraId="2D1D4FB7"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You covered positioning in real depth in the previous topic block on segmentation and </w:t>
      </w:r>
      <w:proofErr w:type="gramStart"/>
      <w:r w:rsidRPr="00176CF6">
        <w:rPr>
          <w:rFonts w:ascii="Times New Roman" w:eastAsia="Times New Roman" w:hAnsi="Times New Roman" w:cs="Times New Roman"/>
          <w:kern w:val="0"/>
          <w14:ligatures w14:val="none"/>
        </w:rPr>
        <w:t>targeting:</w:t>
      </w:r>
      <w:proofErr w:type="gramEnd"/>
      <w:r w:rsidRPr="00176CF6">
        <w:rPr>
          <w:rFonts w:ascii="Times New Roman" w:eastAsia="Times New Roman" w:hAnsi="Times New Roman" w:cs="Times New Roman"/>
          <w:kern w:val="0"/>
          <w14:ligatures w14:val="none"/>
        </w:rPr>
        <w:t xml:space="preserve"> it is the specific place an event occupies in the mind of its target segment, relative to realistic alternatives, and it is constructed using the </w:t>
      </w:r>
      <w:proofErr w:type="gramStart"/>
      <w:r w:rsidRPr="00176CF6">
        <w:rPr>
          <w:rFonts w:ascii="Times New Roman" w:eastAsia="Times New Roman" w:hAnsi="Times New Roman" w:cs="Times New Roman"/>
          <w:i/>
          <w:iCs/>
          <w:kern w:val="0"/>
          <w14:ligatures w14:val="none"/>
        </w:rPr>
        <w:t>For</w:t>
      </w:r>
      <w:proofErr w:type="gramEnd"/>
      <w:r w:rsidRPr="00176CF6">
        <w:rPr>
          <w:rFonts w:ascii="Times New Roman" w:eastAsia="Times New Roman" w:hAnsi="Times New Roman" w:cs="Times New Roman"/>
          <w:i/>
          <w:iCs/>
          <w:kern w:val="0"/>
          <w14:ligatures w14:val="none"/>
        </w:rPr>
        <w:t xml:space="preserve"> / Who / Our event is / That / Unlike</w:t>
      </w:r>
      <w:r w:rsidRPr="00176CF6">
        <w:rPr>
          <w:rFonts w:ascii="Times New Roman" w:eastAsia="Times New Roman" w:hAnsi="Times New Roman" w:cs="Times New Roman"/>
          <w:kern w:val="0"/>
          <w14:ligatures w14:val="none"/>
        </w:rPr>
        <w:t xml:space="preserve"> framework.</w:t>
      </w:r>
    </w:p>
    <w:p w14:paraId="5887F4E6" w14:textId="6C96A8D5"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In this topic, we are not re-teaching positioning from scratch</w:t>
      </w:r>
      <w:r>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 xml:space="preserve">instead, we are treating the positioning you have already defined as the </w:t>
      </w:r>
      <w:r w:rsidRPr="00176CF6">
        <w:rPr>
          <w:rFonts w:ascii="Times New Roman" w:eastAsia="Times New Roman" w:hAnsi="Times New Roman" w:cs="Times New Roman"/>
          <w:b/>
          <w:bCs/>
          <w:kern w:val="0"/>
          <w14:ligatures w14:val="none"/>
        </w:rPr>
        <w:t>input</w:t>
      </w:r>
      <w:r w:rsidRPr="00176CF6">
        <w:rPr>
          <w:rFonts w:ascii="Times New Roman" w:eastAsia="Times New Roman" w:hAnsi="Times New Roman" w:cs="Times New Roman"/>
          <w:kern w:val="0"/>
          <w14:ligatures w14:val="none"/>
        </w:rPr>
        <w:t xml:space="preserve"> that your communication strategy must now be built to deliver. The central question shifts from "what position do we want to hold?" (already answered</w:t>
      </w:r>
      <w:proofErr w:type="gramStart"/>
      <w:r w:rsidRPr="00176CF6">
        <w:rPr>
          <w:rFonts w:ascii="Times New Roman" w:eastAsia="Times New Roman" w:hAnsi="Times New Roman" w:cs="Times New Roman"/>
          <w:kern w:val="0"/>
          <w14:ligatures w14:val="none"/>
        </w:rPr>
        <w:t>) to</w:t>
      </w:r>
      <w:proofErr w:type="gramEnd"/>
      <w:r w:rsidRPr="00176CF6">
        <w:rPr>
          <w:rFonts w:ascii="Times New Roman" w:eastAsia="Times New Roman" w:hAnsi="Times New Roman" w:cs="Times New Roman"/>
          <w:kern w:val="0"/>
          <w14:ligatures w14:val="none"/>
        </w:rPr>
        <w:t xml:space="preserve"> a new, more operational question: "what, specifically, must our communication </w:t>
      </w:r>
      <w:r w:rsidRPr="00176CF6">
        <w:rPr>
          <w:rFonts w:ascii="Times New Roman" w:eastAsia="Times New Roman" w:hAnsi="Times New Roman" w:cs="Times New Roman"/>
          <w:i/>
          <w:iCs/>
          <w:kern w:val="0"/>
          <w14:ligatures w14:val="none"/>
        </w:rPr>
        <w:t>do</w:t>
      </w:r>
      <w:r w:rsidRPr="00176CF6">
        <w:rPr>
          <w:rFonts w:ascii="Times New Roman" w:eastAsia="Times New Roman" w:hAnsi="Times New Roman" w:cs="Times New Roman"/>
          <w:kern w:val="0"/>
          <w14:ligatures w14:val="none"/>
        </w:rPr>
        <w:t xml:space="preserve"> in order to actually create that position in people's minds?" This is the bridge between strategy (positioning) and execution (communication).</w:t>
      </w:r>
    </w:p>
    <w:p w14:paraId="72CAF817"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5.2 Setting communication objectives</w:t>
      </w:r>
    </w:p>
    <w:p w14:paraId="6F9C70B4" w14:textId="4DDF4CE4"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Communication objectives are specific, measurable goals for what a piece of communication activity should achieve. It is important to distinguish these clearly from overall event objectives, such as total attendance numbers</w:t>
      </w:r>
      <w:r>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a communication objective is narrower and describes a step along the way to that larger goal.</w:t>
      </w:r>
    </w:p>
    <w:p w14:paraId="5F9CAE63"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A widely used model for structuring communication objectives is the hierarchy of effects, commonly </w:t>
      </w:r>
      <w:proofErr w:type="spellStart"/>
      <w:r w:rsidRPr="00176CF6">
        <w:rPr>
          <w:rFonts w:ascii="Times New Roman" w:eastAsia="Times New Roman" w:hAnsi="Times New Roman" w:cs="Times New Roman"/>
          <w:kern w:val="0"/>
          <w14:ligatures w14:val="none"/>
        </w:rPr>
        <w:t>summarised</w:t>
      </w:r>
      <w:proofErr w:type="spellEnd"/>
      <w:r w:rsidRPr="00176CF6">
        <w:rPr>
          <w:rFonts w:ascii="Times New Roman" w:eastAsia="Times New Roman" w:hAnsi="Times New Roman" w:cs="Times New Roman"/>
          <w:kern w:val="0"/>
          <w14:ligatures w14:val="none"/>
        </w:rPr>
        <w:t xml:space="preserve"> by the acronym </w:t>
      </w:r>
      <w:r w:rsidRPr="00176CF6">
        <w:rPr>
          <w:rFonts w:ascii="Times New Roman" w:eastAsia="Times New Roman" w:hAnsi="Times New Roman" w:cs="Times New Roman"/>
          <w:b/>
          <w:bCs/>
          <w:kern w:val="0"/>
          <w14:ligatures w14:val="none"/>
        </w:rPr>
        <w:t>AIDA</w:t>
      </w:r>
      <w:r w:rsidRPr="00176CF6">
        <w:rPr>
          <w:rFonts w:ascii="Times New Roman" w:eastAsia="Times New Roman" w:hAnsi="Times New Roman" w:cs="Times New Roman"/>
          <w:kern w:val="0"/>
          <w14:ligatures w14:val="none"/>
        </w:rPr>
        <w:t>:</w:t>
      </w:r>
    </w:p>
    <w:p w14:paraId="18DAF5B1" w14:textId="77777777" w:rsidR="00176CF6" w:rsidRPr="00176CF6" w:rsidRDefault="00176CF6" w:rsidP="00176CF6">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Awareness</w:t>
      </w:r>
      <w:r w:rsidRPr="00176CF6">
        <w:rPr>
          <w:rFonts w:ascii="Times New Roman" w:eastAsia="Times New Roman" w:hAnsi="Times New Roman" w:cs="Times New Roman"/>
          <w:kern w:val="0"/>
          <w14:ligatures w14:val="none"/>
        </w:rPr>
        <w:t xml:space="preserve"> — the audience must first simply know that the event exists at all.</w:t>
      </w:r>
    </w:p>
    <w:p w14:paraId="23104618" w14:textId="77777777" w:rsidR="00176CF6" w:rsidRPr="00176CF6" w:rsidRDefault="00176CF6" w:rsidP="00176CF6">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Interest</w:t>
      </w:r>
      <w:r w:rsidRPr="00176CF6">
        <w:rPr>
          <w:rFonts w:ascii="Times New Roman" w:eastAsia="Times New Roman" w:hAnsi="Times New Roman" w:cs="Times New Roman"/>
          <w:kern w:val="0"/>
          <w14:ligatures w14:val="none"/>
        </w:rPr>
        <w:t xml:space="preserve"> — having become aware, they must be prompted to want to know more.</w:t>
      </w:r>
    </w:p>
    <w:p w14:paraId="425DC270" w14:textId="77777777" w:rsidR="00176CF6" w:rsidRPr="00176CF6" w:rsidRDefault="00176CF6" w:rsidP="00176CF6">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Desire</w:t>
      </w:r>
      <w:r w:rsidRPr="00176CF6">
        <w:rPr>
          <w:rFonts w:ascii="Times New Roman" w:eastAsia="Times New Roman" w:hAnsi="Times New Roman" w:cs="Times New Roman"/>
          <w:kern w:val="0"/>
          <w14:ligatures w14:val="none"/>
        </w:rPr>
        <w:t xml:space="preserve"> — that interest must be developed into an actual desire to attend.</w:t>
      </w:r>
    </w:p>
    <w:p w14:paraId="21F9139D" w14:textId="77777777" w:rsidR="00176CF6" w:rsidRPr="00176CF6" w:rsidRDefault="00176CF6" w:rsidP="00176CF6">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176CF6">
        <w:rPr>
          <w:rFonts w:ascii="Times New Roman" w:eastAsia="Times New Roman" w:hAnsi="Times New Roman" w:cs="Times New Roman"/>
          <w:b/>
          <w:bCs/>
          <w:kern w:val="0"/>
          <w14:ligatures w14:val="none"/>
        </w:rPr>
        <w:t>Action</w:t>
      </w:r>
      <w:r w:rsidRPr="00176CF6">
        <w:rPr>
          <w:rFonts w:ascii="Times New Roman" w:eastAsia="Times New Roman" w:hAnsi="Times New Roman" w:cs="Times New Roman"/>
          <w:kern w:val="0"/>
          <w14:ligatures w14:val="none"/>
        </w:rPr>
        <w:t xml:space="preserve"> — finally</w:t>
      </w:r>
      <w:proofErr w:type="gramEnd"/>
      <w:r w:rsidRPr="00176CF6">
        <w:rPr>
          <w:rFonts w:ascii="Times New Roman" w:eastAsia="Times New Roman" w:hAnsi="Times New Roman" w:cs="Times New Roman"/>
          <w:kern w:val="0"/>
          <w14:ligatures w14:val="none"/>
        </w:rPr>
        <w:t>, that desire must be converted into a concrete action: buying a ticket or registering.</w:t>
      </w:r>
    </w:p>
    <w:p w14:paraId="6B72281A" w14:textId="6EBEFC90"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Each stage of this hierarchy typically requires a different kind of communication activity and a different message emphasis</w:t>
      </w:r>
      <w:r>
        <w:rPr>
          <w:rFonts w:ascii="Times New Roman" w:eastAsia="Times New Roman" w:hAnsi="Times New Roman" w:cs="Times New Roman"/>
          <w:kern w:val="0"/>
          <w14:ligatures w14:val="none"/>
        </w:rPr>
        <w:t>,</w:t>
      </w:r>
      <w:r w:rsidRPr="00176CF6">
        <w:rPr>
          <w:rFonts w:ascii="Times New Roman" w:eastAsia="Times New Roman" w:hAnsi="Times New Roman" w:cs="Times New Roman"/>
          <w:kern w:val="0"/>
          <w14:ligatures w14:val="none"/>
        </w:rPr>
        <w:t xml:space="preserve"> an awareness-stage message needs only to be seen and remembered, </w:t>
      </w:r>
      <w:r w:rsidRPr="00176CF6">
        <w:rPr>
          <w:rFonts w:ascii="Times New Roman" w:eastAsia="Times New Roman" w:hAnsi="Times New Roman" w:cs="Times New Roman"/>
          <w:kern w:val="0"/>
          <w14:ligatures w14:val="none"/>
        </w:rPr>
        <w:lastRenderedPageBreak/>
        <w:t>while an action-stage message needs to remove friction and prompt an immediate decision (for example, through a clear call to action and an easy way to buy a ticket).</w:t>
      </w:r>
    </w:p>
    <w:p w14:paraId="157964E2" w14:textId="019A6E7D"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Communication objectives should always be SMART: Specific, Measurable, Achievable, Relevant, and Time-bound. For example, a properly constructed objective would be: </w:t>
      </w:r>
      <w:r w:rsidRPr="00176CF6">
        <w:rPr>
          <w:rFonts w:ascii="Times New Roman" w:eastAsia="Times New Roman" w:hAnsi="Times New Roman" w:cs="Times New Roman"/>
          <w:i/>
          <w:iCs/>
          <w:kern w:val="0"/>
          <w14:ligatures w14:val="none"/>
        </w:rPr>
        <w:t>"Achieve 60% aided brand awareness among the target segment within the six weeks before the event,"</w:t>
      </w:r>
      <w:r w:rsidRPr="00176CF6">
        <w:rPr>
          <w:rFonts w:ascii="Times New Roman" w:eastAsia="Times New Roman" w:hAnsi="Times New Roman" w:cs="Times New Roman"/>
          <w:kern w:val="0"/>
          <w14:ligatures w14:val="none"/>
        </w:rPr>
        <w:t xml:space="preserve"> which can </w:t>
      </w:r>
      <w:proofErr w:type="gramStart"/>
      <w:r w:rsidRPr="00176CF6">
        <w:rPr>
          <w:rFonts w:ascii="Times New Roman" w:eastAsia="Times New Roman" w:hAnsi="Times New Roman" w:cs="Times New Roman"/>
          <w:kern w:val="0"/>
          <w14:ligatures w14:val="none"/>
        </w:rPr>
        <w:t>actually be</w:t>
      </w:r>
      <w:proofErr w:type="gramEnd"/>
      <w:r w:rsidRPr="00176CF6">
        <w:rPr>
          <w:rFonts w:ascii="Times New Roman" w:eastAsia="Times New Roman" w:hAnsi="Times New Roman" w:cs="Times New Roman"/>
          <w:kern w:val="0"/>
          <w14:ligatures w14:val="none"/>
        </w:rPr>
        <w:t xml:space="preserve"> measured and checked afterward. This is very different from and far more useful than a vague, unmeasurable goal such as "get the word out," which gives no way of judging whether the communication effort </w:t>
      </w:r>
      <w:proofErr w:type="gramStart"/>
      <w:r w:rsidRPr="00176CF6">
        <w:rPr>
          <w:rFonts w:ascii="Times New Roman" w:eastAsia="Times New Roman" w:hAnsi="Times New Roman" w:cs="Times New Roman"/>
          <w:kern w:val="0"/>
          <w14:ligatures w14:val="none"/>
        </w:rPr>
        <w:t>actually succeeded</w:t>
      </w:r>
      <w:proofErr w:type="gramEnd"/>
      <w:r w:rsidRPr="00176CF6">
        <w:rPr>
          <w:rFonts w:ascii="Times New Roman" w:eastAsia="Times New Roman" w:hAnsi="Times New Roman" w:cs="Times New Roman"/>
          <w:kern w:val="0"/>
          <w14:ligatures w14:val="none"/>
        </w:rPr>
        <w:t>.</w:t>
      </w:r>
    </w:p>
    <w:p w14:paraId="6D1FFA41"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5.3 Case study: linking positioning to communication objectives</w:t>
      </w:r>
    </w:p>
    <w:p w14:paraId="7ED08CBD" w14:textId="59F16CEE"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Consider an event that has been positioned, using the framework above, as "the premium, intimate alternative to large commercial festivals." It is essential to </w:t>
      </w:r>
      <w:proofErr w:type="spellStart"/>
      <w:r w:rsidRPr="00176CF6">
        <w:rPr>
          <w:rFonts w:ascii="Times New Roman" w:eastAsia="Times New Roman" w:hAnsi="Times New Roman" w:cs="Times New Roman"/>
          <w:kern w:val="0"/>
          <w14:ligatures w14:val="none"/>
        </w:rPr>
        <w:t>recognise</w:t>
      </w:r>
      <w:proofErr w:type="spellEnd"/>
      <w:r w:rsidRPr="00176CF6">
        <w:rPr>
          <w:rFonts w:ascii="Times New Roman" w:eastAsia="Times New Roman" w:hAnsi="Times New Roman" w:cs="Times New Roman"/>
          <w:kern w:val="0"/>
          <w14:ligatures w14:val="none"/>
        </w:rPr>
        <w:t xml:space="preserve"> that this event's communication objectives </w:t>
      </w:r>
      <w:r w:rsidRPr="00176CF6">
        <w:rPr>
          <w:rFonts w:ascii="Times New Roman" w:eastAsia="Times New Roman" w:hAnsi="Times New Roman" w:cs="Times New Roman"/>
          <w:i/>
          <w:iCs/>
          <w:kern w:val="0"/>
          <w14:ligatures w14:val="none"/>
        </w:rPr>
        <w:t>cannot</w:t>
      </w:r>
      <w:r w:rsidRPr="00176CF6">
        <w:rPr>
          <w:rFonts w:ascii="Times New Roman" w:eastAsia="Times New Roman" w:hAnsi="Times New Roman" w:cs="Times New Roman"/>
          <w:kern w:val="0"/>
          <w14:ligatures w14:val="none"/>
        </w:rPr>
        <w:t xml:space="preserve"> simply be "</w:t>
      </w:r>
      <w:proofErr w:type="spellStart"/>
      <w:r w:rsidRPr="00176CF6">
        <w:rPr>
          <w:rFonts w:ascii="Times New Roman" w:eastAsia="Times New Roman" w:hAnsi="Times New Roman" w:cs="Times New Roman"/>
          <w:kern w:val="0"/>
          <w14:ligatures w14:val="none"/>
        </w:rPr>
        <w:t>maximise</w:t>
      </w:r>
      <w:proofErr w:type="spellEnd"/>
      <w:r w:rsidRPr="00176CF6">
        <w:rPr>
          <w:rFonts w:ascii="Times New Roman" w:eastAsia="Times New Roman" w:hAnsi="Times New Roman" w:cs="Times New Roman"/>
          <w:kern w:val="0"/>
          <w14:ligatures w14:val="none"/>
        </w:rPr>
        <w:t xml:space="preserve"> reach at all costs," because mass-reach tactics</w:t>
      </w:r>
      <w:r>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 xml:space="preserve">blanket radio adverts, generic flyers handed out indiscriminately </w:t>
      </w:r>
      <w:proofErr w:type="gramStart"/>
      <w:r w:rsidRPr="00176CF6">
        <w:rPr>
          <w:rFonts w:ascii="Times New Roman" w:eastAsia="Times New Roman" w:hAnsi="Times New Roman" w:cs="Times New Roman"/>
          <w:kern w:val="0"/>
          <w14:ligatures w14:val="none"/>
        </w:rPr>
        <w:t>would actively</w:t>
      </w:r>
      <w:proofErr w:type="gramEnd"/>
      <w:r w:rsidRPr="00176CF6">
        <w:rPr>
          <w:rFonts w:ascii="Times New Roman" w:eastAsia="Times New Roman" w:hAnsi="Times New Roman" w:cs="Times New Roman"/>
          <w:kern w:val="0"/>
          <w14:ligatures w14:val="none"/>
        </w:rPr>
        <w:t xml:space="preserve"> work against and undermine the "premium and intimate" position the </w:t>
      </w:r>
      <w:proofErr w:type="spellStart"/>
      <w:r w:rsidRPr="00176CF6">
        <w:rPr>
          <w:rFonts w:ascii="Times New Roman" w:eastAsia="Times New Roman" w:hAnsi="Times New Roman" w:cs="Times New Roman"/>
          <w:kern w:val="0"/>
          <w14:ligatures w14:val="none"/>
        </w:rPr>
        <w:t>organiser</w:t>
      </w:r>
      <w:proofErr w:type="spellEnd"/>
      <w:r w:rsidRPr="00176CF6">
        <w:rPr>
          <w:rFonts w:ascii="Times New Roman" w:eastAsia="Times New Roman" w:hAnsi="Times New Roman" w:cs="Times New Roman"/>
          <w:kern w:val="0"/>
          <w14:ligatures w14:val="none"/>
        </w:rPr>
        <w:t xml:space="preserve"> has deliberately chosen. Instead, this event's communication objectives should </w:t>
      </w:r>
      <w:proofErr w:type="spellStart"/>
      <w:r w:rsidRPr="00176CF6">
        <w:rPr>
          <w:rFonts w:ascii="Times New Roman" w:eastAsia="Times New Roman" w:hAnsi="Times New Roman" w:cs="Times New Roman"/>
          <w:kern w:val="0"/>
          <w14:ligatures w14:val="none"/>
        </w:rPr>
        <w:t>emphasise</w:t>
      </w:r>
      <w:proofErr w:type="spellEnd"/>
      <w:r w:rsidRPr="00176CF6">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b/>
          <w:bCs/>
          <w:kern w:val="0"/>
          <w14:ligatures w14:val="none"/>
        </w:rPr>
        <w:t>targeted awareness</w:t>
      </w:r>
      <w:r w:rsidRPr="00176CF6">
        <w:rPr>
          <w:rFonts w:ascii="Times New Roman" w:eastAsia="Times New Roman" w:hAnsi="Times New Roman" w:cs="Times New Roman"/>
          <w:kern w:val="0"/>
          <w14:ligatures w14:val="none"/>
        </w:rPr>
        <w:t xml:space="preserve"> within a carefully defined, narrower segment, and </w:t>
      </w:r>
      <w:r w:rsidRPr="00176CF6">
        <w:rPr>
          <w:rFonts w:ascii="Times New Roman" w:eastAsia="Times New Roman" w:hAnsi="Times New Roman" w:cs="Times New Roman"/>
          <w:b/>
          <w:bCs/>
          <w:kern w:val="0"/>
          <w14:ligatures w14:val="none"/>
        </w:rPr>
        <w:t>desire-building</w:t>
      </w:r>
      <w:r w:rsidRPr="00176CF6">
        <w:rPr>
          <w:rFonts w:ascii="Times New Roman" w:eastAsia="Times New Roman" w:hAnsi="Times New Roman" w:cs="Times New Roman"/>
          <w:kern w:val="0"/>
          <w14:ligatures w14:val="none"/>
        </w:rPr>
        <w:t xml:space="preserve"> through more exclusive-feeling tactics such as invitation-only previews or limited early access. This example illustrates a general and important principle: communication objectives must always be derived logically from, and remain consistent with, the position you have chosen</w:t>
      </w:r>
      <w:r>
        <w:rPr>
          <w:rFonts w:ascii="Times New Roman" w:eastAsia="Times New Roman" w:hAnsi="Times New Roman" w:cs="Times New Roman"/>
          <w:kern w:val="0"/>
          <w14:ligatures w14:val="none"/>
        </w:rPr>
        <w:t>. T</w:t>
      </w:r>
      <w:r w:rsidRPr="00176CF6">
        <w:rPr>
          <w:rFonts w:ascii="Times New Roman" w:eastAsia="Times New Roman" w:hAnsi="Times New Roman" w:cs="Times New Roman"/>
          <w:kern w:val="0"/>
          <w14:ligatures w14:val="none"/>
        </w:rPr>
        <w:t>hey cannot be set independently as if positioning had not already happened.</w:t>
      </w:r>
    </w:p>
    <w:p w14:paraId="21B43C0D"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pict w14:anchorId="7596D55B">
          <v:rect id="_x0000_i1032" style="width:0;height:1.5pt" o:hralign="center" o:hrstd="t" o:hr="t" fillcolor="#a0a0a0" stroked="f"/>
        </w:pict>
      </w:r>
    </w:p>
    <w:p w14:paraId="1A708F46" w14:textId="77777777"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6. Key messages</w:t>
      </w:r>
    </w:p>
    <w:p w14:paraId="6B352E05"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6.1 What are key messages?</w:t>
      </w:r>
    </w:p>
    <w:p w14:paraId="72335B7E"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Key messages are the specific, concise statements used consistently across all communication channels to convey an event's value proposition and position to its target audience. A strong set of key messages shares four qualities:</w:t>
      </w:r>
    </w:p>
    <w:p w14:paraId="3749DD58" w14:textId="77777777" w:rsidR="00176CF6" w:rsidRPr="00176CF6" w:rsidRDefault="00176CF6" w:rsidP="00176CF6">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Clear</w:t>
      </w:r>
      <w:r w:rsidRPr="00176CF6">
        <w:rPr>
          <w:rFonts w:ascii="Times New Roman" w:eastAsia="Times New Roman" w:hAnsi="Times New Roman" w:cs="Times New Roman"/>
          <w:kern w:val="0"/>
          <w14:ligatures w14:val="none"/>
        </w:rPr>
        <w:t xml:space="preserve"> — easily understood the first time someone hears or reads it, with no jargon that a general audience would not immediately grasp.</w:t>
      </w:r>
    </w:p>
    <w:p w14:paraId="27BD5A74" w14:textId="77777777" w:rsidR="00176CF6" w:rsidRPr="00176CF6" w:rsidRDefault="00176CF6" w:rsidP="00176CF6">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Consistent</w:t>
      </w:r>
      <w:r w:rsidRPr="00176CF6">
        <w:rPr>
          <w:rFonts w:ascii="Times New Roman" w:eastAsia="Times New Roman" w:hAnsi="Times New Roman" w:cs="Times New Roman"/>
          <w:kern w:val="0"/>
          <w14:ligatures w14:val="none"/>
        </w:rPr>
        <w:t xml:space="preserve"> — the same core message is repeated across every channel, even if the specific wording is adapted slightly to fit the format (a radio script will sound different from a </w:t>
      </w:r>
      <w:proofErr w:type="gramStart"/>
      <w:r w:rsidRPr="00176CF6">
        <w:rPr>
          <w:rFonts w:ascii="Times New Roman" w:eastAsia="Times New Roman" w:hAnsi="Times New Roman" w:cs="Times New Roman"/>
          <w:kern w:val="0"/>
          <w14:ligatures w14:val="none"/>
        </w:rPr>
        <w:t>tweet, but</w:t>
      </w:r>
      <w:proofErr w:type="gramEnd"/>
      <w:r w:rsidRPr="00176CF6">
        <w:rPr>
          <w:rFonts w:ascii="Times New Roman" w:eastAsia="Times New Roman" w:hAnsi="Times New Roman" w:cs="Times New Roman"/>
          <w:kern w:val="0"/>
          <w14:ligatures w14:val="none"/>
        </w:rPr>
        <w:t xml:space="preserve"> should carry the same underlying message).</w:t>
      </w:r>
    </w:p>
    <w:p w14:paraId="2643D3AF" w14:textId="77777777" w:rsidR="00176CF6" w:rsidRPr="00176CF6" w:rsidRDefault="00176CF6" w:rsidP="00176CF6">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Audience-specific</w:t>
      </w:r>
      <w:r w:rsidRPr="00176CF6">
        <w:rPr>
          <w:rFonts w:ascii="Times New Roman" w:eastAsia="Times New Roman" w:hAnsi="Times New Roman" w:cs="Times New Roman"/>
          <w:kern w:val="0"/>
          <w14:ligatures w14:val="none"/>
        </w:rPr>
        <w:t xml:space="preserve"> — tailored to what each </w:t>
      </w:r>
      <w:proofErr w:type="gramStart"/>
      <w:r w:rsidRPr="00176CF6">
        <w:rPr>
          <w:rFonts w:ascii="Times New Roman" w:eastAsia="Times New Roman" w:hAnsi="Times New Roman" w:cs="Times New Roman"/>
          <w:kern w:val="0"/>
          <w14:ligatures w14:val="none"/>
        </w:rPr>
        <w:t>particular segment</w:t>
      </w:r>
      <w:proofErr w:type="gramEnd"/>
      <w:r w:rsidRPr="00176CF6">
        <w:rPr>
          <w:rFonts w:ascii="Times New Roman" w:eastAsia="Times New Roman" w:hAnsi="Times New Roman" w:cs="Times New Roman"/>
          <w:kern w:val="0"/>
          <w14:ligatures w14:val="none"/>
        </w:rPr>
        <w:t xml:space="preserve"> </w:t>
      </w:r>
      <w:proofErr w:type="gramStart"/>
      <w:r w:rsidRPr="00176CF6">
        <w:rPr>
          <w:rFonts w:ascii="Times New Roman" w:eastAsia="Times New Roman" w:hAnsi="Times New Roman" w:cs="Times New Roman"/>
          <w:kern w:val="0"/>
          <w14:ligatures w14:val="none"/>
        </w:rPr>
        <w:t>actually cares</w:t>
      </w:r>
      <w:proofErr w:type="gramEnd"/>
      <w:r w:rsidRPr="00176CF6">
        <w:rPr>
          <w:rFonts w:ascii="Times New Roman" w:eastAsia="Times New Roman" w:hAnsi="Times New Roman" w:cs="Times New Roman"/>
          <w:kern w:val="0"/>
          <w14:ligatures w14:val="none"/>
        </w:rPr>
        <w:t xml:space="preserve"> most about, rather than a single generic message assumed to work equally well for everyone.</w:t>
      </w:r>
    </w:p>
    <w:p w14:paraId="131C9540" w14:textId="77777777" w:rsidR="00176CF6" w:rsidRPr="00176CF6" w:rsidRDefault="00176CF6" w:rsidP="00176CF6">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Benefit-led</w:t>
      </w:r>
      <w:r w:rsidRPr="00176CF6">
        <w:rPr>
          <w:rFonts w:ascii="Times New Roman" w:eastAsia="Times New Roman" w:hAnsi="Times New Roman" w:cs="Times New Roman"/>
          <w:kern w:val="0"/>
          <w14:ligatures w14:val="none"/>
        </w:rPr>
        <w:t xml:space="preserve"> — focused clearly on what the attendee personally gains, rather than simply listing what the event contains or how it is </w:t>
      </w:r>
      <w:proofErr w:type="spellStart"/>
      <w:r w:rsidRPr="00176CF6">
        <w:rPr>
          <w:rFonts w:ascii="Times New Roman" w:eastAsia="Times New Roman" w:hAnsi="Times New Roman" w:cs="Times New Roman"/>
          <w:kern w:val="0"/>
          <w14:ligatures w14:val="none"/>
        </w:rPr>
        <w:t>organised</w:t>
      </w:r>
      <w:proofErr w:type="spellEnd"/>
      <w:r w:rsidRPr="00176CF6">
        <w:rPr>
          <w:rFonts w:ascii="Times New Roman" w:eastAsia="Times New Roman" w:hAnsi="Times New Roman" w:cs="Times New Roman"/>
          <w:kern w:val="0"/>
          <w14:ligatures w14:val="none"/>
        </w:rPr>
        <w:t>.</w:t>
      </w:r>
    </w:p>
    <w:p w14:paraId="4A968653"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6.2 Message architecture: the "message house"</w:t>
      </w:r>
    </w:p>
    <w:p w14:paraId="0BAC0256" w14:textId="56020C3B"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lastRenderedPageBreak/>
        <w:t xml:space="preserve">A genuinely useful way to </w:t>
      </w:r>
      <w:proofErr w:type="spellStart"/>
      <w:r w:rsidRPr="00176CF6">
        <w:rPr>
          <w:rFonts w:ascii="Times New Roman" w:eastAsia="Times New Roman" w:hAnsi="Times New Roman" w:cs="Times New Roman"/>
          <w:kern w:val="0"/>
          <w14:ligatures w14:val="none"/>
        </w:rPr>
        <w:t>organise</w:t>
      </w:r>
      <w:proofErr w:type="spellEnd"/>
      <w:r w:rsidRPr="00176CF6">
        <w:rPr>
          <w:rFonts w:ascii="Times New Roman" w:eastAsia="Times New Roman" w:hAnsi="Times New Roman" w:cs="Times New Roman"/>
          <w:kern w:val="0"/>
          <w14:ligatures w14:val="none"/>
        </w:rPr>
        <w:t xml:space="preserve"> a set of key messages is through what is often called a "message house." At the top of this structure sits one single </w:t>
      </w:r>
      <w:r w:rsidRPr="00176CF6">
        <w:rPr>
          <w:rFonts w:ascii="Times New Roman" w:eastAsia="Times New Roman" w:hAnsi="Times New Roman" w:cs="Times New Roman"/>
          <w:b/>
          <w:bCs/>
          <w:kern w:val="0"/>
          <w14:ligatures w14:val="none"/>
        </w:rPr>
        <w:t>core message</w:t>
      </w:r>
      <w:r>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 xml:space="preserve">the single most important thing you want an audience member to remember, even if they forget everything else. Supporting this core message are three or four </w:t>
      </w:r>
      <w:r w:rsidRPr="00176CF6">
        <w:rPr>
          <w:rFonts w:ascii="Times New Roman" w:eastAsia="Times New Roman" w:hAnsi="Times New Roman" w:cs="Times New Roman"/>
          <w:b/>
          <w:bCs/>
          <w:kern w:val="0"/>
          <w14:ligatures w14:val="none"/>
        </w:rPr>
        <w:t>supporting messages</w:t>
      </w:r>
      <w:r w:rsidRPr="00176CF6">
        <w:rPr>
          <w:rFonts w:ascii="Times New Roman" w:eastAsia="Times New Roman" w:hAnsi="Times New Roman" w:cs="Times New Roman"/>
          <w:kern w:val="0"/>
          <w14:ligatures w14:val="none"/>
        </w:rPr>
        <w:t>, sometimes called pillars, each reinforcing the core message with a specific proof point or concrete detail.</w:t>
      </w:r>
    </w:p>
    <w:p w14:paraId="60E24B19" w14:textId="2A14B853"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The value of this structure is that it protects against message dilution. If even an inattentive audience member retains only one thing from </w:t>
      </w:r>
      <w:proofErr w:type="gramStart"/>
      <w:r w:rsidRPr="00176CF6">
        <w:rPr>
          <w:rFonts w:ascii="Times New Roman" w:eastAsia="Times New Roman" w:hAnsi="Times New Roman" w:cs="Times New Roman"/>
          <w:kern w:val="0"/>
          <w14:ligatures w14:val="none"/>
        </w:rPr>
        <w:t>all of</w:t>
      </w:r>
      <w:proofErr w:type="gramEnd"/>
      <w:r w:rsidRPr="00176CF6">
        <w:rPr>
          <w:rFonts w:ascii="Times New Roman" w:eastAsia="Times New Roman" w:hAnsi="Times New Roman" w:cs="Times New Roman"/>
          <w:kern w:val="0"/>
          <w14:ligatures w14:val="none"/>
        </w:rPr>
        <w:t xml:space="preserve"> your communication, the message house ensures that the one thing they remember is the single most important message and every other piece of communication reinforces rather than competes with or distracts from it.</w:t>
      </w:r>
    </w:p>
    <w:p w14:paraId="6467DE37"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6.3 Example message set</w:t>
      </w:r>
    </w:p>
    <w:p w14:paraId="7FC4BF8A" w14:textId="6EE94922"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For a heritage festival, the core message at the top of the house might be: </w:t>
      </w:r>
      <w:r w:rsidRPr="00176CF6">
        <w:rPr>
          <w:rFonts w:ascii="Times New Roman" w:eastAsia="Times New Roman" w:hAnsi="Times New Roman" w:cs="Times New Roman"/>
          <w:i/>
          <w:iCs/>
          <w:kern w:val="0"/>
          <w14:ligatures w14:val="none"/>
        </w:rPr>
        <w:t>"Uganda's living culture, one weekend, one place."</w:t>
      </w:r>
      <w:r w:rsidRPr="00176CF6">
        <w:rPr>
          <w:rFonts w:ascii="Times New Roman" w:eastAsia="Times New Roman" w:hAnsi="Times New Roman" w:cs="Times New Roman"/>
          <w:kern w:val="0"/>
          <w14:ligatures w14:val="none"/>
        </w:rPr>
        <w:t xml:space="preserve"> The supporting messages beneath it might include: "12 ethnic groups represented," "hands-on craft workshops, not just performances to watch," and "proceeds support community heritage preservation." Every single piece of promotional content produced for this event social media posts, radio scripts, and even the pitch deck used to approach potential sponsors should be traceable back to this same message house, rather than each piece of content inventing its own independent messaging.</w:t>
      </w:r>
    </w:p>
    <w:p w14:paraId="39F50FFD"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pict w14:anchorId="3683FAD2">
          <v:rect id="_x0000_i1033" style="width:0;height:1.5pt" o:hralign="center" o:hrstd="t" o:hr="t" fillcolor="#a0a0a0" stroked="f"/>
        </w:pict>
      </w:r>
    </w:p>
    <w:p w14:paraId="09732452" w14:textId="4825DD9B"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In-class activity</w:t>
      </w:r>
    </w:p>
    <w:p w14:paraId="2145153D"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Apply the identity-to-message chain (20 minutes, groups of 4):</w:t>
      </w:r>
      <w:r w:rsidRPr="00176CF6">
        <w:rPr>
          <w:rFonts w:ascii="Times New Roman" w:eastAsia="Times New Roman" w:hAnsi="Times New Roman" w:cs="Times New Roman"/>
          <w:kern w:val="0"/>
          <w14:ligatures w14:val="none"/>
        </w:rPr>
        <w:t xml:space="preserve"> Using your Part A coursework event, work through the full chain covered in this session: state one brand value for your event, one personality trait (using one of Aaker's five dimensions), a one-line value proposition, one SMART communication objective, and a core key message. The purpose of this exercise is to demonstrate the logical chain running from brand identity through to a specific message — each answer should follow naturally from the one before it, not be invented independently.</w:t>
      </w:r>
    </w:p>
    <w:p w14:paraId="724C8885" w14:textId="6FB35C52"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Check your understanding</w:t>
      </w:r>
    </w:p>
    <w:p w14:paraId="7D1E3B77" w14:textId="77777777" w:rsidR="00176CF6" w:rsidRPr="00176CF6" w:rsidRDefault="00176CF6" w:rsidP="00176CF6">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What is the difference between brand personality and brand image, and why can they end up not matching each other?</w:t>
      </w:r>
    </w:p>
    <w:p w14:paraId="0BDC4CD4" w14:textId="77777777" w:rsidR="00176CF6" w:rsidRPr="00176CF6" w:rsidRDefault="00176CF6" w:rsidP="00176CF6">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Name the five dimensions of Aaker's brand personality framework.</w:t>
      </w:r>
    </w:p>
    <w:p w14:paraId="1D7C1997" w14:textId="77777777" w:rsidR="00176CF6" w:rsidRPr="00176CF6" w:rsidRDefault="00176CF6" w:rsidP="00176CF6">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What three elements does a strong value proposition need to combine?</w:t>
      </w:r>
    </w:p>
    <w:p w14:paraId="3CEE6EA7" w14:textId="77777777" w:rsidR="00176CF6" w:rsidRPr="00176CF6" w:rsidRDefault="00176CF6" w:rsidP="00176CF6">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Why must communication objectives be derived from an event's positioning, rather than set independently of it?</w:t>
      </w:r>
    </w:p>
    <w:p w14:paraId="2217CA5F" w14:textId="4EE9ADE6"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Key terms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7"/>
        <w:gridCol w:w="7773"/>
      </w:tblGrid>
      <w:tr w:rsidR="00176CF6" w:rsidRPr="00176CF6" w14:paraId="6F153B4A" w14:textId="77777777">
        <w:trPr>
          <w:tblHeader/>
          <w:tblCellSpacing w:w="15" w:type="dxa"/>
        </w:trPr>
        <w:tc>
          <w:tcPr>
            <w:tcW w:w="0" w:type="auto"/>
            <w:vAlign w:val="center"/>
            <w:hideMark/>
          </w:tcPr>
          <w:p w14:paraId="05BB5FDA" w14:textId="77777777" w:rsidR="00176CF6" w:rsidRPr="00176CF6" w:rsidRDefault="00176CF6" w:rsidP="00176CF6">
            <w:pPr>
              <w:spacing w:after="0" w:line="240" w:lineRule="auto"/>
              <w:jc w:val="center"/>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lastRenderedPageBreak/>
              <w:t>Term</w:t>
            </w:r>
          </w:p>
        </w:tc>
        <w:tc>
          <w:tcPr>
            <w:tcW w:w="0" w:type="auto"/>
            <w:vAlign w:val="center"/>
            <w:hideMark/>
          </w:tcPr>
          <w:p w14:paraId="0058F0A9" w14:textId="77777777" w:rsidR="00176CF6" w:rsidRPr="00176CF6" w:rsidRDefault="00176CF6" w:rsidP="00176CF6">
            <w:pPr>
              <w:spacing w:after="0" w:line="240" w:lineRule="auto"/>
              <w:jc w:val="center"/>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Definition</w:t>
            </w:r>
          </w:p>
        </w:tc>
      </w:tr>
      <w:tr w:rsidR="00176CF6" w:rsidRPr="00176CF6" w14:paraId="0703C8F6" w14:textId="77777777">
        <w:trPr>
          <w:tblCellSpacing w:w="15" w:type="dxa"/>
        </w:trPr>
        <w:tc>
          <w:tcPr>
            <w:tcW w:w="0" w:type="auto"/>
            <w:vAlign w:val="center"/>
            <w:hideMark/>
          </w:tcPr>
          <w:p w14:paraId="1C90730F"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Brand identity</w:t>
            </w:r>
          </w:p>
        </w:tc>
        <w:tc>
          <w:tcPr>
            <w:tcW w:w="0" w:type="auto"/>
            <w:vAlign w:val="center"/>
            <w:hideMark/>
          </w:tcPr>
          <w:p w14:paraId="6C9ABAF9"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The complete set of tangible and intangible elements deliberately created so an event is </w:t>
            </w:r>
            <w:proofErr w:type="spellStart"/>
            <w:r w:rsidRPr="00176CF6">
              <w:rPr>
                <w:rFonts w:ascii="Times New Roman" w:eastAsia="Times New Roman" w:hAnsi="Times New Roman" w:cs="Times New Roman"/>
                <w:kern w:val="0"/>
                <w14:ligatures w14:val="none"/>
              </w:rPr>
              <w:t>recognisable</w:t>
            </w:r>
            <w:proofErr w:type="spellEnd"/>
            <w:r w:rsidRPr="00176CF6">
              <w:rPr>
                <w:rFonts w:ascii="Times New Roman" w:eastAsia="Times New Roman" w:hAnsi="Times New Roman" w:cs="Times New Roman"/>
                <w:kern w:val="0"/>
                <w14:ligatures w14:val="none"/>
              </w:rPr>
              <w:t xml:space="preserve"> and distinct.</w:t>
            </w:r>
          </w:p>
        </w:tc>
      </w:tr>
      <w:tr w:rsidR="00176CF6" w:rsidRPr="00176CF6" w14:paraId="54603B5A" w14:textId="77777777">
        <w:trPr>
          <w:tblCellSpacing w:w="15" w:type="dxa"/>
        </w:trPr>
        <w:tc>
          <w:tcPr>
            <w:tcW w:w="0" w:type="auto"/>
            <w:vAlign w:val="center"/>
            <w:hideMark/>
          </w:tcPr>
          <w:p w14:paraId="37414B6D"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Brand values</w:t>
            </w:r>
          </w:p>
        </w:tc>
        <w:tc>
          <w:tcPr>
            <w:tcW w:w="0" w:type="auto"/>
            <w:vAlign w:val="center"/>
            <w:hideMark/>
          </w:tcPr>
          <w:p w14:paraId="5EF76811"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The core internal beliefs and principles guiding how an event is run.</w:t>
            </w:r>
          </w:p>
        </w:tc>
      </w:tr>
      <w:tr w:rsidR="00176CF6" w:rsidRPr="00176CF6" w14:paraId="085D05C6" w14:textId="77777777">
        <w:trPr>
          <w:tblCellSpacing w:w="15" w:type="dxa"/>
        </w:trPr>
        <w:tc>
          <w:tcPr>
            <w:tcW w:w="0" w:type="auto"/>
            <w:vAlign w:val="center"/>
            <w:hideMark/>
          </w:tcPr>
          <w:p w14:paraId="0AD1CA1C"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Brand personality</w:t>
            </w:r>
          </w:p>
        </w:tc>
        <w:tc>
          <w:tcPr>
            <w:tcW w:w="0" w:type="auto"/>
            <w:vAlign w:val="center"/>
            <w:hideMark/>
          </w:tcPr>
          <w:p w14:paraId="2D43428E"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The human character traits an event deliberately projects.</w:t>
            </w:r>
          </w:p>
        </w:tc>
      </w:tr>
      <w:tr w:rsidR="00176CF6" w:rsidRPr="00176CF6" w14:paraId="3B1C6221" w14:textId="77777777">
        <w:trPr>
          <w:tblCellSpacing w:w="15" w:type="dxa"/>
        </w:trPr>
        <w:tc>
          <w:tcPr>
            <w:tcW w:w="0" w:type="auto"/>
            <w:vAlign w:val="center"/>
            <w:hideMark/>
          </w:tcPr>
          <w:p w14:paraId="73B33BA4"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Brand image</w:t>
            </w:r>
          </w:p>
        </w:tc>
        <w:tc>
          <w:tcPr>
            <w:tcW w:w="0" w:type="auto"/>
            <w:vAlign w:val="center"/>
            <w:hideMark/>
          </w:tcPr>
          <w:p w14:paraId="3E04040E"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How an event is </w:t>
            </w:r>
            <w:proofErr w:type="gramStart"/>
            <w:r w:rsidRPr="00176CF6">
              <w:rPr>
                <w:rFonts w:ascii="Times New Roman" w:eastAsia="Times New Roman" w:hAnsi="Times New Roman" w:cs="Times New Roman"/>
                <w:kern w:val="0"/>
                <w14:ligatures w14:val="none"/>
              </w:rPr>
              <w:t>actually perceived</w:t>
            </w:r>
            <w:proofErr w:type="gramEnd"/>
            <w:r w:rsidRPr="00176CF6">
              <w:rPr>
                <w:rFonts w:ascii="Times New Roman" w:eastAsia="Times New Roman" w:hAnsi="Times New Roman" w:cs="Times New Roman"/>
                <w:kern w:val="0"/>
                <w14:ligatures w14:val="none"/>
              </w:rPr>
              <w:t xml:space="preserve"> by its audience.</w:t>
            </w:r>
          </w:p>
        </w:tc>
      </w:tr>
      <w:tr w:rsidR="00176CF6" w:rsidRPr="00176CF6" w14:paraId="4C675940" w14:textId="77777777">
        <w:trPr>
          <w:tblCellSpacing w:w="15" w:type="dxa"/>
        </w:trPr>
        <w:tc>
          <w:tcPr>
            <w:tcW w:w="0" w:type="auto"/>
            <w:vAlign w:val="center"/>
            <w:hideMark/>
          </w:tcPr>
          <w:p w14:paraId="4AED6C0C"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Value proposition</w:t>
            </w:r>
          </w:p>
        </w:tc>
        <w:tc>
          <w:tcPr>
            <w:tcW w:w="0" w:type="auto"/>
            <w:vAlign w:val="center"/>
            <w:hideMark/>
          </w:tcPr>
          <w:p w14:paraId="1156DCF5"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A clear statement of the specific value an attendee gets, and why it beats the alternatives.</w:t>
            </w:r>
          </w:p>
        </w:tc>
      </w:tr>
      <w:tr w:rsidR="00176CF6" w:rsidRPr="00176CF6" w14:paraId="152A9B82" w14:textId="77777777">
        <w:trPr>
          <w:tblCellSpacing w:w="15" w:type="dxa"/>
        </w:trPr>
        <w:tc>
          <w:tcPr>
            <w:tcW w:w="0" w:type="auto"/>
            <w:vAlign w:val="center"/>
            <w:hideMark/>
          </w:tcPr>
          <w:p w14:paraId="33D7D992"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AIDA</w:t>
            </w:r>
          </w:p>
        </w:tc>
        <w:tc>
          <w:tcPr>
            <w:tcW w:w="0" w:type="auto"/>
            <w:vAlign w:val="center"/>
            <w:hideMark/>
          </w:tcPr>
          <w:p w14:paraId="7AC29066"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Awareness, Interest, Desire, Action — a hierarchy of communication effects.</w:t>
            </w:r>
          </w:p>
        </w:tc>
      </w:tr>
      <w:tr w:rsidR="00176CF6" w:rsidRPr="00176CF6" w14:paraId="425B99DD" w14:textId="77777777">
        <w:trPr>
          <w:tblCellSpacing w:w="15" w:type="dxa"/>
        </w:trPr>
        <w:tc>
          <w:tcPr>
            <w:tcW w:w="0" w:type="auto"/>
            <w:vAlign w:val="center"/>
            <w:hideMark/>
          </w:tcPr>
          <w:p w14:paraId="1E9C86D9"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Message house</w:t>
            </w:r>
          </w:p>
        </w:tc>
        <w:tc>
          <w:tcPr>
            <w:tcW w:w="0" w:type="auto"/>
            <w:vAlign w:val="center"/>
            <w:hideMark/>
          </w:tcPr>
          <w:p w14:paraId="75EDE448"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A core message supported by three or four reinforcing pillar messages.</w:t>
            </w:r>
          </w:p>
        </w:tc>
      </w:tr>
    </w:tbl>
    <w:p w14:paraId="4F2A88ED"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pict w14:anchorId="003A2063">
          <v:rect id="_x0000_i1034" style="width:0;height:1.5pt" o:hralign="center" o:hrstd="t" o:hr="t" fillcolor="#a0a0a0" stroked="f"/>
        </w:pict>
      </w:r>
    </w:p>
    <w:p w14:paraId="0F812AFC" w14:textId="77777777" w:rsidR="00176CF6" w:rsidRDefault="00176CF6">
      <w:pPr>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br w:type="page"/>
      </w:r>
    </w:p>
    <w:p w14:paraId="49FB82AD"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lastRenderedPageBreak/>
        <w:pict w14:anchorId="50F91E20">
          <v:rect id="_x0000_i1035" style="width:0;height:1.5pt" o:hralign="center" o:hrstd="t" o:hr="t" fillcolor="#a0a0a0" stroked="f"/>
        </w:pict>
      </w:r>
    </w:p>
    <w:p w14:paraId="50D1149E" w14:textId="77777777"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7. Sponsorship, partnerships and co-branding</w:t>
      </w:r>
    </w:p>
    <w:p w14:paraId="0010CF36"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7.1 What is sponsorship, and why does it matter for communication?</w:t>
      </w:r>
    </w:p>
    <w:p w14:paraId="1FEA0DFB" w14:textId="70586804"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Sponsorship is a commercial relationship in which a company provides money, goods, or services to an event in exchange for a defined set of marketing benefits</w:t>
      </w:r>
      <w:r w:rsidR="00A07411">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typically visibility, brand association, and access to the event's audience. It is important to distinguish sponsorship clearly from a donation or a grant: sponsorship is explicitly a value-for-value commercial exchange, with specific, negotiated benefits flowing in both directions, not an act of charity.</w:t>
      </w:r>
    </w:p>
    <w:p w14:paraId="712714F9"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For communication strategy specifically, sponsorship matters for a reason that goes beyond simply providing funding: a sponsor effectively </w:t>
      </w:r>
      <w:r w:rsidRPr="00176CF6">
        <w:rPr>
          <w:rFonts w:ascii="Times New Roman" w:eastAsia="Times New Roman" w:hAnsi="Times New Roman" w:cs="Times New Roman"/>
          <w:i/>
          <w:iCs/>
          <w:kern w:val="0"/>
          <w14:ligatures w14:val="none"/>
        </w:rPr>
        <w:t>lends</w:t>
      </w:r>
      <w:r w:rsidRPr="00176CF6">
        <w:rPr>
          <w:rFonts w:ascii="Times New Roman" w:eastAsia="Times New Roman" w:hAnsi="Times New Roman" w:cs="Times New Roman"/>
          <w:kern w:val="0"/>
          <w14:ligatures w14:val="none"/>
        </w:rPr>
        <w:t xml:space="preserve"> the event access to their own audience, their credibility, and their reach. A well-matched sponsor with an engaged customer base and strong brand trust can extend an event's message far beyond anything the event </w:t>
      </w:r>
      <w:proofErr w:type="spellStart"/>
      <w:r w:rsidRPr="00176CF6">
        <w:rPr>
          <w:rFonts w:ascii="Times New Roman" w:eastAsia="Times New Roman" w:hAnsi="Times New Roman" w:cs="Times New Roman"/>
          <w:kern w:val="0"/>
          <w14:ligatures w14:val="none"/>
        </w:rPr>
        <w:t>organiser</w:t>
      </w:r>
      <w:proofErr w:type="spellEnd"/>
      <w:r w:rsidRPr="00176CF6">
        <w:rPr>
          <w:rFonts w:ascii="Times New Roman" w:eastAsia="Times New Roman" w:hAnsi="Times New Roman" w:cs="Times New Roman"/>
          <w:kern w:val="0"/>
          <w14:ligatures w14:val="none"/>
        </w:rPr>
        <w:t xml:space="preserve"> could achieve alone with their own channels and budget.</w:t>
      </w:r>
    </w:p>
    <w:p w14:paraId="035C842E"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7.2 Types of sponsorship and partnership</w:t>
      </w:r>
    </w:p>
    <w:p w14:paraId="0F478599"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Several distinct forms of sponsorship and partnership are common in the events industry:</w:t>
      </w:r>
    </w:p>
    <w:p w14:paraId="45DCEA7D" w14:textId="77777777" w:rsidR="00176CF6" w:rsidRPr="00176CF6" w:rsidRDefault="00176CF6" w:rsidP="00176CF6">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Title sponsorship</w:t>
      </w:r>
      <w:r w:rsidRPr="00176CF6">
        <w:rPr>
          <w:rFonts w:ascii="Times New Roman" w:eastAsia="Times New Roman" w:hAnsi="Times New Roman" w:cs="Times New Roman"/>
          <w:kern w:val="0"/>
          <w14:ligatures w14:val="none"/>
        </w:rPr>
        <w:t xml:space="preserve"> — the sponsor's name is directly attached to the event itself (as </w:t>
      </w:r>
      <w:proofErr w:type="gramStart"/>
      <w:r w:rsidRPr="00176CF6">
        <w:rPr>
          <w:rFonts w:ascii="Times New Roman" w:eastAsia="Times New Roman" w:hAnsi="Times New Roman" w:cs="Times New Roman"/>
          <w:kern w:val="0"/>
          <w14:ligatures w14:val="none"/>
        </w:rPr>
        <w:t>in "[</w:t>
      </w:r>
      <w:proofErr w:type="gramEnd"/>
      <w:r w:rsidRPr="00176CF6">
        <w:rPr>
          <w:rFonts w:ascii="Times New Roman" w:eastAsia="Times New Roman" w:hAnsi="Times New Roman" w:cs="Times New Roman"/>
          <w:kern w:val="0"/>
          <w14:ligatures w14:val="none"/>
        </w:rPr>
        <w:t>Brand] presents..."), giving maximum visibility and the closest possible brand association.</w:t>
      </w:r>
    </w:p>
    <w:p w14:paraId="471CA82F" w14:textId="77777777" w:rsidR="00176CF6" w:rsidRPr="00176CF6" w:rsidRDefault="00176CF6" w:rsidP="00176CF6">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Category sponsorship</w:t>
      </w:r>
      <w:r w:rsidRPr="00176CF6">
        <w:rPr>
          <w:rFonts w:ascii="Times New Roman" w:eastAsia="Times New Roman" w:hAnsi="Times New Roman" w:cs="Times New Roman"/>
          <w:kern w:val="0"/>
          <w14:ligatures w14:val="none"/>
        </w:rPr>
        <w:t xml:space="preserve"> — the sponsor receives exclusive marketing rights within one specific product category (for example, becoming the event's "official telecom partner," which prevents any competing telecom brand from also sponsoring the same event).</w:t>
      </w:r>
    </w:p>
    <w:p w14:paraId="316CE6B2" w14:textId="77777777" w:rsidR="00176CF6" w:rsidRPr="00176CF6" w:rsidRDefault="00176CF6" w:rsidP="00176CF6">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Media partnership</w:t>
      </w:r>
      <w:r w:rsidRPr="00176CF6">
        <w:rPr>
          <w:rFonts w:ascii="Times New Roman" w:eastAsia="Times New Roman" w:hAnsi="Times New Roman" w:cs="Times New Roman"/>
          <w:kern w:val="0"/>
          <w14:ligatures w14:val="none"/>
        </w:rPr>
        <w:t xml:space="preserve"> — a media house (television, radio, or digital publisher) provides airtime or editorial coverage in exchange for visibility and access at the event.</w:t>
      </w:r>
    </w:p>
    <w:p w14:paraId="39DB096A" w14:textId="77777777" w:rsidR="00176CF6" w:rsidRPr="00176CF6" w:rsidRDefault="00176CF6" w:rsidP="00176CF6">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In-kind partnership</w:t>
      </w:r>
      <w:r w:rsidRPr="00176CF6">
        <w:rPr>
          <w:rFonts w:ascii="Times New Roman" w:eastAsia="Times New Roman" w:hAnsi="Times New Roman" w:cs="Times New Roman"/>
          <w:kern w:val="0"/>
          <w14:ligatures w14:val="none"/>
        </w:rPr>
        <w:t xml:space="preserve"> — the partner provides goods or services directly (venue space, sound equipment, catering) rather than cash, in exchange for the same kind of visibility benefits as a cash sponsor.</w:t>
      </w:r>
    </w:p>
    <w:p w14:paraId="2304FDAD" w14:textId="28516D50"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A concept that deserves particular emphasis here is </w:t>
      </w:r>
      <w:r w:rsidRPr="00176CF6">
        <w:rPr>
          <w:rFonts w:ascii="Times New Roman" w:eastAsia="Times New Roman" w:hAnsi="Times New Roman" w:cs="Times New Roman"/>
          <w:b/>
          <w:bCs/>
          <w:kern w:val="0"/>
          <w14:ligatures w14:val="none"/>
        </w:rPr>
        <w:t>brand fit</w:t>
      </w:r>
      <w:r w:rsidRPr="00176CF6">
        <w:rPr>
          <w:rFonts w:ascii="Times New Roman" w:eastAsia="Times New Roman" w:hAnsi="Times New Roman" w:cs="Times New Roman"/>
          <w:kern w:val="0"/>
          <w14:ligatures w14:val="none"/>
        </w:rPr>
        <w:t>. Co-brandi</w:t>
      </w:r>
      <w:r w:rsidR="00A07411">
        <w:rPr>
          <w:rFonts w:ascii="Times New Roman" w:eastAsia="Times New Roman" w:hAnsi="Times New Roman" w:cs="Times New Roman"/>
          <w:kern w:val="0"/>
          <w14:ligatures w14:val="none"/>
        </w:rPr>
        <w:t>ng,</w:t>
      </w:r>
      <w:r w:rsidRPr="00176CF6">
        <w:rPr>
          <w:rFonts w:ascii="Times New Roman" w:eastAsia="Times New Roman" w:hAnsi="Times New Roman" w:cs="Times New Roman"/>
          <w:kern w:val="0"/>
          <w14:ligatures w14:val="none"/>
        </w:rPr>
        <w:t xml:space="preserve"> the pairing of the event's brand with a sponsor's brand in the public eye</w:t>
      </w:r>
      <w:r w:rsidR="00A07411">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 xml:space="preserve">requires that the two brands genuinely fit together in the mind of the audience. A clear mismatch, such as a health-and-wellness-focused event accepting title sponsorship from a fast-food brand, can actively damage the event's carefully constructed positioning, even while appearing to solve an immediate budget problem. This is a genuine trade-off that event </w:t>
      </w:r>
      <w:proofErr w:type="spellStart"/>
      <w:r w:rsidRPr="00176CF6">
        <w:rPr>
          <w:rFonts w:ascii="Times New Roman" w:eastAsia="Times New Roman" w:hAnsi="Times New Roman" w:cs="Times New Roman"/>
          <w:kern w:val="0"/>
          <w14:ligatures w14:val="none"/>
        </w:rPr>
        <w:t>organisers</w:t>
      </w:r>
      <w:proofErr w:type="spellEnd"/>
      <w:r w:rsidRPr="00176CF6">
        <w:rPr>
          <w:rFonts w:ascii="Times New Roman" w:eastAsia="Times New Roman" w:hAnsi="Times New Roman" w:cs="Times New Roman"/>
          <w:kern w:val="0"/>
          <w14:ligatures w14:val="none"/>
        </w:rPr>
        <w:t xml:space="preserve"> face constantly: sponsorship revenue is often necessary, but accepting the wrong sponsor for short-term financial reasons can undermine years of brand-building work. Finally, every sponsorship agreement should specify visibility rights with real precision</w:t>
      </w:r>
      <w:r w:rsidR="00A07411">
        <w:rPr>
          <w:rFonts w:ascii="Times New Roman" w:eastAsia="Times New Roman" w:hAnsi="Times New Roman" w:cs="Times New Roman"/>
          <w:kern w:val="0"/>
          <w14:ligatures w14:val="none"/>
        </w:rPr>
        <w:t>,</w:t>
      </w:r>
      <w:r w:rsidRPr="00176CF6">
        <w:rPr>
          <w:rFonts w:ascii="Times New Roman" w:eastAsia="Times New Roman" w:hAnsi="Times New Roman" w:cs="Times New Roman"/>
          <w:kern w:val="0"/>
          <w14:ligatures w14:val="none"/>
        </w:rPr>
        <w:t xml:space="preserve"> exact logo placement, size, and the number and nature of mentions</w:t>
      </w:r>
      <w:r w:rsidR="00A07411">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 xml:space="preserve">because vague agreements are a very common and easily avoidable source of disputes between </w:t>
      </w:r>
      <w:proofErr w:type="spellStart"/>
      <w:r w:rsidRPr="00176CF6">
        <w:rPr>
          <w:rFonts w:ascii="Times New Roman" w:eastAsia="Times New Roman" w:hAnsi="Times New Roman" w:cs="Times New Roman"/>
          <w:kern w:val="0"/>
          <w14:ligatures w14:val="none"/>
        </w:rPr>
        <w:t>organisers</w:t>
      </w:r>
      <w:proofErr w:type="spellEnd"/>
      <w:r w:rsidRPr="00176CF6">
        <w:rPr>
          <w:rFonts w:ascii="Times New Roman" w:eastAsia="Times New Roman" w:hAnsi="Times New Roman" w:cs="Times New Roman"/>
          <w:kern w:val="0"/>
          <w14:ligatures w14:val="none"/>
        </w:rPr>
        <w:t xml:space="preserve"> and sponsors after the event.</w:t>
      </w:r>
    </w:p>
    <w:p w14:paraId="1184AB58"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lastRenderedPageBreak/>
        <w:t>7.3 Case studies</w:t>
      </w:r>
    </w:p>
    <w:p w14:paraId="29AE0C1D" w14:textId="0F955CB5"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Uganda:</w:t>
      </w:r>
      <w:r w:rsidRPr="00176CF6">
        <w:rPr>
          <w:rFonts w:ascii="Times New Roman" w:eastAsia="Times New Roman" w:hAnsi="Times New Roman" w:cs="Times New Roman"/>
          <w:kern w:val="0"/>
          <w14:ligatures w14:val="none"/>
        </w:rPr>
        <w:t xml:space="preserve"> Telecom operators such as MTN have for many years sponsored major Ugandan cultural and sporting events. Beyond providing direct funding, these sponsorships lend the event access to the telecom operator's own extensive customer communication channels</w:t>
      </w:r>
      <w:r w:rsidR="00A07411">
        <w:rPr>
          <w:rFonts w:ascii="Times New Roman" w:eastAsia="Times New Roman" w:hAnsi="Times New Roman" w:cs="Times New Roman"/>
          <w:kern w:val="0"/>
          <w14:ligatures w14:val="none"/>
        </w:rPr>
        <w:t>,</w:t>
      </w:r>
      <w:r w:rsidRPr="00176CF6">
        <w:rPr>
          <w:rFonts w:ascii="Times New Roman" w:eastAsia="Times New Roman" w:hAnsi="Times New Roman" w:cs="Times New Roman"/>
          <w:kern w:val="0"/>
          <w14:ligatures w14:val="none"/>
        </w:rPr>
        <w:t xml:space="preserve"> SMS blasts, USSD prompts, and physical retail branches spread across the country</w:t>
      </w:r>
      <w:r w:rsidR="00A07411">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 xml:space="preserve">dramatically amplifying event messaging far beyond what the event </w:t>
      </w:r>
      <w:proofErr w:type="spellStart"/>
      <w:r w:rsidRPr="00176CF6">
        <w:rPr>
          <w:rFonts w:ascii="Times New Roman" w:eastAsia="Times New Roman" w:hAnsi="Times New Roman" w:cs="Times New Roman"/>
          <w:kern w:val="0"/>
          <w14:ligatures w14:val="none"/>
        </w:rPr>
        <w:t>organiser's</w:t>
      </w:r>
      <w:proofErr w:type="spellEnd"/>
      <w:r w:rsidRPr="00176CF6">
        <w:rPr>
          <w:rFonts w:ascii="Times New Roman" w:eastAsia="Times New Roman" w:hAnsi="Times New Roman" w:cs="Times New Roman"/>
          <w:kern w:val="0"/>
          <w14:ligatures w14:val="none"/>
        </w:rPr>
        <w:t xml:space="preserve"> own channels could reach alone.</w:t>
      </w:r>
    </w:p>
    <w:p w14:paraId="15137068"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International:</w:t>
      </w:r>
      <w:r w:rsidRPr="00176CF6">
        <w:rPr>
          <w:rFonts w:ascii="Times New Roman" w:eastAsia="Times New Roman" w:hAnsi="Times New Roman" w:cs="Times New Roman"/>
          <w:kern w:val="0"/>
          <w14:ligatures w14:val="none"/>
        </w:rPr>
        <w:t xml:space="preserve"> Red Bull has built its entire marketing model around sponsoring, and in many cases </w:t>
      </w:r>
      <w:proofErr w:type="gramStart"/>
      <w:r w:rsidRPr="00176CF6">
        <w:rPr>
          <w:rFonts w:ascii="Times New Roman" w:eastAsia="Times New Roman" w:hAnsi="Times New Roman" w:cs="Times New Roman"/>
          <w:kern w:val="0"/>
          <w14:ligatures w14:val="none"/>
        </w:rPr>
        <w:t>directly creating,</w:t>
      </w:r>
      <w:proofErr w:type="gramEnd"/>
      <w:r w:rsidRPr="00176CF6">
        <w:rPr>
          <w:rFonts w:ascii="Times New Roman" w:eastAsia="Times New Roman" w:hAnsi="Times New Roman" w:cs="Times New Roman"/>
          <w:kern w:val="0"/>
          <w14:ligatures w14:val="none"/>
        </w:rPr>
        <w:t xml:space="preserve"> </w:t>
      </w:r>
      <w:proofErr w:type="gramStart"/>
      <w:r w:rsidRPr="00176CF6">
        <w:rPr>
          <w:rFonts w:ascii="Times New Roman" w:eastAsia="Times New Roman" w:hAnsi="Times New Roman" w:cs="Times New Roman"/>
          <w:kern w:val="0"/>
          <w14:ligatures w14:val="none"/>
        </w:rPr>
        <w:t>extreme-sports</w:t>
      </w:r>
      <w:proofErr w:type="gramEnd"/>
      <w:r w:rsidRPr="00176CF6">
        <w:rPr>
          <w:rFonts w:ascii="Times New Roman" w:eastAsia="Times New Roman" w:hAnsi="Times New Roman" w:cs="Times New Roman"/>
          <w:kern w:val="0"/>
          <w14:ligatures w14:val="none"/>
        </w:rPr>
        <w:t xml:space="preserve"> events. The brand fit here is unusually tight: Red Bull's intended personality (energetic, daring, boundary-pushing) is so closely aligned with the events it sponsors that audiences frequently cannot cleanly separate the Red Bull brand from the event experience itself — arguably the strongest possible outcome a sponsorship relationship can achieve.</w:t>
      </w:r>
    </w:p>
    <w:p w14:paraId="25CBFE47"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pict w14:anchorId="00059942">
          <v:rect id="_x0000_i1036" style="width:0;height:1.5pt" o:hralign="center" o:hrstd="t" o:hr="t" fillcolor="#a0a0a0" stroked="f"/>
        </w:pict>
      </w:r>
    </w:p>
    <w:p w14:paraId="1DE6C1FC" w14:textId="77777777"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8. Public relations and media relations</w:t>
      </w:r>
    </w:p>
    <w:p w14:paraId="38ACB25F"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8.1 Paid, owned and earned media</w:t>
      </w:r>
    </w:p>
    <w:p w14:paraId="5443A779"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It is useful, before discussing PR specifically, to distinguish three different types of media exposure available to an event:</w:t>
      </w:r>
    </w:p>
    <w:p w14:paraId="427CB94E" w14:textId="77777777" w:rsidR="00176CF6" w:rsidRPr="00176CF6" w:rsidRDefault="00176CF6" w:rsidP="00176CF6">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Paid media</w:t>
      </w:r>
      <w:r w:rsidRPr="00176CF6">
        <w:rPr>
          <w:rFonts w:ascii="Times New Roman" w:eastAsia="Times New Roman" w:hAnsi="Times New Roman" w:cs="Times New Roman"/>
          <w:kern w:val="0"/>
          <w14:ligatures w14:val="none"/>
        </w:rPr>
        <w:t xml:space="preserve"> — space or airtime you directly pay for, such as advertisements or boosted social media posts.</w:t>
      </w:r>
    </w:p>
    <w:p w14:paraId="45DDB1D6" w14:textId="77777777" w:rsidR="00176CF6" w:rsidRPr="00176CF6" w:rsidRDefault="00176CF6" w:rsidP="00176CF6">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Owned media</w:t>
      </w:r>
      <w:r w:rsidRPr="00176CF6">
        <w:rPr>
          <w:rFonts w:ascii="Times New Roman" w:eastAsia="Times New Roman" w:hAnsi="Times New Roman" w:cs="Times New Roman"/>
          <w:kern w:val="0"/>
          <w14:ligatures w14:val="none"/>
        </w:rPr>
        <w:t xml:space="preserve"> — channels the event controls directly, such as its own social media pages, website, or email/SMS list.</w:t>
      </w:r>
    </w:p>
    <w:p w14:paraId="64FC4A0A" w14:textId="77777777" w:rsidR="00176CF6" w:rsidRPr="00176CF6" w:rsidRDefault="00176CF6" w:rsidP="00176CF6">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Earned media</w:t>
      </w:r>
      <w:r w:rsidRPr="00176CF6">
        <w:rPr>
          <w:rFonts w:ascii="Times New Roman" w:eastAsia="Times New Roman" w:hAnsi="Times New Roman" w:cs="Times New Roman"/>
          <w:kern w:val="0"/>
          <w14:ligatures w14:val="none"/>
        </w:rPr>
        <w:t xml:space="preserve"> — coverage generated by journalists, bloggers, or influencers who choose, on their own initiative, to cover the event, without direct payment for that specific coverage.</w:t>
      </w:r>
    </w:p>
    <w:p w14:paraId="3DB13FAB" w14:textId="7D578F6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Public relations, or PR, is the discipline concerned specifically with generating earned media. It is a genuinely powerful tool because audiences generally place more trust in independent media coverage</w:t>
      </w:r>
      <w:r w:rsidR="009A4F74">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a journalist's article, an influencer's honest post</w:t>
      </w:r>
      <w:r w:rsidR="009A4F74">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 xml:space="preserve">than they do in an advertisement they know was paid for. However, this power comes with a real trade-off: earned media is inherently less controllable than paid or owned media, since the </w:t>
      </w:r>
      <w:proofErr w:type="spellStart"/>
      <w:r w:rsidRPr="00176CF6">
        <w:rPr>
          <w:rFonts w:ascii="Times New Roman" w:eastAsia="Times New Roman" w:hAnsi="Times New Roman" w:cs="Times New Roman"/>
          <w:kern w:val="0"/>
          <w14:ligatures w14:val="none"/>
        </w:rPr>
        <w:t>organiser</w:t>
      </w:r>
      <w:proofErr w:type="spellEnd"/>
      <w:r w:rsidRPr="00176CF6">
        <w:rPr>
          <w:rFonts w:ascii="Times New Roman" w:eastAsia="Times New Roman" w:hAnsi="Times New Roman" w:cs="Times New Roman"/>
          <w:kern w:val="0"/>
          <w14:ligatures w14:val="none"/>
        </w:rPr>
        <w:t xml:space="preserve"> cannot dictate exactly what a journalist ultimately chooses to write, or guarantee that coverage will happen at all.</w:t>
      </w:r>
    </w:p>
    <w:p w14:paraId="53E45B63"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8.2 PR tools for events</w:t>
      </w:r>
    </w:p>
    <w:p w14:paraId="7A92BDC0"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Several specific tools are commonly used to generate earned media for events:</w:t>
      </w:r>
    </w:p>
    <w:p w14:paraId="6A867851" w14:textId="77777777" w:rsidR="00176CF6" w:rsidRPr="00176CF6" w:rsidRDefault="00176CF6" w:rsidP="00176CF6">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Press releases</w:t>
      </w:r>
      <w:r w:rsidRPr="00176CF6">
        <w:rPr>
          <w:rFonts w:ascii="Times New Roman" w:eastAsia="Times New Roman" w:hAnsi="Times New Roman" w:cs="Times New Roman"/>
          <w:kern w:val="0"/>
          <w14:ligatures w14:val="none"/>
        </w:rPr>
        <w:t xml:space="preserve"> — official written announcements sent to media houses ahead of key milestones, such as the event's initial launch, a major line-up announcement, or post-event results and attendance figures.</w:t>
      </w:r>
    </w:p>
    <w:p w14:paraId="43C2A826" w14:textId="77777777" w:rsidR="00176CF6" w:rsidRPr="00176CF6" w:rsidRDefault="00176CF6" w:rsidP="00176CF6">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lastRenderedPageBreak/>
        <w:t>Press kits</w:t>
      </w:r>
      <w:r w:rsidRPr="00176CF6">
        <w:rPr>
          <w:rFonts w:ascii="Times New Roman" w:eastAsia="Times New Roman" w:hAnsi="Times New Roman" w:cs="Times New Roman"/>
          <w:kern w:val="0"/>
          <w14:ligatures w14:val="none"/>
        </w:rPr>
        <w:t xml:space="preserve"> — a ready-prepared packet of background information, high-quality images, and pre-written quotes that </w:t>
      </w:r>
      <w:proofErr w:type="gramStart"/>
      <w:r w:rsidRPr="00176CF6">
        <w:rPr>
          <w:rFonts w:ascii="Times New Roman" w:eastAsia="Times New Roman" w:hAnsi="Times New Roman" w:cs="Times New Roman"/>
          <w:kern w:val="0"/>
          <w14:ligatures w14:val="none"/>
        </w:rPr>
        <w:t>makes</w:t>
      </w:r>
      <w:proofErr w:type="gramEnd"/>
      <w:r w:rsidRPr="00176CF6">
        <w:rPr>
          <w:rFonts w:ascii="Times New Roman" w:eastAsia="Times New Roman" w:hAnsi="Times New Roman" w:cs="Times New Roman"/>
          <w:kern w:val="0"/>
          <w14:ligatures w14:val="none"/>
        </w:rPr>
        <w:t xml:space="preserve"> it easy and fast for a busy journalist to write a story.</w:t>
      </w:r>
    </w:p>
    <w:p w14:paraId="1DB982CA" w14:textId="77777777" w:rsidR="00176CF6" w:rsidRPr="00176CF6" w:rsidRDefault="00176CF6" w:rsidP="00176CF6">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Media partnerships</w:t>
      </w:r>
      <w:r w:rsidRPr="00176CF6">
        <w:rPr>
          <w:rFonts w:ascii="Times New Roman" w:eastAsia="Times New Roman" w:hAnsi="Times New Roman" w:cs="Times New Roman"/>
          <w:kern w:val="0"/>
          <w14:ligatures w14:val="none"/>
        </w:rPr>
        <w:t xml:space="preserve"> — formal arrangements </w:t>
      </w:r>
      <w:proofErr w:type="gramStart"/>
      <w:r w:rsidRPr="00176CF6">
        <w:rPr>
          <w:rFonts w:ascii="Times New Roman" w:eastAsia="Times New Roman" w:hAnsi="Times New Roman" w:cs="Times New Roman"/>
          <w:kern w:val="0"/>
          <w14:ligatures w14:val="none"/>
        </w:rPr>
        <w:t>guaranteeing</w:t>
      </w:r>
      <w:proofErr w:type="gramEnd"/>
      <w:r w:rsidRPr="00176CF6">
        <w:rPr>
          <w:rFonts w:ascii="Times New Roman" w:eastAsia="Times New Roman" w:hAnsi="Times New Roman" w:cs="Times New Roman"/>
          <w:kern w:val="0"/>
          <w14:ligatures w14:val="none"/>
        </w:rPr>
        <w:t xml:space="preserve"> coverage in exchange for visibility, overlapping conceptually with the sponsorship category discussed above.</w:t>
      </w:r>
    </w:p>
    <w:p w14:paraId="70DB2FB5" w14:textId="77777777" w:rsidR="00176CF6" w:rsidRPr="00176CF6" w:rsidRDefault="00176CF6" w:rsidP="00176CF6">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Influencer engagement</w:t>
      </w:r>
      <w:r w:rsidRPr="00176CF6">
        <w:rPr>
          <w:rFonts w:ascii="Times New Roman" w:eastAsia="Times New Roman" w:hAnsi="Times New Roman" w:cs="Times New Roman"/>
          <w:kern w:val="0"/>
          <w14:ligatures w14:val="none"/>
        </w:rPr>
        <w:t xml:space="preserve"> — inviting relevant social media influencers to attend the event, often in exchange for free access rather than direct cash payment, in the expectation that they will share their genuine experience with their own audience.</w:t>
      </w:r>
    </w:p>
    <w:p w14:paraId="23C23907" w14:textId="77777777" w:rsidR="00176CF6" w:rsidRPr="00176CF6" w:rsidRDefault="00176CF6" w:rsidP="00176CF6">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Press conferences</w:t>
      </w:r>
      <w:r w:rsidRPr="00176CF6">
        <w:rPr>
          <w:rFonts w:ascii="Times New Roman" w:eastAsia="Times New Roman" w:hAnsi="Times New Roman" w:cs="Times New Roman"/>
          <w:kern w:val="0"/>
          <w14:ligatures w14:val="none"/>
        </w:rPr>
        <w:t xml:space="preserve"> — used for major announcements significant enough to warrant a dedicated event allowing direct media questioning.</w:t>
      </w:r>
    </w:p>
    <w:p w14:paraId="6D128833"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8.3 Case study</w:t>
      </w:r>
    </w:p>
    <w:p w14:paraId="7AFFF161" w14:textId="49839EED"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An event that carefully times its press release announcements around a genuinely newsworthy hook</w:t>
      </w:r>
      <w:r w:rsidR="009A4F74">
        <w:rPr>
          <w:rFonts w:ascii="Times New Roman" w:eastAsia="Times New Roman" w:hAnsi="Times New Roman" w:cs="Times New Roman"/>
          <w:kern w:val="0"/>
          <w14:ligatures w14:val="none"/>
        </w:rPr>
        <w:t>,</w:t>
      </w:r>
      <w:r w:rsidRPr="00176CF6">
        <w:rPr>
          <w:rFonts w:ascii="Times New Roman" w:eastAsia="Times New Roman" w:hAnsi="Times New Roman" w:cs="Times New Roman"/>
          <w:kern w:val="0"/>
          <w14:ligatures w14:val="none"/>
        </w:rPr>
        <w:t xml:space="preserve"> a first-time headline performer, a record-breaking attendance milestone, a notable new partnership</w:t>
      </w:r>
      <w:r w:rsidR="009A4F74">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 xml:space="preserve">will consistently earn substantially more media coverage than an event that simply issues a release </w:t>
      </w:r>
      <w:proofErr w:type="gramStart"/>
      <w:r w:rsidRPr="00176CF6">
        <w:rPr>
          <w:rFonts w:ascii="Times New Roman" w:eastAsia="Times New Roman" w:hAnsi="Times New Roman" w:cs="Times New Roman"/>
          <w:kern w:val="0"/>
          <w14:ligatures w14:val="none"/>
        </w:rPr>
        <w:t>announcing</w:t>
      </w:r>
      <w:proofErr w:type="gramEnd"/>
      <w:r w:rsidRPr="00176CF6">
        <w:rPr>
          <w:rFonts w:ascii="Times New Roman" w:eastAsia="Times New Roman" w:hAnsi="Times New Roman" w:cs="Times New Roman"/>
          <w:kern w:val="0"/>
          <w14:ligatures w14:val="none"/>
        </w:rPr>
        <w:t xml:space="preserve"> "tickets are now on sale." This difference exists because journalists are professionally interested in covering </w:t>
      </w:r>
      <w:r w:rsidRPr="00176CF6">
        <w:rPr>
          <w:rFonts w:ascii="Times New Roman" w:eastAsia="Times New Roman" w:hAnsi="Times New Roman" w:cs="Times New Roman"/>
          <w:i/>
          <w:iCs/>
          <w:kern w:val="0"/>
          <w14:ligatures w14:val="none"/>
        </w:rPr>
        <w:t>news</w:t>
      </w:r>
      <w:r w:rsidRPr="00176CF6">
        <w:rPr>
          <w:rFonts w:ascii="Times New Roman" w:eastAsia="Times New Roman" w:hAnsi="Times New Roman" w:cs="Times New Roman"/>
          <w:kern w:val="0"/>
          <w14:ligatures w14:val="none"/>
        </w:rPr>
        <w:t>, not in providing free advertising. Successful Ugandan festivals frequently generate significant earned coverage simply by inviting well-known bloggers and radio personalities as genuine guests, allowing their authentic, unscripted audience reactions to do much of the promotional work that a paid advertisement never could achieve with the same credibility.</w:t>
      </w:r>
    </w:p>
    <w:p w14:paraId="47DC02F6"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pict w14:anchorId="71D51C7D">
          <v:rect id="_x0000_i1037" style="width:0;height:1.5pt" o:hralign="center" o:hrstd="t" o:hr="t" fillcolor="#a0a0a0" stroked="f"/>
        </w:pict>
      </w:r>
    </w:p>
    <w:p w14:paraId="5E6A606C" w14:textId="77777777"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9. Integrated marketing communication (IMC)</w:t>
      </w:r>
    </w:p>
    <w:p w14:paraId="3201ECE5"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9.1 What is IMC?</w:t>
      </w:r>
    </w:p>
    <w:p w14:paraId="0EE9E8FB" w14:textId="0EAAC4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Integrated marketing communication is the coordinated use of multiple communication tools</w:t>
      </w:r>
      <w:r w:rsidR="009A4F74">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advertising, public relations, sponsorship, digital and social media, direct marketing, and sales promotion</w:t>
      </w:r>
      <w:r w:rsidR="009A4F74">
        <w:rPr>
          <w:rFonts w:ascii="Times New Roman" w:eastAsia="Times New Roman" w:hAnsi="Times New Roman" w:cs="Times New Roman"/>
          <w:kern w:val="0"/>
          <w14:ligatures w14:val="none"/>
        </w:rPr>
        <w:t>,</w:t>
      </w:r>
      <w:r w:rsidRPr="00176CF6">
        <w:rPr>
          <w:rFonts w:ascii="Times New Roman" w:eastAsia="Times New Roman" w:hAnsi="Times New Roman" w:cs="Times New Roman"/>
          <w:kern w:val="0"/>
          <w14:ligatures w14:val="none"/>
        </w:rPr>
        <w:t xml:space="preserve"> planned and executed so that all of them deliver the same key messages and reinforce the same chosen position, rather than sending fragmented or even contradictory signals to the audience. The guiding principle behind IMC is frequently </w:t>
      </w:r>
      <w:proofErr w:type="spellStart"/>
      <w:r w:rsidRPr="00176CF6">
        <w:rPr>
          <w:rFonts w:ascii="Times New Roman" w:eastAsia="Times New Roman" w:hAnsi="Times New Roman" w:cs="Times New Roman"/>
          <w:kern w:val="0"/>
          <w14:ligatures w14:val="none"/>
        </w:rPr>
        <w:t>summarised</w:t>
      </w:r>
      <w:proofErr w:type="spellEnd"/>
      <w:r w:rsidRPr="00176CF6">
        <w:rPr>
          <w:rFonts w:ascii="Times New Roman" w:eastAsia="Times New Roman" w:hAnsi="Times New Roman" w:cs="Times New Roman"/>
          <w:kern w:val="0"/>
          <w14:ligatures w14:val="none"/>
        </w:rPr>
        <w:t xml:space="preserve"> as "one voice, one look": regardless of which specific channel an attendee happens to encounter the event through, the underlying message, tone, and visual identity should feel unmistakably consistent, as though it all comes from the very same source.</w:t>
      </w:r>
    </w:p>
    <w:p w14:paraId="3E9BAC37"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9.2 The IMC channel mix for events</w:t>
      </w:r>
    </w:p>
    <w:p w14:paraId="752A9B4F"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Different channels are suited to different purposes within an integrated campaign: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92"/>
        <w:gridCol w:w="6168"/>
      </w:tblGrid>
      <w:tr w:rsidR="00176CF6" w:rsidRPr="00176CF6" w14:paraId="5B6942CB" w14:textId="77777777">
        <w:trPr>
          <w:tblHeader/>
          <w:tblCellSpacing w:w="15" w:type="dxa"/>
        </w:trPr>
        <w:tc>
          <w:tcPr>
            <w:tcW w:w="0" w:type="auto"/>
            <w:vAlign w:val="center"/>
            <w:hideMark/>
          </w:tcPr>
          <w:p w14:paraId="7E952406" w14:textId="77777777" w:rsidR="00176CF6" w:rsidRPr="00176CF6" w:rsidRDefault="00176CF6" w:rsidP="00176CF6">
            <w:pPr>
              <w:spacing w:after="0" w:line="240" w:lineRule="auto"/>
              <w:jc w:val="center"/>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Channel</w:t>
            </w:r>
          </w:p>
        </w:tc>
        <w:tc>
          <w:tcPr>
            <w:tcW w:w="0" w:type="auto"/>
            <w:vAlign w:val="center"/>
            <w:hideMark/>
          </w:tcPr>
          <w:p w14:paraId="3A9403F9" w14:textId="77777777" w:rsidR="00176CF6" w:rsidRPr="00176CF6" w:rsidRDefault="00176CF6" w:rsidP="00176CF6">
            <w:pPr>
              <w:spacing w:after="0" w:line="240" w:lineRule="auto"/>
              <w:jc w:val="center"/>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Best used for</w:t>
            </w:r>
          </w:p>
        </w:tc>
      </w:tr>
      <w:tr w:rsidR="00176CF6" w:rsidRPr="00176CF6" w14:paraId="7DD92636" w14:textId="77777777">
        <w:trPr>
          <w:tblCellSpacing w:w="15" w:type="dxa"/>
        </w:trPr>
        <w:tc>
          <w:tcPr>
            <w:tcW w:w="0" w:type="auto"/>
            <w:vAlign w:val="center"/>
            <w:hideMark/>
          </w:tcPr>
          <w:p w14:paraId="70344FB1"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Advertising (paid)</w:t>
            </w:r>
          </w:p>
        </w:tc>
        <w:tc>
          <w:tcPr>
            <w:tcW w:w="0" w:type="auto"/>
            <w:vAlign w:val="center"/>
            <w:hideMark/>
          </w:tcPr>
          <w:p w14:paraId="21E2335C"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Broad awareness-building within a defined budget</w:t>
            </w:r>
          </w:p>
        </w:tc>
      </w:tr>
      <w:tr w:rsidR="00176CF6" w:rsidRPr="00176CF6" w14:paraId="3B8F7BF6" w14:textId="77777777">
        <w:trPr>
          <w:tblCellSpacing w:w="15" w:type="dxa"/>
        </w:trPr>
        <w:tc>
          <w:tcPr>
            <w:tcW w:w="0" w:type="auto"/>
            <w:vAlign w:val="center"/>
            <w:hideMark/>
          </w:tcPr>
          <w:p w14:paraId="0E9BE500"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Public relations (earned)</w:t>
            </w:r>
          </w:p>
        </w:tc>
        <w:tc>
          <w:tcPr>
            <w:tcW w:w="0" w:type="auto"/>
            <w:vAlign w:val="center"/>
            <w:hideMark/>
          </w:tcPr>
          <w:p w14:paraId="0DACDC63"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Building credibility and reach beyond what the paid budget alone could achieve</w:t>
            </w:r>
          </w:p>
        </w:tc>
      </w:tr>
      <w:tr w:rsidR="00176CF6" w:rsidRPr="00176CF6" w14:paraId="4ACD1073" w14:textId="77777777">
        <w:trPr>
          <w:tblCellSpacing w:w="15" w:type="dxa"/>
        </w:trPr>
        <w:tc>
          <w:tcPr>
            <w:tcW w:w="0" w:type="auto"/>
            <w:vAlign w:val="center"/>
            <w:hideMark/>
          </w:tcPr>
          <w:p w14:paraId="0A93567A"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lastRenderedPageBreak/>
              <w:t>Sponsorship</w:t>
            </w:r>
          </w:p>
        </w:tc>
        <w:tc>
          <w:tcPr>
            <w:tcW w:w="0" w:type="auto"/>
            <w:vAlign w:val="center"/>
            <w:hideMark/>
          </w:tcPr>
          <w:p w14:paraId="51692C15"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Securing funding plus a borrowed audience and borrowed credibility</w:t>
            </w:r>
          </w:p>
        </w:tc>
      </w:tr>
      <w:tr w:rsidR="00176CF6" w:rsidRPr="00176CF6" w14:paraId="70039DB7" w14:textId="77777777">
        <w:trPr>
          <w:tblCellSpacing w:w="15" w:type="dxa"/>
        </w:trPr>
        <w:tc>
          <w:tcPr>
            <w:tcW w:w="0" w:type="auto"/>
            <w:vAlign w:val="center"/>
            <w:hideMark/>
          </w:tcPr>
          <w:p w14:paraId="37FCD80E"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Digital and social media</w:t>
            </w:r>
          </w:p>
        </w:tc>
        <w:tc>
          <w:tcPr>
            <w:tcW w:w="0" w:type="auto"/>
            <w:vAlign w:val="center"/>
            <w:hideMark/>
          </w:tcPr>
          <w:p w14:paraId="79F9677A"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Targeted reach, genuine two-way engagement, and real-time updates</w:t>
            </w:r>
          </w:p>
        </w:tc>
      </w:tr>
      <w:tr w:rsidR="00176CF6" w:rsidRPr="00176CF6" w14:paraId="6A362215" w14:textId="77777777">
        <w:trPr>
          <w:tblCellSpacing w:w="15" w:type="dxa"/>
        </w:trPr>
        <w:tc>
          <w:tcPr>
            <w:tcW w:w="0" w:type="auto"/>
            <w:vAlign w:val="center"/>
            <w:hideMark/>
          </w:tcPr>
          <w:p w14:paraId="55C672FC"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Direct marketing (SMS, email, WhatsApp)</w:t>
            </w:r>
          </w:p>
        </w:tc>
        <w:tc>
          <w:tcPr>
            <w:tcW w:w="0" w:type="auto"/>
            <w:vAlign w:val="center"/>
            <w:hideMark/>
          </w:tcPr>
          <w:p w14:paraId="393610FA"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Reaching known past attendees directly and personally</w:t>
            </w:r>
          </w:p>
        </w:tc>
      </w:tr>
      <w:tr w:rsidR="00176CF6" w:rsidRPr="00176CF6" w14:paraId="48B4DAC1" w14:textId="77777777">
        <w:trPr>
          <w:tblCellSpacing w:w="15" w:type="dxa"/>
        </w:trPr>
        <w:tc>
          <w:tcPr>
            <w:tcW w:w="0" w:type="auto"/>
            <w:vAlign w:val="center"/>
            <w:hideMark/>
          </w:tcPr>
          <w:p w14:paraId="39C6629C"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Sales promotion</w:t>
            </w:r>
          </w:p>
        </w:tc>
        <w:tc>
          <w:tcPr>
            <w:tcW w:w="0" w:type="auto"/>
            <w:vAlign w:val="center"/>
            <w:hideMark/>
          </w:tcPr>
          <w:p w14:paraId="0AC1D27E"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Driving a specific action at the decision stage, such as early-bird discounts or group offers</w:t>
            </w:r>
          </w:p>
        </w:tc>
      </w:tr>
    </w:tbl>
    <w:p w14:paraId="5D38F3AE"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The essential discipline of IMC is not simply using many of these channels — it is ensuring they all work together toward the same objective and communicate the same message, rather than each channel being planned in isolation by a different person with a different, uncoordinated idea of what the event should say.</w:t>
      </w:r>
    </w:p>
    <w:p w14:paraId="6CE944AE"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9.3 Case study</w:t>
      </w:r>
    </w:p>
    <w:p w14:paraId="4BFCCBAF"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A well-integrated campaign for a Ugandan music festival might combine several of these channels deliberately: a teaser video shared on social media (an owned and paid channel), a press release announcing the festival's headline acts (an earned channel), SMS blasts sent to past attendees offering early-bird pricing (a direct marketing channel), and clearly visible title sponsorship branding across all physical signage at the venue. Crucially, for this to count as genuinely </w:t>
      </w:r>
      <w:r w:rsidRPr="00176CF6">
        <w:rPr>
          <w:rFonts w:ascii="Times New Roman" w:eastAsia="Times New Roman" w:hAnsi="Times New Roman" w:cs="Times New Roman"/>
          <w:i/>
          <w:iCs/>
          <w:kern w:val="0"/>
          <w14:ligatures w14:val="none"/>
        </w:rPr>
        <w:t>integrated</w:t>
      </w:r>
      <w:r w:rsidRPr="00176CF6">
        <w:rPr>
          <w:rFonts w:ascii="Times New Roman" w:eastAsia="Times New Roman" w:hAnsi="Times New Roman" w:cs="Times New Roman"/>
          <w:kern w:val="0"/>
          <w14:ligatures w14:val="none"/>
        </w:rPr>
        <w:t xml:space="preserve"> communication, the very same tagline, </w:t>
      </w:r>
      <w:proofErr w:type="spellStart"/>
      <w:r w:rsidRPr="00176CF6">
        <w:rPr>
          <w:rFonts w:ascii="Times New Roman" w:eastAsia="Times New Roman" w:hAnsi="Times New Roman" w:cs="Times New Roman"/>
          <w:kern w:val="0"/>
          <w14:ligatures w14:val="none"/>
        </w:rPr>
        <w:t>colour</w:t>
      </w:r>
      <w:proofErr w:type="spellEnd"/>
      <w:r w:rsidRPr="00176CF6">
        <w:rPr>
          <w:rFonts w:ascii="Times New Roman" w:eastAsia="Times New Roman" w:hAnsi="Times New Roman" w:cs="Times New Roman"/>
          <w:kern w:val="0"/>
          <w14:ligatures w14:val="none"/>
        </w:rPr>
        <w:t xml:space="preserve"> scheme and core message must appear consistently across every one of these channels. If the SMS blast uses noticeably different wording and visuals from the simultaneous social media campaign, the audience will experience these as two </w:t>
      </w:r>
      <w:proofErr w:type="gramStart"/>
      <w:r w:rsidRPr="00176CF6">
        <w:rPr>
          <w:rFonts w:ascii="Times New Roman" w:eastAsia="Times New Roman" w:hAnsi="Times New Roman" w:cs="Times New Roman"/>
          <w:kern w:val="0"/>
          <w14:ligatures w14:val="none"/>
        </w:rPr>
        <w:t>separate</w:t>
      </w:r>
      <w:proofErr w:type="gramEnd"/>
      <w:r w:rsidRPr="00176CF6">
        <w:rPr>
          <w:rFonts w:ascii="Times New Roman" w:eastAsia="Times New Roman" w:hAnsi="Times New Roman" w:cs="Times New Roman"/>
          <w:kern w:val="0"/>
          <w14:ligatures w14:val="none"/>
        </w:rPr>
        <w:t>, disconnected, and consequently less credible promotional efforts, rather than as one single, confident, well-coordinated campaign.</w:t>
      </w:r>
    </w:p>
    <w:p w14:paraId="3C1ED7CF"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pict w14:anchorId="17B2EB5D">
          <v:rect id="_x0000_i1038" style="width:0;height:1.5pt" o:hralign="center" o:hrstd="t" o:hr="t" fillcolor="#a0a0a0" stroked="f"/>
        </w:pict>
      </w:r>
    </w:p>
    <w:p w14:paraId="0649F4DF" w14:textId="77777777"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10. Campaign themes and timelines</w:t>
      </w:r>
    </w:p>
    <w:p w14:paraId="5E43CC3A"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 xml:space="preserve">10.1 What is </w:t>
      </w:r>
      <w:proofErr w:type="gramStart"/>
      <w:r w:rsidRPr="00176CF6">
        <w:rPr>
          <w:rFonts w:ascii="Times New Roman" w:eastAsia="Times New Roman" w:hAnsi="Times New Roman" w:cs="Times New Roman"/>
          <w:b/>
          <w:bCs/>
          <w:kern w:val="0"/>
          <w14:ligatures w14:val="none"/>
        </w:rPr>
        <w:t>a campaign</w:t>
      </w:r>
      <w:proofErr w:type="gramEnd"/>
      <w:r w:rsidRPr="00176CF6">
        <w:rPr>
          <w:rFonts w:ascii="Times New Roman" w:eastAsia="Times New Roman" w:hAnsi="Times New Roman" w:cs="Times New Roman"/>
          <w:b/>
          <w:bCs/>
          <w:kern w:val="0"/>
          <w14:ligatures w14:val="none"/>
        </w:rPr>
        <w:t xml:space="preserve"> theme?</w:t>
      </w:r>
    </w:p>
    <w:p w14:paraId="69FEB644" w14:textId="63441E03"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A campaign theme is the specific creative concept that ties one </w:t>
      </w:r>
      <w:proofErr w:type="gramStart"/>
      <w:r w:rsidRPr="00176CF6">
        <w:rPr>
          <w:rFonts w:ascii="Times New Roman" w:eastAsia="Times New Roman" w:hAnsi="Times New Roman" w:cs="Times New Roman"/>
          <w:kern w:val="0"/>
          <w14:ligatures w14:val="none"/>
        </w:rPr>
        <w:t>particular promotional</w:t>
      </w:r>
      <w:proofErr w:type="gramEnd"/>
      <w:r w:rsidRPr="00176CF6">
        <w:rPr>
          <w:rFonts w:ascii="Times New Roman" w:eastAsia="Times New Roman" w:hAnsi="Times New Roman" w:cs="Times New Roman"/>
          <w:kern w:val="0"/>
          <w14:ligatures w14:val="none"/>
        </w:rPr>
        <w:t xml:space="preserve"> push together for a defined period</w:t>
      </w:r>
      <w:r w:rsidR="009A4F74">
        <w:rPr>
          <w:rFonts w:ascii="Times New Roman" w:eastAsia="Times New Roman" w:hAnsi="Times New Roman" w:cs="Times New Roman"/>
          <w:kern w:val="0"/>
          <w14:ligatures w14:val="none"/>
        </w:rPr>
        <w:t>,</w:t>
      </w:r>
      <w:r w:rsidRPr="00176CF6">
        <w:rPr>
          <w:rFonts w:ascii="Times New Roman" w:eastAsia="Times New Roman" w:hAnsi="Times New Roman" w:cs="Times New Roman"/>
          <w:kern w:val="0"/>
          <w14:ligatures w14:val="none"/>
        </w:rPr>
        <w:t xml:space="preserve"> and it is important to distinguish this clearly from, though it must always be derived from, the event's overall stable brand identity and key messages discussed earlier. While brand identity remains stable across multiple years (recall the Glastonbury </w:t>
      </w:r>
      <w:proofErr w:type="gramStart"/>
      <w:r w:rsidRPr="00176CF6">
        <w:rPr>
          <w:rFonts w:ascii="Times New Roman" w:eastAsia="Times New Roman" w:hAnsi="Times New Roman" w:cs="Times New Roman"/>
          <w:kern w:val="0"/>
          <w14:ligatures w14:val="none"/>
        </w:rPr>
        <w:t>logo</w:t>
      </w:r>
      <w:proofErr w:type="gramEnd"/>
      <w:r w:rsidRPr="00176CF6">
        <w:rPr>
          <w:rFonts w:ascii="Times New Roman" w:eastAsia="Times New Roman" w:hAnsi="Times New Roman" w:cs="Times New Roman"/>
          <w:kern w:val="0"/>
          <w14:ligatures w14:val="none"/>
        </w:rPr>
        <w:t xml:space="preserve"> example), a campaign theme can and often should change with each new edition of the event, </w:t>
      </w:r>
      <w:proofErr w:type="gramStart"/>
      <w:r w:rsidRPr="00176CF6">
        <w:rPr>
          <w:rFonts w:ascii="Times New Roman" w:eastAsia="Times New Roman" w:hAnsi="Times New Roman" w:cs="Times New Roman"/>
          <w:kern w:val="0"/>
          <w14:ligatures w14:val="none"/>
        </w:rPr>
        <w:t>in order to</w:t>
      </w:r>
      <w:proofErr w:type="gramEnd"/>
      <w:r w:rsidRPr="00176CF6">
        <w:rPr>
          <w:rFonts w:ascii="Times New Roman" w:eastAsia="Times New Roman" w:hAnsi="Times New Roman" w:cs="Times New Roman"/>
          <w:kern w:val="0"/>
          <w14:ligatures w14:val="none"/>
        </w:rPr>
        <w:t xml:space="preserve"> keep communication feeling fresh rather than repetitive. For example, one year's campaign theme for a heritage festival might be "Come Home to Culture," while the following year's theme might shift to "Louder Than Before" while both campaigns, despite using different creative themes, continue to reinforce the exact same underlying stable brand identity and value proposition.</w:t>
      </w:r>
    </w:p>
    <w:p w14:paraId="6BA34FCD"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lastRenderedPageBreak/>
        <w:t>10.2 Building a campaign timeline</w:t>
      </w:r>
    </w:p>
    <w:p w14:paraId="73396A66"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Campaign communication activity is typically </w:t>
      </w:r>
      <w:proofErr w:type="spellStart"/>
      <w:r w:rsidRPr="00176CF6">
        <w:rPr>
          <w:rFonts w:ascii="Times New Roman" w:eastAsia="Times New Roman" w:hAnsi="Times New Roman" w:cs="Times New Roman"/>
          <w:kern w:val="0"/>
          <w14:ligatures w14:val="none"/>
        </w:rPr>
        <w:t>organised</w:t>
      </w:r>
      <w:proofErr w:type="spellEnd"/>
      <w:r w:rsidRPr="00176CF6">
        <w:rPr>
          <w:rFonts w:ascii="Times New Roman" w:eastAsia="Times New Roman" w:hAnsi="Times New Roman" w:cs="Times New Roman"/>
          <w:kern w:val="0"/>
          <w14:ligatures w14:val="none"/>
        </w:rPr>
        <w:t xml:space="preserve"> into distinct phases, each with a different objective and appropriate tone:</w:t>
      </w:r>
    </w:p>
    <w:p w14:paraId="7CB3BFDD" w14:textId="77777777" w:rsidR="00176CF6" w:rsidRPr="00176CF6" w:rsidRDefault="00176CF6" w:rsidP="00176CF6">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Pre-launch (</w:t>
      </w:r>
      <w:proofErr w:type="gramStart"/>
      <w:r w:rsidRPr="00176CF6">
        <w:rPr>
          <w:rFonts w:ascii="Times New Roman" w:eastAsia="Times New Roman" w:hAnsi="Times New Roman" w:cs="Times New Roman"/>
          <w:b/>
          <w:bCs/>
          <w:kern w:val="0"/>
          <w14:ligatures w14:val="none"/>
        </w:rPr>
        <w:t>teaser)</w:t>
      </w:r>
      <w:r w:rsidRPr="00176CF6">
        <w:rPr>
          <w:rFonts w:ascii="Times New Roman" w:eastAsia="Times New Roman" w:hAnsi="Times New Roman" w:cs="Times New Roman"/>
          <w:kern w:val="0"/>
          <w14:ligatures w14:val="none"/>
        </w:rPr>
        <w:t xml:space="preserve"> —</w:t>
      </w:r>
      <w:proofErr w:type="gramEnd"/>
      <w:r w:rsidRPr="00176CF6">
        <w:rPr>
          <w:rFonts w:ascii="Times New Roman" w:eastAsia="Times New Roman" w:hAnsi="Times New Roman" w:cs="Times New Roman"/>
          <w:kern w:val="0"/>
          <w14:ligatures w14:val="none"/>
        </w:rPr>
        <w:t xml:space="preserve"> building initial curiosity without revealing full details, typically weeks or months ahead of the main announcement.</w:t>
      </w:r>
    </w:p>
    <w:p w14:paraId="16D48862" w14:textId="77777777" w:rsidR="00176CF6" w:rsidRPr="00176CF6" w:rsidRDefault="00176CF6" w:rsidP="00176CF6">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Launch</w:t>
      </w:r>
      <w:r w:rsidRPr="00176CF6">
        <w:rPr>
          <w:rFonts w:ascii="Times New Roman" w:eastAsia="Times New Roman" w:hAnsi="Times New Roman" w:cs="Times New Roman"/>
          <w:kern w:val="0"/>
          <w14:ligatures w14:val="none"/>
        </w:rPr>
        <w:t xml:space="preserve"> — the main, formal announcement, which typically drives the bulk of the campaign's overall awareness-building activity.</w:t>
      </w:r>
    </w:p>
    <w:p w14:paraId="7280DE42" w14:textId="77777777" w:rsidR="00176CF6" w:rsidRPr="00176CF6" w:rsidRDefault="00176CF6" w:rsidP="00176CF6">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Sustain</w:t>
      </w:r>
      <w:r w:rsidRPr="00176CF6">
        <w:rPr>
          <w:rFonts w:ascii="Times New Roman" w:eastAsia="Times New Roman" w:hAnsi="Times New Roman" w:cs="Times New Roman"/>
          <w:kern w:val="0"/>
          <w14:ligatures w14:val="none"/>
        </w:rPr>
        <w:t xml:space="preserve"> — ongoing content designed to keep momentum and interest alive in the period between the initial launch and the event itself, such as further line-up reveals, countdown content, or reminders of approaching ticket-tier price deadlines.</w:t>
      </w:r>
    </w:p>
    <w:p w14:paraId="54DB6ED4" w14:textId="77777777" w:rsidR="00176CF6" w:rsidRPr="00176CF6" w:rsidRDefault="00176CF6" w:rsidP="00176CF6">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Event-day</w:t>
      </w:r>
      <w:r w:rsidRPr="00176CF6">
        <w:rPr>
          <w:rFonts w:ascii="Times New Roman" w:eastAsia="Times New Roman" w:hAnsi="Times New Roman" w:cs="Times New Roman"/>
          <w:kern w:val="0"/>
          <w14:ligatures w14:val="none"/>
        </w:rPr>
        <w:t xml:space="preserve"> — live coverage, real-time social media activity, and on-site activation opportunities for sponsors.</w:t>
      </w:r>
    </w:p>
    <w:p w14:paraId="0137A7BE" w14:textId="77777777" w:rsidR="00176CF6" w:rsidRPr="00176CF6" w:rsidRDefault="00176CF6" w:rsidP="00176CF6">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Post-event</w:t>
      </w:r>
      <w:r w:rsidRPr="00176CF6">
        <w:rPr>
          <w:rFonts w:ascii="Times New Roman" w:eastAsia="Times New Roman" w:hAnsi="Times New Roman" w:cs="Times New Roman"/>
          <w:kern w:val="0"/>
          <w14:ligatures w14:val="none"/>
        </w:rPr>
        <w:t xml:space="preserve"> — thank-you messaging to attendees, sharing of highlight content, and — importantly — early positioning work for the </w:t>
      </w:r>
      <w:r w:rsidRPr="00176CF6">
        <w:rPr>
          <w:rFonts w:ascii="Times New Roman" w:eastAsia="Times New Roman" w:hAnsi="Times New Roman" w:cs="Times New Roman"/>
          <w:i/>
          <w:iCs/>
          <w:kern w:val="0"/>
          <w14:ligatures w14:val="none"/>
        </w:rPr>
        <w:t>next</w:t>
      </w:r>
      <w:r w:rsidRPr="00176CF6">
        <w:rPr>
          <w:rFonts w:ascii="Times New Roman" w:eastAsia="Times New Roman" w:hAnsi="Times New Roman" w:cs="Times New Roman"/>
          <w:kern w:val="0"/>
          <w14:ligatures w14:val="none"/>
        </w:rPr>
        <w:t xml:space="preserve"> edition of the event, undertaken specifically while public attention and goodwill toward the just-completed event are still high.</w:t>
      </w:r>
    </w:p>
    <w:p w14:paraId="4F2AC6A4"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10.3 Example campaign timeline</w:t>
      </w:r>
    </w:p>
    <w:p w14:paraId="37135846" w14:textId="54500805"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Consider a practical example for an event that is three months away from taking place. In Month 1, the campaign would focus on teaser content and a "save the date" announcement. In Month 2, it would move to a full line-up or </w:t>
      </w:r>
      <w:proofErr w:type="spellStart"/>
      <w:r w:rsidRPr="00176CF6">
        <w:rPr>
          <w:rFonts w:ascii="Times New Roman" w:eastAsia="Times New Roman" w:hAnsi="Times New Roman" w:cs="Times New Roman"/>
          <w:kern w:val="0"/>
          <w14:ligatures w14:val="none"/>
        </w:rPr>
        <w:t>programme</w:t>
      </w:r>
      <w:proofErr w:type="spellEnd"/>
      <w:r w:rsidRPr="00176CF6">
        <w:rPr>
          <w:rFonts w:ascii="Times New Roman" w:eastAsia="Times New Roman" w:hAnsi="Times New Roman" w:cs="Times New Roman"/>
          <w:kern w:val="0"/>
          <w14:ligatures w14:val="none"/>
        </w:rPr>
        <w:t xml:space="preserve"> announcement, accompanied by a formal press release and the opening of early-bird ticket sales. In Month 3, the focus would shift to countdown-style content, active influencer engagement, and a final concentrated push on ticket sales. During the event week itself, the focus becomes live coverage. In the week immediately following the event, the focus shifts to a highlight reel and thank-you communication to attendees and sponsors alike. It is worth explicitly noting that each of these phases should be assigned a clear communication objective</w:t>
      </w:r>
      <w:r w:rsidR="009A4F74">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awareness, interest, desire, or action</w:t>
      </w:r>
      <w:r w:rsidR="009A4F74">
        <w:rPr>
          <w:rFonts w:ascii="Times New Roman" w:eastAsia="Times New Roman" w:hAnsi="Times New Roman" w:cs="Times New Roman"/>
          <w:kern w:val="0"/>
          <w14:ligatures w14:val="none"/>
        </w:rPr>
        <w:t>,</w:t>
      </w:r>
      <w:r w:rsidRPr="00176CF6">
        <w:rPr>
          <w:rFonts w:ascii="Times New Roman" w:eastAsia="Times New Roman" w:hAnsi="Times New Roman" w:cs="Times New Roman"/>
          <w:kern w:val="0"/>
          <w14:ligatures w14:val="none"/>
        </w:rPr>
        <w:t xml:space="preserve"> matching directly back to the AIDA model you learned earlier in Session 1, rather than each phase's content being decided in an ad-hoc way without reference to a specific underlying objective.</w:t>
      </w:r>
    </w:p>
    <w:p w14:paraId="7C2E3A6F"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pict w14:anchorId="45FC0B1A">
          <v:rect id="_x0000_i1039" style="width:0;height:1.5pt" o:hralign="center" o:hrstd="t" o:hr="t" fillcolor="#a0a0a0" stroked="f"/>
        </w:pict>
      </w:r>
    </w:p>
    <w:p w14:paraId="1484BFB2" w14:textId="77777777"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11. Measuring communication effectiveness</w:t>
      </w:r>
    </w:p>
    <w:p w14:paraId="43BABD72"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11.1 Why measurement matters</w:t>
      </w:r>
    </w:p>
    <w:p w14:paraId="6E029794" w14:textId="338DE716"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The communication objectives you learned to set earlier, in Section 5, are ultimately meaningless unless you </w:t>
      </w:r>
      <w:proofErr w:type="gramStart"/>
      <w:r w:rsidRPr="00176CF6">
        <w:rPr>
          <w:rFonts w:ascii="Times New Roman" w:eastAsia="Times New Roman" w:hAnsi="Times New Roman" w:cs="Times New Roman"/>
          <w:kern w:val="0"/>
          <w14:ligatures w14:val="none"/>
        </w:rPr>
        <w:t>actually check</w:t>
      </w:r>
      <w:proofErr w:type="gramEnd"/>
      <w:r w:rsidRPr="00176CF6">
        <w:rPr>
          <w:rFonts w:ascii="Times New Roman" w:eastAsia="Times New Roman" w:hAnsi="Times New Roman" w:cs="Times New Roman"/>
          <w:kern w:val="0"/>
          <w14:ligatures w14:val="none"/>
        </w:rPr>
        <w:t xml:space="preserve">, after the fact, whether they were achieved. This final sub-topic closes the loop that was deliberately left open in that earlier section. Without proper measurement, an </w:t>
      </w:r>
      <w:proofErr w:type="spellStart"/>
      <w:r w:rsidRPr="00176CF6">
        <w:rPr>
          <w:rFonts w:ascii="Times New Roman" w:eastAsia="Times New Roman" w:hAnsi="Times New Roman" w:cs="Times New Roman"/>
          <w:kern w:val="0"/>
          <w14:ligatures w14:val="none"/>
        </w:rPr>
        <w:t>organiser</w:t>
      </w:r>
      <w:proofErr w:type="spellEnd"/>
      <w:r w:rsidRPr="00176CF6">
        <w:rPr>
          <w:rFonts w:ascii="Times New Roman" w:eastAsia="Times New Roman" w:hAnsi="Times New Roman" w:cs="Times New Roman"/>
          <w:kern w:val="0"/>
          <w14:ligatures w14:val="none"/>
        </w:rPr>
        <w:t xml:space="preserve"> has no real way of knowing whether a communication campaign genuinely succeeded in achieving its stated </w:t>
      </w:r>
      <w:proofErr w:type="gramStart"/>
      <w:r w:rsidRPr="00176CF6">
        <w:rPr>
          <w:rFonts w:ascii="Times New Roman" w:eastAsia="Times New Roman" w:hAnsi="Times New Roman" w:cs="Times New Roman"/>
          <w:kern w:val="0"/>
          <w14:ligatures w14:val="none"/>
        </w:rPr>
        <w:t>objective, or</w:t>
      </w:r>
      <w:proofErr w:type="gramEnd"/>
      <w:r w:rsidRPr="00176CF6">
        <w:rPr>
          <w:rFonts w:ascii="Times New Roman" w:eastAsia="Times New Roman" w:hAnsi="Times New Roman" w:cs="Times New Roman"/>
          <w:kern w:val="0"/>
          <w14:ligatures w14:val="none"/>
        </w:rPr>
        <w:t xml:space="preserve"> merely </w:t>
      </w:r>
      <w:r w:rsidRPr="00176CF6">
        <w:rPr>
          <w:rFonts w:ascii="Times New Roman" w:eastAsia="Times New Roman" w:hAnsi="Times New Roman" w:cs="Times New Roman"/>
          <w:i/>
          <w:iCs/>
          <w:kern w:val="0"/>
          <w14:ligatures w14:val="none"/>
        </w:rPr>
        <w:t>felt</w:t>
      </w:r>
      <w:r w:rsidRPr="00176CF6">
        <w:rPr>
          <w:rFonts w:ascii="Times New Roman" w:eastAsia="Times New Roman" w:hAnsi="Times New Roman" w:cs="Times New Roman"/>
          <w:kern w:val="0"/>
          <w14:ligatures w14:val="none"/>
        </w:rPr>
        <w:t xml:space="preserve"> busy and produced a large volume of activity without necessarily achieving anything measurable and, just as importantly, has no evidence-</w:t>
      </w:r>
      <w:r w:rsidRPr="00176CF6">
        <w:rPr>
          <w:rFonts w:ascii="Times New Roman" w:eastAsia="Times New Roman" w:hAnsi="Times New Roman" w:cs="Times New Roman"/>
          <w:kern w:val="0"/>
          <w14:ligatures w14:val="none"/>
        </w:rPr>
        <w:lastRenderedPageBreak/>
        <w:t>based way to improve the next campaign, being left instead to rely on guesswork and untested assumptions.</w:t>
      </w:r>
    </w:p>
    <w:p w14:paraId="747DE872"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11.2 Key metrics for communication effectiveness</w:t>
      </w:r>
    </w:p>
    <w:p w14:paraId="1D4B5BF8"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Several distinct types of metrics are commonly used to evaluate communication effectiveness, and each </w:t>
      </w:r>
      <w:proofErr w:type="gramStart"/>
      <w:r w:rsidRPr="00176CF6">
        <w:rPr>
          <w:rFonts w:ascii="Times New Roman" w:eastAsia="Times New Roman" w:hAnsi="Times New Roman" w:cs="Times New Roman"/>
          <w:kern w:val="0"/>
          <w14:ligatures w14:val="none"/>
        </w:rPr>
        <w:t>measures</w:t>
      </w:r>
      <w:proofErr w:type="gramEnd"/>
      <w:r w:rsidRPr="00176CF6">
        <w:rPr>
          <w:rFonts w:ascii="Times New Roman" w:eastAsia="Times New Roman" w:hAnsi="Times New Roman" w:cs="Times New Roman"/>
          <w:kern w:val="0"/>
          <w14:ligatures w14:val="none"/>
        </w:rPr>
        <w:t xml:space="preserve"> something genuinely different:</w:t>
      </w:r>
    </w:p>
    <w:p w14:paraId="6F140AFD" w14:textId="77777777" w:rsidR="00176CF6" w:rsidRPr="00176CF6" w:rsidRDefault="00176CF6" w:rsidP="00176CF6">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Reach</w:t>
      </w:r>
      <w:r w:rsidRPr="00176CF6">
        <w:rPr>
          <w:rFonts w:ascii="Times New Roman" w:eastAsia="Times New Roman" w:hAnsi="Times New Roman" w:cs="Times New Roman"/>
          <w:kern w:val="0"/>
          <w14:ligatures w14:val="none"/>
        </w:rPr>
        <w:t xml:space="preserve"> — how many people were exposed to the message at all, measured through impressions or media circulation figures.</w:t>
      </w:r>
    </w:p>
    <w:p w14:paraId="6EF67A34" w14:textId="77777777" w:rsidR="00176CF6" w:rsidRPr="00176CF6" w:rsidRDefault="00176CF6" w:rsidP="00176CF6">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Engagement</w:t>
      </w:r>
      <w:r w:rsidRPr="00176CF6">
        <w:rPr>
          <w:rFonts w:ascii="Times New Roman" w:eastAsia="Times New Roman" w:hAnsi="Times New Roman" w:cs="Times New Roman"/>
          <w:kern w:val="0"/>
          <w14:ligatures w14:val="none"/>
        </w:rPr>
        <w:t xml:space="preserve"> — likes, shares, comments, and click-through rates, which represent a meaningfully deeper signal of audience response than reach alone, since reach only confirms exposure, not actual interest.</w:t>
      </w:r>
    </w:p>
    <w:p w14:paraId="00BB051F" w14:textId="77777777" w:rsidR="00176CF6" w:rsidRPr="00176CF6" w:rsidRDefault="00176CF6" w:rsidP="00176CF6">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Media value or mentions</w:t>
      </w:r>
      <w:r w:rsidRPr="00176CF6">
        <w:rPr>
          <w:rFonts w:ascii="Times New Roman" w:eastAsia="Times New Roman" w:hAnsi="Times New Roman" w:cs="Times New Roman"/>
          <w:kern w:val="0"/>
          <w14:ligatures w14:val="none"/>
        </w:rPr>
        <w:t xml:space="preserve"> — the total volume, and the overall tone (positive, neutral, or negative), of earned media coverage that the campaign generated.</w:t>
      </w:r>
    </w:p>
    <w:p w14:paraId="21C01CDA" w14:textId="77777777" w:rsidR="00176CF6" w:rsidRPr="00176CF6" w:rsidRDefault="00176CF6" w:rsidP="00176CF6">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Message recall</w:t>
      </w:r>
      <w:r w:rsidRPr="00176CF6">
        <w:rPr>
          <w:rFonts w:ascii="Times New Roman" w:eastAsia="Times New Roman" w:hAnsi="Times New Roman" w:cs="Times New Roman"/>
          <w:kern w:val="0"/>
          <w14:ligatures w14:val="none"/>
        </w:rPr>
        <w:t xml:space="preserve"> — whether attendees, when surveyed, can </w:t>
      </w:r>
      <w:proofErr w:type="gramStart"/>
      <w:r w:rsidRPr="00176CF6">
        <w:rPr>
          <w:rFonts w:ascii="Times New Roman" w:eastAsia="Times New Roman" w:hAnsi="Times New Roman" w:cs="Times New Roman"/>
          <w:kern w:val="0"/>
          <w14:ligatures w14:val="none"/>
        </w:rPr>
        <w:t>actually recall</w:t>
      </w:r>
      <w:proofErr w:type="gramEnd"/>
      <w:r w:rsidRPr="00176CF6">
        <w:rPr>
          <w:rFonts w:ascii="Times New Roman" w:eastAsia="Times New Roman" w:hAnsi="Times New Roman" w:cs="Times New Roman"/>
          <w:kern w:val="0"/>
          <w14:ligatures w14:val="none"/>
        </w:rPr>
        <w:t xml:space="preserve"> the intended key message, typically tested through post-event surveys.</w:t>
      </w:r>
    </w:p>
    <w:p w14:paraId="621F9F93" w14:textId="77777777" w:rsidR="00176CF6" w:rsidRPr="00176CF6" w:rsidRDefault="00176CF6" w:rsidP="00176CF6">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Conversion</w:t>
      </w:r>
      <w:r w:rsidRPr="00176CF6">
        <w:rPr>
          <w:rFonts w:ascii="Times New Roman" w:eastAsia="Times New Roman" w:hAnsi="Times New Roman" w:cs="Times New Roman"/>
          <w:kern w:val="0"/>
          <w14:ligatures w14:val="none"/>
        </w:rPr>
        <w:t xml:space="preserve"> — the number of ticket sales or registrations that can be directly attributed to the campaign's activity.</w:t>
      </w:r>
    </w:p>
    <w:p w14:paraId="7239C193" w14:textId="77777777" w:rsidR="00176CF6" w:rsidRPr="00176CF6" w:rsidRDefault="00176CF6" w:rsidP="00176CF6">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Sentiment</w:t>
      </w:r>
      <w:r w:rsidRPr="00176CF6">
        <w:rPr>
          <w:rFonts w:ascii="Times New Roman" w:eastAsia="Times New Roman" w:hAnsi="Times New Roman" w:cs="Times New Roman"/>
          <w:kern w:val="0"/>
          <w14:ligatures w14:val="none"/>
        </w:rPr>
        <w:t xml:space="preserve"> — whether the overall tone of online conversation about the event is running positive, neutral, or negative.</w:t>
      </w:r>
    </w:p>
    <w:p w14:paraId="2CC40D9A" w14:textId="77777777" w:rsidR="00176CF6" w:rsidRPr="00176CF6" w:rsidRDefault="00176CF6" w:rsidP="00176CF6">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11.3 A simple evaluation process</w:t>
      </w:r>
    </w:p>
    <w:p w14:paraId="784AA7AE" w14:textId="77777777"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 xml:space="preserve">A sound, repeatable evaluation process runs through a clear sequence: begin with the original communication objectives, then choose the specific KPIs that genuinely match each objective, then collect the relevant data (through analytics platforms, attendee surveys, or sales records), then </w:t>
      </w:r>
      <w:proofErr w:type="spellStart"/>
      <w:r w:rsidRPr="00176CF6">
        <w:rPr>
          <w:rFonts w:ascii="Times New Roman" w:eastAsia="Times New Roman" w:hAnsi="Times New Roman" w:cs="Times New Roman"/>
          <w:kern w:val="0"/>
          <w14:ligatures w14:val="none"/>
        </w:rPr>
        <w:t>analyse</w:t>
      </w:r>
      <w:proofErr w:type="spellEnd"/>
      <w:r w:rsidRPr="00176CF6">
        <w:rPr>
          <w:rFonts w:ascii="Times New Roman" w:eastAsia="Times New Roman" w:hAnsi="Times New Roman" w:cs="Times New Roman"/>
          <w:kern w:val="0"/>
          <w14:ligatures w14:val="none"/>
        </w:rPr>
        <w:t xml:space="preserve"> that data explicitly against the original stated </w:t>
      </w:r>
      <w:proofErr w:type="gramStart"/>
      <w:r w:rsidRPr="00176CF6">
        <w:rPr>
          <w:rFonts w:ascii="Times New Roman" w:eastAsia="Times New Roman" w:hAnsi="Times New Roman" w:cs="Times New Roman"/>
          <w:kern w:val="0"/>
          <w14:ligatures w14:val="none"/>
        </w:rPr>
        <w:t>objective, and</w:t>
      </w:r>
      <w:proofErr w:type="gramEnd"/>
      <w:r w:rsidRPr="00176CF6">
        <w:rPr>
          <w:rFonts w:ascii="Times New Roman" w:eastAsia="Times New Roman" w:hAnsi="Times New Roman" w:cs="Times New Roman"/>
          <w:kern w:val="0"/>
          <w14:ligatures w14:val="none"/>
        </w:rPr>
        <w:t xml:space="preserve"> finally report the findings along with concrete recommendations to inform the next campaign.</w:t>
      </w:r>
    </w:p>
    <w:p w14:paraId="630FBD23" w14:textId="69A771E6"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It is worth drawing the direct link back to Session 1 explicitly here, because it is one of the most important and most frequently overlooked points in this entire topic: if your original communication objective was, for example, "60% aided awareness in the target segment," then your chosen KPI absolutely must be a genuine awareness measure</w:t>
      </w:r>
      <w:r w:rsidR="009A4F74">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such as a properly conducted post-campaign survey</w:t>
      </w:r>
      <w:r w:rsidR="009A4F74">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 xml:space="preserve">and not simply a convenient, easy-to-obtain vanity metric such as a raw social media follower count. A mismatch between the stated objective and the metric </w:t>
      </w:r>
      <w:proofErr w:type="gramStart"/>
      <w:r w:rsidRPr="00176CF6">
        <w:rPr>
          <w:rFonts w:ascii="Times New Roman" w:eastAsia="Times New Roman" w:hAnsi="Times New Roman" w:cs="Times New Roman"/>
          <w:kern w:val="0"/>
          <w14:ligatures w14:val="none"/>
        </w:rPr>
        <w:t>actually used</w:t>
      </w:r>
      <w:proofErr w:type="gramEnd"/>
      <w:r w:rsidRPr="00176CF6">
        <w:rPr>
          <w:rFonts w:ascii="Times New Roman" w:eastAsia="Times New Roman" w:hAnsi="Times New Roman" w:cs="Times New Roman"/>
          <w:kern w:val="0"/>
          <w14:ligatures w14:val="none"/>
        </w:rPr>
        <w:t xml:space="preserve"> to judge success is one of the most common weaknesses found in both student coursework and, frankly, in real professional marketing plans and it is a mismatch you should now be well equipped to </w:t>
      </w:r>
      <w:proofErr w:type="spellStart"/>
      <w:r w:rsidRPr="00176CF6">
        <w:rPr>
          <w:rFonts w:ascii="Times New Roman" w:eastAsia="Times New Roman" w:hAnsi="Times New Roman" w:cs="Times New Roman"/>
          <w:kern w:val="0"/>
          <w14:ligatures w14:val="none"/>
        </w:rPr>
        <w:t>recognise</w:t>
      </w:r>
      <w:proofErr w:type="spellEnd"/>
      <w:r w:rsidRPr="00176CF6">
        <w:rPr>
          <w:rFonts w:ascii="Times New Roman" w:eastAsia="Times New Roman" w:hAnsi="Times New Roman" w:cs="Times New Roman"/>
          <w:kern w:val="0"/>
          <w14:ligatures w14:val="none"/>
        </w:rPr>
        <w:t xml:space="preserve"> and avoid.</w:t>
      </w:r>
    </w:p>
    <w:p w14:paraId="6DD7DC87"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pict w14:anchorId="7142C6C0">
          <v:rect id="_x0000_i1040" style="width:0;height:1.5pt" o:hralign="center" o:hrstd="t" o:hr="t" fillcolor="#a0a0a0" stroked="f"/>
        </w:pict>
      </w:r>
    </w:p>
    <w:p w14:paraId="0D3407B4" w14:textId="688C7CEE" w:rsidR="00176CF6" w:rsidRPr="00176CF6" w:rsidRDefault="009A4F74"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A</w:t>
      </w:r>
      <w:r w:rsidR="00176CF6" w:rsidRPr="00176CF6">
        <w:rPr>
          <w:rFonts w:ascii="Times New Roman" w:eastAsia="Times New Roman" w:hAnsi="Times New Roman" w:cs="Times New Roman"/>
          <w:b/>
          <w:bCs/>
          <w:kern w:val="0"/>
          <w:sz w:val="27"/>
          <w:szCs w:val="27"/>
          <w14:ligatures w14:val="none"/>
        </w:rPr>
        <w:t>ctivity</w:t>
      </w:r>
    </w:p>
    <w:p w14:paraId="20184428" w14:textId="62C45E12" w:rsidR="00176CF6" w:rsidRPr="00176CF6" w:rsidRDefault="00176CF6" w:rsidP="00176CF6">
      <w:p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b/>
          <w:bCs/>
          <w:kern w:val="0"/>
          <w14:ligatures w14:val="none"/>
        </w:rPr>
        <w:t>Build a full campaign (25 minutes, groups of 4–5):</w:t>
      </w:r>
      <w:r w:rsidRPr="00176CF6">
        <w:rPr>
          <w:rFonts w:ascii="Times New Roman" w:eastAsia="Times New Roman" w:hAnsi="Times New Roman" w:cs="Times New Roman"/>
          <w:kern w:val="0"/>
          <w14:ligatures w14:val="none"/>
        </w:rPr>
        <w:t xml:space="preserve"> Using the same case event from </w:t>
      </w:r>
      <w:r w:rsidR="009A4F74">
        <w:rPr>
          <w:rFonts w:ascii="Times New Roman" w:eastAsia="Times New Roman" w:hAnsi="Times New Roman" w:cs="Times New Roman"/>
          <w:kern w:val="0"/>
          <w14:ligatures w14:val="none"/>
        </w:rPr>
        <w:t>take-home</w:t>
      </w:r>
      <w:r w:rsidRPr="00176CF6">
        <w:rPr>
          <w:rFonts w:ascii="Times New Roman" w:eastAsia="Times New Roman" w:hAnsi="Times New Roman" w:cs="Times New Roman"/>
          <w:kern w:val="0"/>
          <w14:ligatures w14:val="none"/>
        </w:rPr>
        <w:t xml:space="preserve"> coursework</w:t>
      </w:r>
      <w:r w:rsidR="009A4F74">
        <w:rPr>
          <w:rFonts w:ascii="Times New Roman" w:eastAsia="Times New Roman" w:hAnsi="Times New Roman" w:cs="Times New Roman"/>
          <w:kern w:val="0"/>
          <w14:ligatures w14:val="none"/>
        </w:rPr>
        <w:t xml:space="preserve">, </w:t>
      </w:r>
      <w:r w:rsidRPr="00176CF6">
        <w:rPr>
          <w:rFonts w:ascii="Times New Roman" w:eastAsia="Times New Roman" w:hAnsi="Times New Roman" w:cs="Times New Roman"/>
          <w:kern w:val="0"/>
          <w14:ligatures w14:val="none"/>
        </w:rPr>
        <w:t xml:space="preserve">build one complete, connected campaign: your brand identity, value proposition, </w:t>
      </w:r>
      <w:r w:rsidRPr="00176CF6">
        <w:rPr>
          <w:rFonts w:ascii="Times New Roman" w:eastAsia="Times New Roman" w:hAnsi="Times New Roman" w:cs="Times New Roman"/>
          <w:kern w:val="0"/>
          <w14:ligatures w14:val="none"/>
        </w:rPr>
        <w:lastRenderedPageBreak/>
        <w:t>and positioning, plus one campaign theme, a simple four-phase timeline (pre-launch, launch, sustain, event-day/post-event), and one KPI matched to the objective of each phase.</w:t>
      </w:r>
    </w:p>
    <w:p w14:paraId="5DFB7C1C" w14:textId="299C3B5F"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Check your understanding</w:t>
      </w:r>
    </w:p>
    <w:p w14:paraId="13D52640" w14:textId="77777777" w:rsidR="00176CF6" w:rsidRPr="00176CF6" w:rsidRDefault="00176CF6" w:rsidP="00176CF6">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What is the difference between paid, owned and earned media?</w:t>
      </w:r>
    </w:p>
    <w:p w14:paraId="73292430" w14:textId="77777777" w:rsidR="00176CF6" w:rsidRPr="00176CF6" w:rsidRDefault="00176CF6" w:rsidP="00176CF6">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Name the four (or five) phases of a typical campaign timeline.</w:t>
      </w:r>
    </w:p>
    <w:p w14:paraId="0C5E3575" w14:textId="77777777" w:rsidR="00176CF6" w:rsidRPr="00176CF6" w:rsidRDefault="00176CF6" w:rsidP="00176CF6">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Why must brand fit be carefully considered before accepting a sponsorship deal, even one that solves an immediate funding need?</w:t>
      </w:r>
    </w:p>
    <w:p w14:paraId="15359243" w14:textId="77777777" w:rsidR="00176CF6" w:rsidRPr="00176CF6" w:rsidRDefault="00176CF6" w:rsidP="00176CF6">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Why must KPIs be chosen to match the original communication objective, rather than chosen afterward based on whatever data happens to be easiest to collect?</w:t>
      </w:r>
    </w:p>
    <w:p w14:paraId="4338D621" w14:textId="5626654F" w:rsidR="00176CF6" w:rsidRPr="00176CF6" w:rsidRDefault="00176CF6" w:rsidP="00176CF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76CF6">
        <w:rPr>
          <w:rFonts w:ascii="Times New Roman" w:eastAsia="Times New Roman" w:hAnsi="Times New Roman" w:cs="Times New Roman"/>
          <w:b/>
          <w:bCs/>
          <w:kern w:val="0"/>
          <w:sz w:val="27"/>
          <w:szCs w:val="27"/>
          <w14:ligatures w14:val="none"/>
        </w:rPr>
        <w:t>Key terms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70"/>
        <w:gridCol w:w="7790"/>
      </w:tblGrid>
      <w:tr w:rsidR="00176CF6" w:rsidRPr="00176CF6" w14:paraId="75974168" w14:textId="77777777">
        <w:trPr>
          <w:tblHeader/>
          <w:tblCellSpacing w:w="15" w:type="dxa"/>
        </w:trPr>
        <w:tc>
          <w:tcPr>
            <w:tcW w:w="0" w:type="auto"/>
            <w:vAlign w:val="center"/>
            <w:hideMark/>
          </w:tcPr>
          <w:p w14:paraId="767B75E5" w14:textId="77777777" w:rsidR="00176CF6" w:rsidRPr="00176CF6" w:rsidRDefault="00176CF6" w:rsidP="00176CF6">
            <w:pPr>
              <w:spacing w:after="0" w:line="240" w:lineRule="auto"/>
              <w:jc w:val="center"/>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Term</w:t>
            </w:r>
          </w:p>
        </w:tc>
        <w:tc>
          <w:tcPr>
            <w:tcW w:w="0" w:type="auto"/>
            <w:vAlign w:val="center"/>
            <w:hideMark/>
          </w:tcPr>
          <w:p w14:paraId="7966BE16" w14:textId="77777777" w:rsidR="00176CF6" w:rsidRPr="00176CF6" w:rsidRDefault="00176CF6" w:rsidP="00176CF6">
            <w:pPr>
              <w:spacing w:after="0" w:line="240" w:lineRule="auto"/>
              <w:jc w:val="center"/>
              <w:rPr>
                <w:rFonts w:ascii="Times New Roman" w:eastAsia="Times New Roman" w:hAnsi="Times New Roman" w:cs="Times New Roman"/>
                <w:b/>
                <w:bCs/>
                <w:kern w:val="0"/>
                <w14:ligatures w14:val="none"/>
              </w:rPr>
            </w:pPr>
            <w:r w:rsidRPr="00176CF6">
              <w:rPr>
                <w:rFonts w:ascii="Times New Roman" w:eastAsia="Times New Roman" w:hAnsi="Times New Roman" w:cs="Times New Roman"/>
                <w:b/>
                <w:bCs/>
                <w:kern w:val="0"/>
                <w14:ligatures w14:val="none"/>
              </w:rPr>
              <w:t>Definition</w:t>
            </w:r>
          </w:p>
        </w:tc>
      </w:tr>
      <w:tr w:rsidR="00176CF6" w:rsidRPr="00176CF6" w14:paraId="7D1202EA" w14:textId="77777777">
        <w:trPr>
          <w:tblCellSpacing w:w="15" w:type="dxa"/>
        </w:trPr>
        <w:tc>
          <w:tcPr>
            <w:tcW w:w="0" w:type="auto"/>
            <w:vAlign w:val="center"/>
            <w:hideMark/>
          </w:tcPr>
          <w:p w14:paraId="46B536E1"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Sponsorship</w:t>
            </w:r>
          </w:p>
        </w:tc>
        <w:tc>
          <w:tcPr>
            <w:tcW w:w="0" w:type="auto"/>
            <w:vAlign w:val="center"/>
            <w:hideMark/>
          </w:tcPr>
          <w:p w14:paraId="31073892"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A commercial relationship exchanging money/goods/services for defined marketing benefits.</w:t>
            </w:r>
          </w:p>
        </w:tc>
      </w:tr>
      <w:tr w:rsidR="00176CF6" w:rsidRPr="00176CF6" w14:paraId="433E86AD" w14:textId="77777777">
        <w:trPr>
          <w:tblCellSpacing w:w="15" w:type="dxa"/>
        </w:trPr>
        <w:tc>
          <w:tcPr>
            <w:tcW w:w="0" w:type="auto"/>
            <w:vAlign w:val="center"/>
            <w:hideMark/>
          </w:tcPr>
          <w:p w14:paraId="3706CEF5"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Brand fit</w:t>
            </w:r>
          </w:p>
        </w:tc>
        <w:tc>
          <w:tcPr>
            <w:tcW w:w="0" w:type="auto"/>
            <w:vAlign w:val="center"/>
            <w:hideMark/>
          </w:tcPr>
          <w:p w14:paraId="1B3E61E6"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The degree to which a sponsor's brand genuinely aligns with an event's own brand and audience.</w:t>
            </w:r>
          </w:p>
        </w:tc>
      </w:tr>
      <w:tr w:rsidR="00176CF6" w:rsidRPr="00176CF6" w14:paraId="4B2FA6B0" w14:textId="77777777">
        <w:trPr>
          <w:tblCellSpacing w:w="15" w:type="dxa"/>
        </w:trPr>
        <w:tc>
          <w:tcPr>
            <w:tcW w:w="0" w:type="auto"/>
            <w:vAlign w:val="center"/>
            <w:hideMark/>
          </w:tcPr>
          <w:p w14:paraId="50C177AF"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Earned media</w:t>
            </w:r>
          </w:p>
        </w:tc>
        <w:tc>
          <w:tcPr>
            <w:tcW w:w="0" w:type="auto"/>
            <w:vAlign w:val="center"/>
            <w:hideMark/>
          </w:tcPr>
          <w:p w14:paraId="29195070"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Coverage generated by journalists, bloggers or influencers without direct payment.</w:t>
            </w:r>
          </w:p>
        </w:tc>
      </w:tr>
      <w:tr w:rsidR="00176CF6" w:rsidRPr="00176CF6" w14:paraId="01C0B047" w14:textId="77777777">
        <w:trPr>
          <w:tblCellSpacing w:w="15" w:type="dxa"/>
        </w:trPr>
        <w:tc>
          <w:tcPr>
            <w:tcW w:w="0" w:type="auto"/>
            <w:vAlign w:val="center"/>
            <w:hideMark/>
          </w:tcPr>
          <w:p w14:paraId="7E1A8B25"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IMC</w:t>
            </w:r>
          </w:p>
        </w:tc>
        <w:tc>
          <w:tcPr>
            <w:tcW w:w="0" w:type="auto"/>
            <w:vAlign w:val="center"/>
            <w:hideMark/>
          </w:tcPr>
          <w:p w14:paraId="5B590925"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Integrated marketing communication — coordinating multiple channels to deliver one consistent message.</w:t>
            </w:r>
          </w:p>
        </w:tc>
      </w:tr>
      <w:tr w:rsidR="00176CF6" w:rsidRPr="00176CF6" w14:paraId="2529F63C" w14:textId="77777777">
        <w:trPr>
          <w:tblCellSpacing w:w="15" w:type="dxa"/>
        </w:trPr>
        <w:tc>
          <w:tcPr>
            <w:tcW w:w="0" w:type="auto"/>
            <w:vAlign w:val="center"/>
            <w:hideMark/>
          </w:tcPr>
          <w:p w14:paraId="5837537B"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Campaign theme</w:t>
            </w:r>
          </w:p>
        </w:tc>
        <w:tc>
          <w:tcPr>
            <w:tcW w:w="0" w:type="auto"/>
            <w:vAlign w:val="center"/>
            <w:hideMark/>
          </w:tcPr>
          <w:p w14:paraId="5D8A7EA9"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The creative concept tying one specific promotional push together, derived from the stable brand identity.</w:t>
            </w:r>
          </w:p>
        </w:tc>
      </w:tr>
      <w:tr w:rsidR="00176CF6" w:rsidRPr="00176CF6" w14:paraId="246663E2" w14:textId="77777777">
        <w:trPr>
          <w:tblCellSpacing w:w="15" w:type="dxa"/>
        </w:trPr>
        <w:tc>
          <w:tcPr>
            <w:tcW w:w="0" w:type="auto"/>
            <w:vAlign w:val="center"/>
            <w:hideMark/>
          </w:tcPr>
          <w:p w14:paraId="55D8114B"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KPI</w:t>
            </w:r>
          </w:p>
        </w:tc>
        <w:tc>
          <w:tcPr>
            <w:tcW w:w="0" w:type="auto"/>
            <w:vAlign w:val="center"/>
            <w:hideMark/>
          </w:tcPr>
          <w:p w14:paraId="5D1C5E9C" w14:textId="77777777" w:rsidR="00176CF6" w:rsidRPr="00176CF6" w:rsidRDefault="00176CF6" w:rsidP="00176CF6">
            <w:pPr>
              <w:spacing w:after="0" w:line="240" w:lineRule="auto"/>
              <w:rPr>
                <w:rFonts w:ascii="Times New Roman" w:eastAsia="Times New Roman" w:hAnsi="Times New Roman" w:cs="Times New Roman"/>
                <w:kern w:val="0"/>
                <w14:ligatures w14:val="none"/>
              </w:rPr>
            </w:pPr>
            <w:r w:rsidRPr="00176CF6">
              <w:rPr>
                <w:rFonts w:ascii="Times New Roman" w:eastAsia="Times New Roman" w:hAnsi="Times New Roman" w:cs="Times New Roman"/>
                <w:kern w:val="0"/>
                <w14:ligatures w14:val="none"/>
              </w:rPr>
              <w:t>Key Performance Indicator — a measurable indicator matched to a specific communication objective.</w:t>
            </w:r>
          </w:p>
        </w:tc>
      </w:tr>
    </w:tbl>
    <w:p w14:paraId="63BA48D0" w14:textId="77777777" w:rsidR="00B83E8D" w:rsidRDefault="00B83E8D"/>
    <w:sectPr w:rsidR="00B83E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40B0"/>
    <w:multiLevelType w:val="multilevel"/>
    <w:tmpl w:val="C612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350DD"/>
    <w:multiLevelType w:val="multilevel"/>
    <w:tmpl w:val="0608D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673BF"/>
    <w:multiLevelType w:val="multilevel"/>
    <w:tmpl w:val="6960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806B9"/>
    <w:multiLevelType w:val="multilevel"/>
    <w:tmpl w:val="504E3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216DA"/>
    <w:multiLevelType w:val="multilevel"/>
    <w:tmpl w:val="B2E46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65654B"/>
    <w:multiLevelType w:val="multilevel"/>
    <w:tmpl w:val="7194D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25078E"/>
    <w:multiLevelType w:val="multilevel"/>
    <w:tmpl w:val="171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434B2A"/>
    <w:multiLevelType w:val="multilevel"/>
    <w:tmpl w:val="7C2E7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B35BC4"/>
    <w:multiLevelType w:val="multilevel"/>
    <w:tmpl w:val="6F9C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CC011C"/>
    <w:multiLevelType w:val="multilevel"/>
    <w:tmpl w:val="7C5C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441872"/>
    <w:multiLevelType w:val="multilevel"/>
    <w:tmpl w:val="E656F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F73A0C"/>
    <w:multiLevelType w:val="multilevel"/>
    <w:tmpl w:val="4CA82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3E31CA"/>
    <w:multiLevelType w:val="multilevel"/>
    <w:tmpl w:val="AF18D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7678CF"/>
    <w:multiLevelType w:val="multilevel"/>
    <w:tmpl w:val="F626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8E0E5A"/>
    <w:multiLevelType w:val="multilevel"/>
    <w:tmpl w:val="64CEC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294314"/>
    <w:multiLevelType w:val="multilevel"/>
    <w:tmpl w:val="3F728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5338CF"/>
    <w:multiLevelType w:val="multilevel"/>
    <w:tmpl w:val="16A2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6506592">
    <w:abstractNumId w:val="15"/>
  </w:num>
  <w:num w:numId="2" w16cid:durableId="1352686539">
    <w:abstractNumId w:val="9"/>
  </w:num>
  <w:num w:numId="3" w16cid:durableId="716130609">
    <w:abstractNumId w:val="11"/>
  </w:num>
  <w:num w:numId="4" w16cid:durableId="1463694719">
    <w:abstractNumId w:val="5"/>
  </w:num>
  <w:num w:numId="5" w16cid:durableId="540287171">
    <w:abstractNumId w:val="2"/>
  </w:num>
  <w:num w:numId="6" w16cid:durableId="759987816">
    <w:abstractNumId w:val="0"/>
  </w:num>
  <w:num w:numId="7" w16cid:durableId="1084297470">
    <w:abstractNumId w:val="6"/>
  </w:num>
  <w:num w:numId="8" w16cid:durableId="1915815925">
    <w:abstractNumId w:val="4"/>
  </w:num>
  <w:num w:numId="9" w16cid:durableId="724765176">
    <w:abstractNumId w:val="16"/>
  </w:num>
  <w:num w:numId="10" w16cid:durableId="781845519">
    <w:abstractNumId w:val="8"/>
  </w:num>
  <w:num w:numId="11" w16cid:durableId="1503200913">
    <w:abstractNumId w:val="12"/>
  </w:num>
  <w:num w:numId="12" w16cid:durableId="2073961745">
    <w:abstractNumId w:val="1"/>
  </w:num>
  <w:num w:numId="13" w16cid:durableId="222566566">
    <w:abstractNumId w:val="13"/>
  </w:num>
  <w:num w:numId="14" w16cid:durableId="1798840241">
    <w:abstractNumId w:val="14"/>
  </w:num>
  <w:num w:numId="15" w16cid:durableId="77756070">
    <w:abstractNumId w:val="10"/>
  </w:num>
  <w:num w:numId="16" w16cid:durableId="1491019979">
    <w:abstractNumId w:val="3"/>
  </w:num>
  <w:num w:numId="17" w16cid:durableId="1116800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CF6"/>
    <w:rsid w:val="00176CF6"/>
    <w:rsid w:val="002A2CF3"/>
    <w:rsid w:val="00515320"/>
    <w:rsid w:val="009A4F74"/>
    <w:rsid w:val="00A07411"/>
    <w:rsid w:val="00A71A75"/>
    <w:rsid w:val="00B83E8D"/>
    <w:rsid w:val="00E31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31E6D"/>
  <w15:chartTrackingRefBased/>
  <w15:docId w15:val="{9657E9B6-354C-47CB-81C4-3DB20D173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6CF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76CF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76CF6"/>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76CF6"/>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76CF6"/>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76C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6C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6C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6C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CF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76CF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76CF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76CF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76CF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76C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C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C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CF6"/>
    <w:rPr>
      <w:rFonts w:eastAsiaTheme="majorEastAsia" w:cstheme="majorBidi"/>
      <w:color w:val="272727" w:themeColor="text1" w:themeTint="D8"/>
    </w:rPr>
  </w:style>
  <w:style w:type="paragraph" w:styleId="Title">
    <w:name w:val="Title"/>
    <w:basedOn w:val="Normal"/>
    <w:next w:val="Normal"/>
    <w:link w:val="TitleChar"/>
    <w:uiPriority w:val="10"/>
    <w:qFormat/>
    <w:rsid w:val="00176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6C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6C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6C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6CF6"/>
    <w:pPr>
      <w:spacing w:before="160"/>
      <w:jc w:val="center"/>
    </w:pPr>
    <w:rPr>
      <w:i/>
      <w:iCs/>
      <w:color w:val="404040" w:themeColor="text1" w:themeTint="BF"/>
    </w:rPr>
  </w:style>
  <w:style w:type="character" w:customStyle="1" w:styleId="QuoteChar">
    <w:name w:val="Quote Char"/>
    <w:basedOn w:val="DefaultParagraphFont"/>
    <w:link w:val="Quote"/>
    <w:uiPriority w:val="29"/>
    <w:rsid w:val="00176CF6"/>
    <w:rPr>
      <w:i/>
      <w:iCs/>
      <w:color w:val="404040" w:themeColor="text1" w:themeTint="BF"/>
    </w:rPr>
  </w:style>
  <w:style w:type="paragraph" w:styleId="ListParagraph">
    <w:name w:val="List Paragraph"/>
    <w:basedOn w:val="Normal"/>
    <w:uiPriority w:val="34"/>
    <w:qFormat/>
    <w:rsid w:val="00176CF6"/>
    <w:pPr>
      <w:ind w:left="720"/>
      <w:contextualSpacing/>
    </w:pPr>
  </w:style>
  <w:style w:type="character" w:styleId="IntenseEmphasis">
    <w:name w:val="Intense Emphasis"/>
    <w:basedOn w:val="DefaultParagraphFont"/>
    <w:uiPriority w:val="21"/>
    <w:qFormat/>
    <w:rsid w:val="00176CF6"/>
    <w:rPr>
      <w:i/>
      <w:iCs/>
      <w:color w:val="2E74B5" w:themeColor="accent1" w:themeShade="BF"/>
    </w:rPr>
  </w:style>
  <w:style w:type="paragraph" w:styleId="IntenseQuote">
    <w:name w:val="Intense Quote"/>
    <w:basedOn w:val="Normal"/>
    <w:next w:val="Normal"/>
    <w:link w:val="IntenseQuoteChar"/>
    <w:uiPriority w:val="30"/>
    <w:qFormat/>
    <w:rsid w:val="00176CF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76CF6"/>
    <w:rPr>
      <w:i/>
      <w:iCs/>
      <w:color w:val="2E74B5" w:themeColor="accent1" w:themeShade="BF"/>
    </w:rPr>
  </w:style>
  <w:style w:type="character" w:styleId="IntenseReference">
    <w:name w:val="Intense Reference"/>
    <w:basedOn w:val="DefaultParagraphFont"/>
    <w:uiPriority w:val="32"/>
    <w:qFormat/>
    <w:rsid w:val="00176CF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17</Pages>
  <Words>6261</Words>
  <Characters>35690</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Dawa</dc:creator>
  <cp:keywords/>
  <dc:description/>
  <cp:lastModifiedBy>Sam Dawa</cp:lastModifiedBy>
  <cp:revision>2</cp:revision>
  <dcterms:created xsi:type="dcterms:W3CDTF">2026-09-07T18:57:00Z</dcterms:created>
  <dcterms:modified xsi:type="dcterms:W3CDTF">2026-09-07T19:15:00Z</dcterms:modified>
</cp:coreProperties>
</file>