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A8E2"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RECREATION RESOURCE MANAGEMENT</w:t>
      </w:r>
    </w:p>
    <w:p w14:paraId="0F0DA8E3"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Bachelor of Leisure, Events and Hotel Management 3</w:t>
      </w:r>
    </w:p>
    <w:p w14:paraId="0F0DA8E4"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Lecture notes </w:t>
      </w:r>
    </w:p>
    <w:p w14:paraId="0F0DA8E5"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Topics 1-3: Recreation resources in Uganda; Stakeholders, communities and recreation planning; Sustainable and responsible recreation management</w:t>
      </w:r>
    </w:p>
    <w:p w14:paraId="0F0DA8E6"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w:t>
      </w:r>
    </w:p>
    <w:p w14:paraId="0F0DA8E7" w14:textId="77777777" w:rsidR="003211A7" w:rsidRPr="00E35456" w:rsidRDefault="003211A7" w:rsidP="003211A7">
      <w:pPr>
        <w:rPr>
          <w:rFonts w:ascii="Times New Roman" w:hAnsi="Times New Roman" w:cs="Times New Roman"/>
          <w:sz w:val="24"/>
          <w:szCs w:val="24"/>
          <w:u w:val="single"/>
        </w:rPr>
      </w:pPr>
      <w:r w:rsidRPr="00E35456">
        <w:rPr>
          <w:rFonts w:ascii="Times New Roman" w:hAnsi="Times New Roman" w:cs="Times New Roman"/>
          <w:sz w:val="24"/>
          <w:szCs w:val="24"/>
          <w:u w:val="single"/>
        </w:rPr>
        <w:t>How to use this handout</w:t>
      </w:r>
    </w:p>
    <w:p w14:paraId="0F0DA8E8"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These notes are designed to help you understand the first three topics in Recreation Resource Management and to prepare for an examination that requires the PEEL approach. Read each section actively: underline key ideas, add your own local examples, and </w:t>
      </w:r>
      <w:proofErr w:type="spellStart"/>
      <w:r w:rsidRPr="00E35456">
        <w:rPr>
          <w:rFonts w:ascii="Times New Roman" w:hAnsi="Times New Roman" w:cs="Times New Roman"/>
          <w:sz w:val="24"/>
          <w:szCs w:val="24"/>
        </w:rPr>
        <w:t>practise</w:t>
      </w:r>
      <w:proofErr w:type="spellEnd"/>
      <w:r w:rsidRPr="00E35456">
        <w:rPr>
          <w:rFonts w:ascii="Times New Roman" w:hAnsi="Times New Roman" w:cs="Times New Roman"/>
          <w:sz w:val="24"/>
          <w:szCs w:val="24"/>
        </w:rPr>
        <w:t xml:space="preserve"> turning short notes into complete paragraphs.</w:t>
      </w:r>
    </w:p>
    <w:p w14:paraId="0F0DA8E9"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i/>
          <w:sz w:val="24"/>
          <w:szCs w:val="24"/>
        </w:rPr>
        <w:t>Study principle:</w:t>
      </w:r>
      <w:r w:rsidRPr="00E35456">
        <w:rPr>
          <w:rFonts w:ascii="Times New Roman" w:hAnsi="Times New Roman" w:cs="Times New Roman"/>
          <w:sz w:val="24"/>
          <w:szCs w:val="24"/>
        </w:rPr>
        <w:t xml:space="preserve"> Do not </w:t>
      </w:r>
      <w:proofErr w:type="spellStart"/>
      <w:r w:rsidRPr="00E35456">
        <w:rPr>
          <w:rFonts w:ascii="Times New Roman" w:hAnsi="Times New Roman" w:cs="Times New Roman"/>
          <w:sz w:val="24"/>
          <w:szCs w:val="24"/>
        </w:rPr>
        <w:t>memorise</w:t>
      </w:r>
      <w:proofErr w:type="spellEnd"/>
      <w:r w:rsidRPr="00E35456">
        <w:rPr>
          <w:rFonts w:ascii="Times New Roman" w:hAnsi="Times New Roman" w:cs="Times New Roman"/>
          <w:sz w:val="24"/>
          <w:szCs w:val="24"/>
        </w:rPr>
        <w:t xml:space="preserve"> sentences. Learn the ideas well enough to explain and apply them to a park, hotel, event venue, cultural site, beach, sports facility or protected area in Uganda.</w:t>
      </w:r>
    </w:p>
    <w:p w14:paraId="0F0DA8EA" w14:textId="77777777" w:rsidR="003211A7" w:rsidRPr="00E35456" w:rsidRDefault="003211A7" w:rsidP="003211A7">
      <w:pPr>
        <w:rPr>
          <w:rFonts w:ascii="Times New Roman" w:hAnsi="Times New Roman" w:cs="Times New Roman"/>
          <w:sz w:val="24"/>
          <w:szCs w:val="24"/>
        </w:rPr>
      </w:pPr>
    </w:p>
    <w:p w14:paraId="0F0DA8EB"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The PEEL approach for examination answers</w:t>
      </w:r>
    </w:p>
    <w:p w14:paraId="0F0DA8EC"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PEEL helps you write a focused analytical paragraph. It is particularly useful when a question asks you to explain, discuss, assess or recommend.</w:t>
      </w:r>
    </w:p>
    <w:p w14:paraId="0F0DA8ED"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PEEL answer model</w:t>
      </w:r>
    </w:p>
    <w:p w14:paraId="0F0DA8EE" w14:textId="77777777" w:rsidR="003211A7" w:rsidRPr="00E35456" w:rsidRDefault="003211A7" w:rsidP="003211A7">
      <w:pPr>
        <w:rPr>
          <w:rFonts w:ascii="Times New Roman" w:hAnsi="Times New Roman" w:cs="Times New Roman"/>
          <w:i/>
          <w:sz w:val="24"/>
          <w:szCs w:val="24"/>
        </w:rPr>
      </w:pPr>
      <w:r w:rsidRPr="00E35456">
        <w:rPr>
          <w:rFonts w:ascii="Times New Roman" w:hAnsi="Times New Roman" w:cs="Times New Roman"/>
          <w:i/>
          <w:sz w:val="24"/>
          <w:szCs w:val="24"/>
        </w:rPr>
        <w:t>Question: Explain why recreation resources should be managed responsibly.</w:t>
      </w:r>
    </w:p>
    <w:tbl>
      <w:tblPr>
        <w:tblStyle w:val="TableGrid"/>
        <w:tblW w:w="0" w:type="auto"/>
        <w:tblInd w:w="-5" w:type="dxa"/>
        <w:tblLook w:val="04A0" w:firstRow="1" w:lastRow="0" w:firstColumn="1" w:lastColumn="0" w:noHBand="0" w:noVBand="1"/>
      </w:tblPr>
      <w:tblGrid>
        <w:gridCol w:w="2430"/>
        <w:gridCol w:w="6925"/>
      </w:tblGrid>
      <w:tr w:rsidR="00211790" w:rsidRPr="00E35456" w14:paraId="0F0DA8F1" w14:textId="77777777" w:rsidTr="00211790">
        <w:tc>
          <w:tcPr>
            <w:tcW w:w="2430" w:type="dxa"/>
          </w:tcPr>
          <w:p w14:paraId="0F0DA8EF"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b/>
                <w:sz w:val="24"/>
                <w:szCs w:val="24"/>
              </w:rPr>
              <w:t>P - Point</w:t>
            </w:r>
          </w:p>
        </w:tc>
        <w:tc>
          <w:tcPr>
            <w:tcW w:w="6925" w:type="dxa"/>
          </w:tcPr>
          <w:p w14:paraId="0F0DA8F0"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sz w:val="24"/>
                <w:szCs w:val="24"/>
              </w:rPr>
              <w:t>Recreation resources should be managed responsibly because poor management reduces the quality and future availability of recreation experiences.</w:t>
            </w:r>
          </w:p>
        </w:tc>
      </w:tr>
      <w:tr w:rsidR="00211790" w:rsidRPr="00E35456" w14:paraId="0F0DA8F4" w14:textId="77777777" w:rsidTr="00211790">
        <w:tc>
          <w:tcPr>
            <w:tcW w:w="2430" w:type="dxa"/>
          </w:tcPr>
          <w:p w14:paraId="0F0DA8F2"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b/>
                <w:sz w:val="24"/>
                <w:szCs w:val="24"/>
              </w:rPr>
              <w:t>E - Evidence / Example</w:t>
            </w:r>
          </w:p>
        </w:tc>
        <w:tc>
          <w:tcPr>
            <w:tcW w:w="6925" w:type="dxa"/>
          </w:tcPr>
          <w:p w14:paraId="0F0DA8F3"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sz w:val="24"/>
                <w:szCs w:val="24"/>
              </w:rPr>
              <w:t>For example, litter and damaged vegetation at a lakeside recreation site can make the site less attractive and may pollute the shoreline.</w:t>
            </w:r>
          </w:p>
        </w:tc>
      </w:tr>
      <w:tr w:rsidR="00211790" w:rsidRPr="00E35456" w14:paraId="0F0DA8F7" w14:textId="77777777" w:rsidTr="00211790">
        <w:tc>
          <w:tcPr>
            <w:tcW w:w="2430" w:type="dxa"/>
          </w:tcPr>
          <w:p w14:paraId="0F0DA8F5"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b/>
                <w:sz w:val="24"/>
                <w:szCs w:val="24"/>
              </w:rPr>
              <w:t>E - Explain</w:t>
            </w:r>
          </w:p>
        </w:tc>
        <w:tc>
          <w:tcPr>
            <w:tcW w:w="6925" w:type="dxa"/>
          </w:tcPr>
          <w:p w14:paraId="0F0DA8F6"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sz w:val="24"/>
                <w:szCs w:val="24"/>
              </w:rPr>
              <w:t>This affects visitors, nearby communities and businesses that depend on the site. Regular cleaning, clear visitor guidance and maintenance protect the resource while allowing people to continue using it.</w:t>
            </w:r>
          </w:p>
        </w:tc>
      </w:tr>
      <w:tr w:rsidR="00211790" w:rsidRPr="00E35456" w14:paraId="0F0DA8FA" w14:textId="77777777" w:rsidTr="00211790">
        <w:tc>
          <w:tcPr>
            <w:tcW w:w="2430" w:type="dxa"/>
          </w:tcPr>
          <w:p w14:paraId="0F0DA8F8"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b/>
                <w:sz w:val="24"/>
                <w:szCs w:val="24"/>
              </w:rPr>
              <w:t>L - Link</w:t>
            </w:r>
          </w:p>
        </w:tc>
        <w:tc>
          <w:tcPr>
            <w:tcW w:w="6925" w:type="dxa"/>
          </w:tcPr>
          <w:p w14:paraId="0F0DA8F9" w14:textId="77777777" w:rsidR="00211790" w:rsidRPr="00E35456" w:rsidRDefault="00211790" w:rsidP="003211A7">
            <w:pPr>
              <w:rPr>
                <w:rFonts w:ascii="Times New Roman" w:hAnsi="Times New Roman" w:cs="Times New Roman"/>
                <w:b/>
                <w:sz w:val="24"/>
                <w:szCs w:val="24"/>
              </w:rPr>
            </w:pPr>
            <w:r w:rsidRPr="00E35456">
              <w:rPr>
                <w:rFonts w:ascii="Times New Roman" w:hAnsi="Times New Roman" w:cs="Times New Roman"/>
                <w:sz w:val="24"/>
                <w:szCs w:val="24"/>
              </w:rPr>
              <w:t>Therefore, responsible management protects both the present visitor experience and the long-term value of the resource.</w:t>
            </w:r>
          </w:p>
        </w:tc>
      </w:tr>
    </w:tbl>
    <w:p w14:paraId="0F0DA8FB" w14:textId="77777777" w:rsidR="003211A7" w:rsidRPr="00E35456" w:rsidRDefault="003211A7" w:rsidP="003211A7">
      <w:pPr>
        <w:ind w:left="1440" w:hanging="1440"/>
        <w:rPr>
          <w:rFonts w:ascii="Times New Roman" w:hAnsi="Times New Roman" w:cs="Times New Roman"/>
          <w:sz w:val="24"/>
          <w:szCs w:val="24"/>
        </w:rPr>
      </w:pPr>
    </w:p>
    <w:p w14:paraId="0F0DA8FC" w14:textId="77777777" w:rsidR="003211A7" w:rsidRPr="00E35456" w:rsidRDefault="00211790" w:rsidP="003211A7">
      <w:pPr>
        <w:rPr>
          <w:rFonts w:ascii="Times New Roman" w:hAnsi="Times New Roman" w:cs="Times New Roman"/>
          <w:b/>
          <w:sz w:val="24"/>
          <w:szCs w:val="24"/>
        </w:rPr>
      </w:pPr>
      <w:r w:rsidRPr="00E35456">
        <w:rPr>
          <w:rFonts w:ascii="Times New Roman" w:hAnsi="Times New Roman" w:cs="Times New Roman"/>
          <w:b/>
          <w:sz w:val="24"/>
          <w:szCs w:val="24"/>
        </w:rPr>
        <w:t xml:space="preserve">NOTICE THAT </w:t>
      </w:r>
      <w:proofErr w:type="gramStart"/>
      <w:r w:rsidRPr="00E35456">
        <w:rPr>
          <w:rFonts w:ascii="Times New Roman" w:hAnsi="Times New Roman" w:cs="Times New Roman"/>
          <w:b/>
          <w:sz w:val="24"/>
          <w:szCs w:val="24"/>
        </w:rPr>
        <w:t>THE EVIDENCE</w:t>
      </w:r>
      <w:proofErr w:type="gramEnd"/>
      <w:r w:rsidRPr="00E35456">
        <w:rPr>
          <w:rFonts w:ascii="Times New Roman" w:hAnsi="Times New Roman" w:cs="Times New Roman"/>
          <w:b/>
          <w:sz w:val="24"/>
          <w:szCs w:val="24"/>
        </w:rPr>
        <w:t xml:space="preserve"> IS A RELEVANT EXAMPLE, WHILE THE EXPLANATION SHOWS WHY THAT EXAMPLE SUPPORTS THE POINT. THE FINAL SENTENCE DIRECTLY ANSWERS THE QUESTION AGAIN.</w:t>
      </w:r>
    </w:p>
    <w:p w14:paraId="0F0DA8FD"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Before you submit a PEEL paragraph</w:t>
      </w:r>
    </w:p>
    <w:p w14:paraId="0F0DA8FE" w14:textId="77777777" w:rsidR="003211A7" w:rsidRPr="00E35456" w:rsidRDefault="003211A7" w:rsidP="003211A7">
      <w:pPr>
        <w:pStyle w:val="ListParagraph"/>
        <w:numPr>
          <w:ilvl w:val="0"/>
          <w:numId w:val="1"/>
        </w:numPr>
        <w:rPr>
          <w:rFonts w:ascii="Times New Roman" w:hAnsi="Times New Roman" w:cs="Times New Roman"/>
          <w:sz w:val="24"/>
          <w:szCs w:val="24"/>
        </w:rPr>
      </w:pPr>
      <w:r w:rsidRPr="00E35456">
        <w:rPr>
          <w:rFonts w:ascii="Times New Roman" w:hAnsi="Times New Roman" w:cs="Times New Roman"/>
          <w:sz w:val="24"/>
          <w:szCs w:val="24"/>
        </w:rPr>
        <w:lastRenderedPageBreak/>
        <w:t>Have I answered the exact question in my first sentence?</w:t>
      </w:r>
    </w:p>
    <w:p w14:paraId="0F0DA8FF" w14:textId="77777777" w:rsidR="003211A7" w:rsidRPr="00E35456" w:rsidRDefault="003211A7" w:rsidP="003211A7">
      <w:pPr>
        <w:pStyle w:val="ListParagraph"/>
        <w:numPr>
          <w:ilvl w:val="0"/>
          <w:numId w:val="1"/>
        </w:numPr>
        <w:rPr>
          <w:rFonts w:ascii="Times New Roman" w:hAnsi="Times New Roman" w:cs="Times New Roman"/>
          <w:sz w:val="24"/>
          <w:szCs w:val="24"/>
        </w:rPr>
      </w:pPr>
      <w:r w:rsidRPr="00E35456">
        <w:rPr>
          <w:rFonts w:ascii="Times New Roman" w:hAnsi="Times New Roman" w:cs="Times New Roman"/>
          <w:sz w:val="24"/>
          <w:szCs w:val="24"/>
        </w:rPr>
        <w:t>Have I used a relevant example from Uganda or the case study?</w:t>
      </w:r>
    </w:p>
    <w:p w14:paraId="0F0DA900" w14:textId="77777777" w:rsidR="003211A7" w:rsidRPr="00E35456" w:rsidRDefault="003211A7" w:rsidP="003211A7">
      <w:pPr>
        <w:pStyle w:val="ListParagraph"/>
        <w:numPr>
          <w:ilvl w:val="0"/>
          <w:numId w:val="1"/>
        </w:numPr>
        <w:rPr>
          <w:rFonts w:ascii="Times New Roman" w:hAnsi="Times New Roman" w:cs="Times New Roman"/>
          <w:sz w:val="24"/>
          <w:szCs w:val="24"/>
        </w:rPr>
      </w:pPr>
      <w:r w:rsidRPr="00E35456">
        <w:rPr>
          <w:rFonts w:ascii="Times New Roman" w:hAnsi="Times New Roman" w:cs="Times New Roman"/>
          <w:sz w:val="24"/>
          <w:szCs w:val="24"/>
        </w:rPr>
        <w:t>Have I explained why the example matters?</w:t>
      </w:r>
    </w:p>
    <w:p w14:paraId="0F0DA901" w14:textId="77777777" w:rsidR="003211A7" w:rsidRPr="00E35456" w:rsidRDefault="003211A7" w:rsidP="003211A7">
      <w:pPr>
        <w:pStyle w:val="ListParagraph"/>
        <w:numPr>
          <w:ilvl w:val="0"/>
          <w:numId w:val="1"/>
        </w:numPr>
        <w:rPr>
          <w:rFonts w:ascii="Times New Roman" w:hAnsi="Times New Roman" w:cs="Times New Roman"/>
          <w:sz w:val="24"/>
          <w:szCs w:val="24"/>
        </w:rPr>
      </w:pPr>
      <w:r w:rsidRPr="00E35456">
        <w:rPr>
          <w:rFonts w:ascii="Times New Roman" w:hAnsi="Times New Roman" w:cs="Times New Roman"/>
          <w:sz w:val="24"/>
          <w:szCs w:val="24"/>
        </w:rPr>
        <w:t>Have I linked the paragraph back to the question?</w:t>
      </w:r>
    </w:p>
    <w:p w14:paraId="0F0DA902"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Topic 1: Recreation resources in Uganda</w:t>
      </w:r>
    </w:p>
    <w:p w14:paraId="0F0DA903"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This topic introduces the resources that make recreation, leisure, tourism, events and </w:t>
      </w:r>
      <w:proofErr w:type="gramStart"/>
      <w:r w:rsidRPr="00E35456">
        <w:rPr>
          <w:rFonts w:ascii="Times New Roman" w:hAnsi="Times New Roman" w:cs="Times New Roman"/>
          <w:sz w:val="24"/>
          <w:szCs w:val="24"/>
        </w:rPr>
        <w:t>hospitality experiences</w:t>
      </w:r>
      <w:proofErr w:type="gramEnd"/>
      <w:r w:rsidRPr="00E35456">
        <w:rPr>
          <w:rFonts w:ascii="Times New Roman" w:hAnsi="Times New Roman" w:cs="Times New Roman"/>
          <w:sz w:val="24"/>
          <w:szCs w:val="24"/>
        </w:rPr>
        <w:t xml:space="preserve"> possible. A recreation manager must </w:t>
      </w:r>
      <w:proofErr w:type="spellStart"/>
      <w:r w:rsidRPr="00E35456">
        <w:rPr>
          <w:rFonts w:ascii="Times New Roman" w:hAnsi="Times New Roman" w:cs="Times New Roman"/>
          <w:sz w:val="24"/>
          <w:szCs w:val="24"/>
        </w:rPr>
        <w:t>recognise</w:t>
      </w:r>
      <w:proofErr w:type="spellEnd"/>
      <w:r w:rsidRPr="00E35456">
        <w:rPr>
          <w:rFonts w:ascii="Times New Roman" w:hAnsi="Times New Roman" w:cs="Times New Roman"/>
          <w:sz w:val="24"/>
          <w:szCs w:val="24"/>
        </w:rPr>
        <w:t xml:space="preserve"> these resources, understand their value and identify how they can be protected and improved.</w:t>
      </w:r>
    </w:p>
    <w:p w14:paraId="0F0DA904" w14:textId="77777777" w:rsidR="003211A7" w:rsidRPr="00E35456" w:rsidRDefault="003211A7" w:rsidP="003211A7">
      <w:pPr>
        <w:rPr>
          <w:rFonts w:ascii="Times New Roman" w:hAnsi="Times New Roman" w:cs="Times New Roman"/>
          <w:sz w:val="24"/>
          <w:szCs w:val="24"/>
        </w:rPr>
      </w:pPr>
    </w:p>
    <w:p w14:paraId="0F0DA905"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1.1 What is recreation?</w:t>
      </w:r>
    </w:p>
    <w:p w14:paraId="0F0DA906"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Recreation refers to activities people choose to do for enjoyment, relaxation, fitness, learning, social connection or personal renewal. It can be active, such as swimming, football or hiking; passive, such as picnicking, watching a performance or enjoying scenery; or social, such as attending a festival or spending time with friends and family.</w:t>
      </w:r>
    </w:p>
    <w:p w14:paraId="0F0DA907"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i/>
          <w:sz w:val="24"/>
          <w:szCs w:val="24"/>
        </w:rPr>
        <w:t>Important distinction:</w:t>
      </w:r>
      <w:r w:rsidRPr="00E35456">
        <w:rPr>
          <w:rFonts w:ascii="Times New Roman" w:hAnsi="Times New Roman" w:cs="Times New Roman"/>
          <w:sz w:val="24"/>
          <w:szCs w:val="24"/>
        </w:rPr>
        <w:t xml:space="preserve"> Recreation is the activity or experience. Tourism usually involves travel outside a person’s usual environment. Hospitality and events provide services or occasions that may support recreation and tourism.</w:t>
      </w:r>
    </w:p>
    <w:p w14:paraId="0F0DA908" w14:textId="77777777" w:rsidR="003211A7" w:rsidRPr="00E35456" w:rsidRDefault="003211A7" w:rsidP="003211A7">
      <w:pPr>
        <w:rPr>
          <w:rFonts w:ascii="Times New Roman" w:hAnsi="Times New Roman" w:cs="Times New Roman"/>
          <w:sz w:val="24"/>
          <w:szCs w:val="24"/>
        </w:rPr>
      </w:pPr>
    </w:p>
    <w:p w14:paraId="0F0DA909"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1.2 What is a recreation resource?</w:t>
      </w:r>
    </w:p>
    <w:p w14:paraId="0F0DA90A" w14:textId="77777777" w:rsidR="003211A7" w:rsidRPr="00E35456" w:rsidRDefault="003211A7" w:rsidP="003211A7">
      <w:pPr>
        <w:rPr>
          <w:rFonts w:ascii="Times New Roman" w:hAnsi="Times New Roman" w:cs="Times New Roman"/>
          <w:sz w:val="24"/>
          <w:szCs w:val="24"/>
        </w:rPr>
      </w:pPr>
      <w:proofErr w:type="gramStart"/>
      <w:r w:rsidRPr="00E35456">
        <w:rPr>
          <w:rFonts w:ascii="Times New Roman" w:hAnsi="Times New Roman" w:cs="Times New Roman"/>
          <w:sz w:val="24"/>
          <w:szCs w:val="24"/>
        </w:rPr>
        <w:t>A recreation resource is</w:t>
      </w:r>
      <w:proofErr w:type="gramEnd"/>
      <w:r w:rsidRPr="00E35456">
        <w:rPr>
          <w:rFonts w:ascii="Times New Roman" w:hAnsi="Times New Roman" w:cs="Times New Roman"/>
          <w:sz w:val="24"/>
          <w:szCs w:val="24"/>
        </w:rPr>
        <w:t xml:space="preserve"> anything that people use, value or depend on </w:t>
      </w:r>
      <w:proofErr w:type="gramStart"/>
      <w:r w:rsidRPr="00E35456">
        <w:rPr>
          <w:rFonts w:ascii="Times New Roman" w:hAnsi="Times New Roman" w:cs="Times New Roman"/>
          <w:sz w:val="24"/>
          <w:szCs w:val="24"/>
        </w:rPr>
        <w:t>in order to</w:t>
      </w:r>
      <w:proofErr w:type="gramEnd"/>
      <w:r w:rsidRPr="00E35456">
        <w:rPr>
          <w:rFonts w:ascii="Times New Roman" w:hAnsi="Times New Roman" w:cs="Times New Roman"/>
          <w:sz w:val="24"/>
          <w:szCs w:val="24"/>
        </w:rPr>
        <w:t xml:space="preserve"> take part in recreation. It is not only the attraction itself. A beach, for example, may be attractive because of water and scenery, but visitors also depend on access, safety, toilets, waste bins, staff, information and maintenance.</w:t>
      </w:r>
    </w:p>
    <w:p w14:paraId="0F0DA90B" w14:textId="77777777" w:rsidR="003211A7" w:rsidRPr="00E35456" w:rsidRDefault="003211A7" w:rsidP="00FC6CC3">
      <w:pPr>
        <w:pStyle w:val="ListParagraph"/>
        <w:numPr>
          <w:ilvl w:val="0"/>
          <w:numId w:val="2"/>
        </w:numPr>
        <w:rPr>
          <w:rFonts w:ascii="Times New Roman" w:hAnsi="Times New Roman" w:cs="Times New Roman"/>
          <w:sz w:val="24"/>
          <w:szCs w:val="24"/>
        </w:rPr>
      </w:pPr>
      <w:r w:rsidRPr="00E35456">
        <w:rPr>
          <w:rFonts w:ascii="Times New Roman" w:hAnsi="Times New Roman" w:cs="Times New Roman"/>
          <w:sz w:val="24"/>
          <w:szCs w:val="24"/>
        </w:rPr>
        <w:t xml:space="preserve">A resource may be a place: a park, lake shore, trail, stadium, hotel garden or community </w:t>
      </w:r>
      <w:proofErr w:type="spellStart"/>
      <w:r w:rsidRPr="00E35456">
        <w:rPr>
          <w:rFonts w:ascii="Times New Roman" w:hAnsi="Times New Roman" w:cs="Times New Roman"/>
          <w:sz w:val="24"/>
          <w:szCs w:val="24"/>
        </w:rPr>
        <w:t>centre</w:t>
      </w:r>
      <w:proofErr w:type="spellEnd"/>
      <w:r w:rsidRPr="00E35456">
        <w:rPr>
          <w:rFonts w:ascii="Times New Roman" w:hAnsi="Times New Roman" w:cs="Times New Roman"/>
          <w:sz w:val="24"/>
          <w:szCs w:val="24"/>
        </w:rPr>
        <w:t>.</w:t>
      </w:r>
    </w:p>
    <w:p w14:paraId="0F0DA90C" w14:textId="77777777" w:rsidR="003211A7" w:rsidRPr="00E35456" w:rsidRDefault="003211A7" w:rsidP="00FC6CC3">
      <w:pPr>
        <w:pStyle w:val="ListParagraph"/>
        <w:numPr>
          <w:ilvl w:val="0"/>
          <w:numId w:val="2"/>
        </w:numPr>
        <w:rPr>
          <w:rFonts w:ascii="Times New Roman" w:hAnsi="Times New Roman" w:cs="Times New Roman"/>
          <w:sz w:val="24"/>
          <w:szCs w:val="24"/>
        </w:rPr>
      </w:pPr>
      <w:r w:rsidRPr="00E35456">
        <w:rPr>
          <w:rFonts w:ascii="Times New Roman" w:hAnsi="Times New Roman" w:cs="Times New Roman"/>
          <w:sz w:val="24"/>
          <w:szCs w:val="24"/>
        </w:rPr>
        <w:t>A resource may be a feature: scenery, wildlife, cultural heritage, music, a waterfall or a safe swimming area.</w:t>
      </w:r>
    </w:p>
    <w:p w14:paraId="0F0DA90D" w14:textId="77777777" w:rsidR="003211A7" w:rsidRPr="00E35456" w:rsidRDefault="003211A7" w:rsidP="00FC6CC3">
      <w:pPr>
        <w:pStyle w:val="ListParagraph"/>
        <w:numPr>
          <w:ilvl w:val="0"/>
          <w:numId w:val="2"/>
        </w:numPr>
        <w:rPr>
          <w:rFonts w:ascii="Times New Roman" w:hAnsi="Times New Roman" w:cs="Times New Roman"/>
          <w:sz w:val="24"/>
          <w:szCs w:val="24"/>
        </w:rPr>
      </w:pPr>
      <w:r w:rsidRPr="00E35456">
        <w:rPr>
          <w:rFonts w:ascii="Times New Roman" w:hAnsi="Times New Roman" w:cs="Times New Roman"/>
          <w:sz w:val="24"/>
          <w:szCs w:val="24"/>
        </w:rPr>
        <w:t>A resource may be a support system: staff, funding, equipment, rules, technology and local knowledge.</w:t>
      </w:r>
    </w:p>
    <w:p w14:paraId="0F0DA90E" w14:textId="77777777" w:rsidR="00FC6CC3" w:rsidRPr="00E35456" w:rsidRDefault="00FC6CC3" w:rsidP="003211A7">
      <w:pPr>
        <w:rPr>
          <w:rFonts w:ascii="Times New Roman" w:hAnsi="Times New Roman" w:cs="Times New Roman"/>
          <w:b/>
          <w:sz w:val="24"/>
          <w:szCs w:val="24"/>
        </w:rPr>
      </w:pPr>
    </w:p>
    <w:p w14:paraId="0F0DA90F"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1.3 Main categories of recreation resources</w:t>
      </w:r>
    </w:p>
    <w:p w14:paraId="0F0DA910"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The following six categories are a practical checklist. They help managers avoid focusing only on the visible attraction while forgetting the systems needed to make it safe, accessible and sustainable.</w:t>
      </w:r>
    </w:p>
    <w:tbl>
      <w:tblPr>
        <w:tblStyle w:val="TableGrid"/>
        <w:tblW w:w="0" w:type="auto"/>
        <w:tblLook w:val="04A0" w:firstRow="1" w:lastRow="0" w:firstColumn="1" w:lastColumn="0" w:noHBand="0" w:noVBand="1"/>
      </w:tblPr>
      <w:tblGrid>
        <w:gridCol w:w="3116"/>
        <w:gridCol w:w="3117"/>
        <w:gridCol w:w="3117"/>
      </w:tblGrid>
      <w:tr w:rsidR="00FC6CC3" w:rsidRPr="00E35456" w14:paraId="0F0DA914" w14:textId="77777777" w:rsidTr="00FC6CC3">
        <w:tc>
          <w:tcPr>
            <w:tcW w:w="3116" w:type="dxa"/>
          </w:tcPr>
          <w:p w14:paraId="0F0DA911"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sz w:val="24"/>
                <w:szCs w:val="24"/>
              </w:rPr>
              <w:t>Category</w:t>
            </w:r>
          </w:p>
        </w:tc>
        <w:tc>
          <w:tcPr>
            <w:tcW w:w="3117" w:type="dxa"/>
          </w:tcPr>
          <w:p w14:paraId="0F0DA912"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sz w:val="24"/>
                <w:szCs w:val="24"/>
              </w:rPr>
              <w:t>Meaning</w:t>
            </w:r>
            <w:r w:rsidRPr="00E35456">
              <w:rPr>
                <w:rFonts w:ascii="Times New Roman" w:hAnsi="Times New Roman" w:cs="Times New Roman"/>
                <w:sz w:val="24"/>
                <w:szCs w:val="24"/>
              </w:rPr>
              <w:tab/>
            </w:r>
          </w:p>
        </w:tc>
        <w:tc>
          <w:tcPr>
            <w:tcW w:w="3117" w:type="dxa"/>
          </w:tcPr>
          <w:p w14:paraId="0F0DA913" w14:textId="77777777" w:rsidR="00FC6CC3" w:rsidRPr="00E35456" w:rsidRDefault="00FC6CC3" w:rsidP="003211A7">
            <w:pPr>
              <w:rPr>
                <w:rFonts w:ascii="Times New Roman" w:hAnsi="Times New Roman" w:cs="Times New Roman"/>
                <w:sz w:val="24"/>
                <w:szCs w:val="24"/>
              </w:rPr>
            </w:pPr>
            <w:r w:rsidRPr="00E35456">
              <w:rPr>
                <w:rFonts w:ascii="Times New Roman" w:hAnsi="Times New Roman" w:cs="Times New Roman"/>
                <w:sz w:val="24"/>
                <w:szCs w:val="24"/>
              </w:rPr>
              <w:t>Ugandan examples</w:t>
            </w:r>
          </w:p>
        </w:tc>
      </w:tr>
      <w:tr w:rsidR="00FC6CC3" w:rsidRPr="00E35456" w14:paraId="0F0DA918" w14:textId="77777777" w:rsidTr="00FC6CC3">
        <w:tc>
          <w:tcPr>
            <w:tcW w:w="3116" w:type="dxa"/>
          </w:tcPr>
          <w:p w14:paraId="0F0DA915"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lastRenderedPageBreak/>
              <w:t>Natural</w:t>
            </w:r>
          </w:p>
        </w:tc>
        <w:tc>
          <w:tcPr>
            <w:tcW w:w="3117" w:type="dxa"/>
          </w:tcPr>
          <w:p w14:paraId="0F0DA916"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Environmental features that support recreation.</w:t>
            </w:r>
          </w:p>
        </w:tc>
        <w:tc>
          <w:tcPr>
            <w:tcW w:w="3117" w:type="dxa"/>
          </w:tcPr>
          <w:p w14:paraId="0F0DA917"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Lake Victoria, the Nile, forests, mountains, wildlife, wetlands and waterfalls.</w:t>
            </w:r>
          </w:p>
        </w:tc>
      </w:tr>
      <w:tr w:rsidR="00FC6CC3" w:rsidRPr="00E35456" w14:paraId="0F0DA91C" w14:textId="77777777" w:rsidTr="00FC6CC3">
        <w:tc>
          <w:tcPr>
            <w:tcW w:w="3116" w:type="dxa"/>
          </w:tcPr>
          <w:p w14:paraId="0F0DA919"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Cultural</w:t>
            </w:r>
          </w:p>
        </w:tc>
        <w:tc>
          <w:tcPr>
            <w:tcW w:w="3117" w:type="dxa"/>
          </w:tcPr>
          <w:p w14:paraId="0F0DA91A"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Heritage, traditions and local expressions of identity.</w:t>
            </w:r>
          </w:p>
        </w:tc>
        <w:tc>
          <w:tcPr>
            <w:tcW w:w="3117" w:type="dxa"/>
          </w:tcPr>
          <w:p w14:paraId="0F0DA91B"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 xml:space="preserve">Music, dance, food, </w:t>
            </w:r>
            <w:proofErr w:type="gramStart"/>
            <w:r w:rsidRPr="00E35456">
              <w:rPr>
                <w:rFonts w:ascii="Times New Roman" w:hAnsi="Times New Roman" w:cs="Times New Roman"/>
                <w:color w:val="000000"/>
                <w:sz w:val="24"/>
                <w:szCs w:val="24"/>
              </w:rPr>
              <w:t>craft</w:t>
            </w:r>
            <w:proofErr w:type="gramEnd"/>
            <w:r w:rsidRPr="00E35456">
              <w:rPr>
                <w:rFonts w:ascii="Times New Roman" w:hAnsi="Times New Roman" w:cs="Times New Roman"/>
                <w:color w:val="000000"/>
                <w:sz w:val="24"/>
                <w:szCs w:val="24"/>
              </w:rPr>
              <w:t xml:space="preserve">, storytelling, historic places and cultural </w:t>
            </w:r>
            <w:proofErr w:type="spellStart"/>
            <w:r w:rsidRPr="00E35456">
              <w:rPr>
                <w:rFonts w:ascii="Times New Roman" w:hAnsi="Times New Roman" w:cs="Times New Roman"/>
                <w:color w:val="000000"/>
                <w:sz w:val="24"/>
                <w:szCs w:val="24"/>
              </w:rPr>
              <w:t>centres</w:t>
            </w:r>
            <w:proofErr w:type="spellEnd"/>
            <w:r w:rsidRPr="00E35456">
              <w:rPr>
                <w:rFonts w:ascii="Times New Roman" w:hAnsi="Times New Roman" w:cs="Times New Roman"/>
                <w:color w:val="000000"/>
                <w:sz w:val="24"/>
                <w:szCs w:val="24"/>
              </w:rPr>
              <w:t>.</w:t>
            </w:r>
          </w:p>
        </w:tc>
      </w:tr>
      <w:tr w:rsidR="00FC6CC3" w:rsidRPr="00E35456" w14:paraId="0F0DA920" w14:textId="77777777" w:rsidTr="00FC6CC3">
        <w:tc>
          <w:tcPr>
            <w:tcW w:w="3116" w:type="dxa"/>
          </w:tcPr>
          <w:p w14:paraId="0F0DA91D"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Built</w:t>
            </w:r>
          </w:p>
        </w:tc>
        <w:tc>
          <w:tcPr>
            <w:tcW w:w="3117" w:type="dxa"/>
          </w:tcPr>
          <w:p w14:paraId="0F0DA91E"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Facilities and infrastructure created for use.</w:t>
            </w:r>
          </w:p>
        </w:tc>
        <w:tc>
          <w:tcPr>
            <w:tcW w:w="3117" w:type="dxa"/>
          </w:tcPr>
          <w:p w14:paraId="0F0DA91F"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Parks, sports grounds, trails, hotels, venues, roads, toilets and signage.</w:t>
            </w:r>
          </w:p>
        </w:tc>
      </w:tr>
      <w:tr w:rsidR="00FC6CC3" w:rsidRPr="00E35456" w14:paraId="0F0DA924" w14:textId="77777777" w:rsidTr="00FC6CC3">
        <w:tc>
          <w:tcPr>
            <w:tcW w:w="3116" w:type="dxa"/>
          </w:tcPr>
          <w:p w14:paraId="0F0DA921"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Human</w:t>
            </w:r>
          </w:p>
        </w:tc>
        <w:tc>
          <w:tcPr>
            <w:tcW w:w="3117" w:type="dxa"/>
          </w:tcPr>
          <w:p w14:paraId="0F0DA922"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People and knowledge that provide or support services.</w:t>
            </w:r>
          </w:p>
        </w:tc>
        <w:tc>
          <w:tcPr>
            <w:tcW w:w="3117" w:type="dxa"/>
          </w:tcPr>
          <w:p w14:paraId="0F0DA923"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Guides, rangers, hotel staff, event teams, volunteers and community knowledge holders.</w:t>
            </w:r>
          </w:p>
        </w:tc>
      </w:tr>
      <w:tr w:rsidR="00FC6CC3" w:rsidRPr="00E35456" w14:paraId="0F0DA928" w14:textId="77777777" w:rsidTr="00FC6CC3">
        <w:tc>
          <w:tcPr>
            <w:tcW w:w="3116" w:type="dxa"/>
          </w:tcPr>
          <w:p w14:paraId="0F0DA925"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Financial</w:t>
            </w:r>
          </w:p>
        </w:tc>
        <w:tc>
          <w:tcPr>
            <w:tcW w:w="3117" w:type="dxa"/>
          </w:tcPr>
          <w:p w14:paraId="0F0DA926"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Money and financial systems used to operate and improve services.</w:t>
            </w:r>
          </w:p>
        </w:tc>
        <w:tc>
          <w:tcPr>
            <w:tcW w:w="3117" w:type="dxa"/>
          </w:tcPr>
          <w:p w14:paraId="0F0DA927"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Entrance fees, event income, grants, sponsorship, budgets and maintenance funds.</w:t>
            </w:r>
          </w:p>
        </w:tc>
      </w:tr>
      <w:tr w:rsidR="00FC6CC3" w:rsidRPr="00E35456" w14:paraId="0F0DA92C" w14:textId="77777777" w:rsidTr="00FC6CC3">
        <w:tc>
          <w:tcPr>
            <w:tcW w:w="3116" w:type="dxa"/>
          </w:tcPr>
          <w:p w14:paraId="0F0DA929"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Technological</w:t>
            </w:r>
          </w:p>
        </w:tc>
        <w:tc>
          <w:tcPr>
            <w:tcW w:w="3117" w:type="dxa"/>
          </w:tcPr>
          <w:p w14:paraId="0F0DA92A"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Tools that support access, communication and management.</w:t>
            </w:r>
          </w:p>
        </w:tc>
        <w:tc>
          <w:tcPr>
            <w:tcW w:w="3117" w:type="dxa"/>
          </w:tcPr>
          <w:p w14:paraId="0F0DA92B" w14:textId="77777777" w:rsidR="00FC6CC3" w:rsidRPr="00E35456" w:rsidRDefault="00FC6CC3" w:rsidP="00FC6CC3">
            <w:pPr>
              <w:rPr>
                <w:rFonts w:ascii="Times New Roman" w:hAnsi="Times New Roman" w:cs="Times New Roman"/>
                <w:sz w:val="24"/>
                <w:szCs w:val="24"/>
              </w:rPr>
            </w:pPr>
            <w:r w:rsidRPr="00E35456">
              <w:rPr>
                <w:rFonts w:ascii="Times New Roman" w:hAnsi="Times New Roman" w:cs="Times New Roman"/>
                <w:color w:val="000000"/>
                <w:sz w:val="24"/>
                <w:szCs w:val="24"/>
              </w:rPr>
              <w:t>Mobile money, social media, booking systems, maps, visitor records and communication tools.</w:t>
            </w:r>
          </w:p>
        </w:tc>
      </w:tr>
    </w:tbl>
    <w:p w14:paraId="0F0DA92D" w14:textId="77777777" w:rsidR="00FC6CC3" w:rsidRPr="00E35456" w:rsidRDefault="00FC6CC3" w:rsidP="003211A7">
      <w:pPr>
        <w:rPr>
          <w:rFonts w:ascii="Times New Roman" w:hAnsi="Times New Roman" w:cs="Times New Roman"/>
          <w:sz w:val="24"/>
          <w:szCs w:val="24"/>
        </w:rPr>
      </w:pPr>
    </w:p>
    <w:p w14:paraId="0F0DA92E"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1.4 Natural resources</w:t>
      </w:r>
    </w:p>
    <w:p w14:paraId="0F0DA92F"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Natural resources include land, water, climate, vegetation, landscapes and wildlife. Uganda’s lakes, rivers, forests, mountains, savannahs, wetlands and protected areas support many forms of recreation. People may visit them for sightseeing, walking, birdwatching, boating, adventure activities, learning or relaxation.</w:t>
      </w:r>
    </w:p>
    <w:p w14:paraId="0F0DA930" w14:textId="77777777" w:rsidR="003211A7" w:rsidRPr="00E35456" w:rsidRDefault="003211A7" w:rsidP="00FC6CC3">
      <w:pPr>
        <w:pStyle w:val="ListParagraph"/>
        <w:numPr>
          <w:ilvl w:val="0"/>
          <w:numId w:val="3"/>
        </w:numPr>
        <w:rPr>
          <w:rFonts w:ascii="Times New Roman" w:hAnsi="Times New Roman" w:cs="Times New Roman"/>
          <w:sz w:val="24"/>
          <w:szCs w:val="24"/>
        </w:rPr>
      </w:pPr>
      <w:r w:rsidRPr="00E35456">
        <w:rPr>
          <w:rFonts w:ascii="Times New Roman" w:hAnsi="Times New Roman" w:cs="Times New Roman"/>
          <w:sz w:val="24"/>
          <w:szCs w:val="24"/>
        </w:rPr>
        <w:t>Natural resources are often sensitive. Litter, erosion, pollution, noise and disturbance of wildlife can reduce their quality.</w:t>
      </w:r>
    </w:p>
    <w:p w14:paraId="0F0DA931" w14:textId="77777777" w:rsidR="003211A7" w:rsidRPr="00E35456" w:rsidRDefault="003211A7" w:rsidP="00FC6CC3">
      <w:pPr>
        <w:pStyle w:val="ListParagraph"/>
        <w:numPr>
          <w:ilvl w:val="0"/>
          <w:numId w:val="3"/>
        </w:numPr>
        <w:rPr>
          <w:rFonts w:ascii="Times New Roman" w:hAnsi="Times New Roman" w:cs="Times New Roman"/>
          <w:sz w:val="24"/>
          <w:szCs w:val="24"/>
        </w:rPr>
      </w:pPr>
      <w:r w:rsidRPr="00E35456">
        <w:rPr>
          <w:rFonts w:ascii="Times New Roman" w:hAnsi="Times New Roman" w:cs="Times New Roman"/>
          <w:sz w:val="24"/>
          <w:szCs w:val="24"/>
        </w:rPr>
        <w:t xml:space="preserve">A manager should consider safety, access, visitor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waste management and the condition of the resource.</w:t>
      </w:r>
    </w:p>
    <w:p w14:paraId="0F0DA932" w14:textId="77777777" w:rsidR="003211A7" w:rsidRPr="00E35456" w:rsidRDefault="003211A7" w:rsidP="00FC6CC3">
      <w:pPr>
        <w:pStyle w:val="ListParagraph"/>
        <w:numPr>
          <w:ilvl w:val="0"/>
          <w:numId w:val="3"/>
        </w:numPr>
        <w:rPr>
          <w:rFonts w:ascii="Times New Roman" w:hAnsi="Times New Roman" w:cs="Times New Roman"/>
          <w:sz w:val="24"/>
          <w:szCs w:val="24"/>
        </w:rPr>
      </w:pPr>
      <w:r w:rsidRPr="00E35456">
        <w:rPr>
          <w:rFonts w:ascii="Times New Roman" w:hAnsi="Times New Roman" w:cs="Times New Roman"/>
          <w:sz w:val="24"/>
          <w:szCs w:val="24"/>
        </w:rPr>
        <w:t>The aim is not to prevent use; it is to make use compatible with conservation and care.</w:t>
      </w:r>
    </w:p>
    <w:p w14:paraId="0F0DA933" w14:textId="77777777" w:rsidR="00FC6CC3" w:rsidRPr="00E35456" w:rsidRDefault="00FC6CC3" w:rsidP="003211A7">
      <w:pPr>
        <w:rPr>
          <w:rFonts w:ascii="Times New Roman" w:hAnsi="Times New Roman" w:cs="Times New Roman"/>
          <w:sz w:val="24"/>
          <w:szCs w:val="24"/>
        </w:rPr>
      </w:pPr>
    </w:p>
    <w:p w14:paraId="0F0DA934"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1.5 Cultural resources</w:t>
      </w:r>
    </w:p>
    <w:p w14:paraId="0F0DA935"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Cultural resources include both tangible </w:t>
      </w:r>
      <w:proofErr w:type="gramStart"/>
      <w:r w:rsidRPr="00E35456">
        <w:rPr>
          <w:rFonts w:ascii="Times New Roman" w:hAnsi="Times New Roman" w:cs="Times New Roman"/>
          <w:sz w:val="24"/>
          <w:szCs w:val="24"/>
        </w:rPr>
        <w:t>heritage</w:t>
      </w:r>
      <w:proofErr w:type="gramEnd"/>
      <w:r w:rsidRPr="00E35456">
        <w:rPr>
          <w:rFonts w:ascii="Times New Roman" w:hAnsi="Times New Roman" w:cs="Times New Roman"/>
          <w:sz w:val="24"/>
          <w:szCs w:val="24"/>
        </w:rPr>
        <w:t>, such as historic sites and objects, and living heritage, such as music, dance, language, cuisine, craft and storytelling. These resources create meaning and help visitors understand the identity of a community or place.</w:t>
      </w:r>
    </w:p>
    <w:p w14:paraId="0F0DA936"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Responsible practice: Cultural resources should be presented accurately and respectfully. Managers should involve communities and knowledge holders, avoid stereotypes, and ensure that local people can benefit from recreation and tourism activity.</w:t>
      </w:r>
    </w:p>
    <w:p w14:paraId="0F0DA937" w14:textId="77777777" w:rsidR="003211A7" w:rsidRPr="00E35456" w:rsidRDefault="003211A7" w:rsidP="003211A7">
      <w:pPr>
        <w:rPr>
          <w:rFonts w:ascii="Times New Roman" w:hAnsi="Times New Roman" w:cs="Times New Roman"/>
          <w:sz w:val="24"/>
          <w:szCs w:val="24"/>
        </w:rPr>
      </w:pPr>
    </w:p>
    <w:p w14:paraId="0F0DA938"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lastRenderedPageBreak/>
        <w:t>1.6 Built, human, financial and technological resources</w:t>
      </w:r>
    </w:p>
    <w:p w14:paraId="0F0DA939"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Built resources make recreation possible. They include access roads, paths, seating, lighting, toilets, safety equipment, sports facilities and event venues. Their condition strongly influences visitor satisfaction. A beautiful location may still provide a poor experience if access is unsafe or facilities are poorly maintained.</w:t>
      </w:r>
    </w:p>
    <w:p w14:paraId="0F0DA93A"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Human resources include the people who plan, operate and support a recreation experience. Guides, rangers, event staff, hotel employees, instructors, cleaners, security staff and volunteers all affect safety and service quality. Local knowledge is also an important human resource because it can improve interpretation and strengthen community relationships.</w:t>
      </w:r>
    </w:p>
    <w:p w14:paraId="0F0DA93B"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Financial resources provide </w:t>
      </w:r>
      <w:proofErr w:type="gramStart"/>
      <w:r w:rsidRPr="00E35456">
        <w:rPr>
          <w:rFonts w:ascii="Times New Roman" w:hAnsi="Times New Roman" w:cs="Times New Roman"/>
          <w:sz w:val="24"/>
          <w:szCs w:val="24"/>
        </w:rPr>
        <w:t>the funds</w:t>
      </w:r>
      <w:proofErr w:type="gramEnd"/>
      <w:r w:rsidRPr="00E35456">
        <w:rPr>
          <w:rFonts w:ascii="Times New Roman" w:hAnsi="Times New Roman" w:cs="Times New Roman"/>
          <w:sz w:val="24"/>
          <w:szCs w:val="24"/>
        </w:rPr>
        <w:t xml:space="preserve"> for staffing, utilities, cleaning, repairs, promotion and future improvements. Technology can help people find information, make bookings, communicate with managers and provide feedback. It can also help managers keep visitor records and monitor service use.</w:t>
      </w:r>
    </w:p>
    <w:p w14:paraId="0F0DA93C" w14:textId="77777777" w:rsidR="00993C9C" w:rsidRPr="00E35456" w:rsidRDefault="00993C9C" w:rsidP="003211A7">
      <w:pPr>
        <w:rPr>
          <w:rFonts w:ascii="Times New Roman" w:hAnsi="Times New Roman" w:cs="Times New Roman"/>
          <w:sz w:val="24"/>
          <w:szCs w:val="24"/>
        </w:rPr>
      </w:pPr>
    </w:p>
    <w:p w14:paraId="0F0DA93D" w14:textId="77777777" w:rsidR="003211A7" w:rsidRPr="00E35456" w:rsidRDefault="003211A7" w:rsidP="003211A7">
      <w:pPr>
        <w:rPr>
          <w:rFonts w:ascii="Times New Roman" w:hAnsi="Times New Roman" w:cs="Times New Roman"/>
          <w:sz w:val="24"/>
          <w:szCs w:val="24"/>
          <w:u w:val="single"/>
        </w:rPr>
      </w:pPr>
      <w:r w:rsidRPr="00E35456">
        <w:rPr>
          <w:rFonts w:ascii="Times New Roman" w:hAnsi="Times New Roman" w:cs="Times New Roman"/>
          <w:sz w:val="24"/>
          <w:szCs w:val="24"/>
          <w:u w:val="single"/>
        </w:rPr>
        <w:t>PEEL answer model</w:t>
      </w:r>
    </w:p>
    <w:p w14:paraId="0F0DA93E" w14:textId="77777777" w:rsidR="003211A7" w:rsidRPr="00E35456" w:rsidRDefault="003211A7" w:rsidP="003211A7">
      <w:pPr>
        <w:rPr>
          <w:rFonts w:ascii="Times New Roman" w:hAnsi="Times New Roman" w:cs="Times New Roman"/>
          <w:i/>
          <w:sz w:val="24"/>
          <w:szCs w:val="24"/>
        </w:rPr>
      </w:pPr>
      <w:r w:rsidRPr="00E35456">
        <w:rPr>
          <w:rFonts w:ascii="Times New Roman" w:hAnsi="Times New Roman" w:cs="Times New Roman"/>
          <w:i/>
          <w:sz w:val="24"/>
          <w:szCs w:val="24"/>
        </w:rPr>
        <w:t>Question: Explain why a recreation site needs more than an attractive natural feature.</w:t>
      </w:r>
    </w:p>
    <w:tbl>
      <w:tblPr>
        <w:tblStyle w:val="TableGrid"/>
        <w:tblW w:w="0" w:type="auto"/>
        <w:tblLook w:val="04A0" w:firstRow="1" w:lastRow="0" w:firstColumn="1" w:lastColumn="0" w:noHBand="0" w:noVBand="1"/>
      </w:tblPr>
      <w:tblGrid>
        <w:gridCol w:w="4675"/>
        <w:gridCol w:w="4675"/>
      </w:tblGrid>
      <w:tr w:rsidR="00993C9C" w:rsidRPr="00E35456" w14:paraId="0F0DA941" w14:textId="77777777" w:rsidTr="00993C9C">
        <w:tc>
          <w:tcPr>
            <w:tcW w:w="4675" w:type="dxa"/>
          </w:tcPr>
          <w:p w14:paraId="0F0DA93F" w14:textId="77777777" w:rsidR="00993C9C" w:rsidRPr="00E35456" w:rsidRDefault="00993C9C" w:rsidP="00993C9C">
            <w:pPr>
              <w:rPr>
                <w:rFonts w:ascii="Times New Roman" w:hAnsi="Times New Roman" w:cs="Times New Roman"/>
                <w:sz w:val="24"/>
                <w:szCs w:val="24"/>
              </w:rPr>
            </w:pPr>
            <w:r w:rsidRPr="00E35456">
              <w:rPr>
                <w:rFonts w:ascii="Times New Roman" w:hAnsi="Times New Roman" w:cs="Times New Roman"/>
                <w:sz w:val="24"/>
                <w:szCs w:val="24"/>
              </w:rPr>
              <w:t>P - Point</w:t>
            </w:r>
            <w:r w:rsidRPr="00E35456">
              <w:rPr>
                <w:rFonts w:ascii="Times New Roman" w:hAnsi="Times New Roman" w:cs="Times New Roman"/>
                <w:sz w:val="24"/>
                <w:szCs w:val="24"/>
              </w:rPr>
              <w:tab/>
            </w:r>
          </w:p>
        </w:tc>
        <w:tc>
          <w:tcPr>
            <w:tcW w:w="4675" w:type="dxa"/>
          </w:tcPr>
          <w:p w14:paraId="0F0DA940" w14:textId="77777777" w:rsidR="00993C9C" w:rsidRPr="00E35456" w:rsidRDefault="00993C9C" w:rsidP="003211A7">
            <w:pPr>
              <w:rPr>
                <w:rFonts w:ascii="Times New Roman" w:hAnsi="Times New Roman" w:cs="Times New Roman"/>
                <w:sz w:val="24"/>
                <w:szCs w:val="24"/>
              </w:rPr>
            </w:pPr>
            <w:r w:rsidRPr="00E35456">
              <w:rPr>
                <w:rFonts w:ascii="Times New Roman" w:hAnsi="Times New Roman" w:cs="Times New Roman"/>
                <w:sz w:val="24"/>
                <w:szCs w:val="24"/>
              </w:rPr>
              <w:t>An attractive natural feature alone is not enough to provide a good recreation experience.</w:t>
            </w:r>
          </w:p>
        </w:tc>
      </w:tr>
      <w:tr w:rsidR="00993C9C" w:rsidRPr="00E35456" w14:paraId="0F0DA944" w14:textId="77777777" w:rsidTr="00993C9C">
        <w:tc>
          <w:tcPr>
            <w:tcW w:w="4675" w:type="dxa"/>
          </w:tcPr>
          <w:p w14:paraId="0F0DA942" w14:textId="77777777" w:rsidR="00993C9C" w:rsidRPr="00E35456" w:rsidRDefault="00993C9C" w:rsidP="00993C9C">
            <w:pPr>
              <w:rPr>
                <w:rFonts w:ascii="Times New Roman" w:hAnsi="Times New Roman" w:cs="Times New Roman"/>
                <w:sz w:val="24"/>
                <w:szCs w:val="24"/>
              </w:rPr>
            </w:pPr>
            <w:r w:rsidRPr="00E35456">
              <w:rPr>
                <w:rFonts w:ascii="Times New Roman" w:hAnsi="Times New Roman" w:cs="Times New Roman"/>
                <w:sz w:val="24"/>
                <w:szCs w:val="24"/>
              </w:rPr>
              <w:t>E - Evidence / Example</w:t>
            </w:r>
            <w:r w:rsidRPr="00E35456">
              <w:rPr>
                <w:rFonts w:ascii="Times New Roman" w:hAnsi="Times New Roman" w:cs="Times New Roman"/>
                <w:sz w:val="24"/>
                <w:szCs w:val="24"/>
              </w:rPr>
              <w:tab/>
            </w:r>
          </w:p>
        </w:tc>
        <w:tc>
          <w:tcPr>
            <w:tcW w:w="4675" w:type="dxa"/>
          </w:tcPr>
          <w:p w14:paraId="0F0DA943" w14:textId="77777777" w:rsidR="00993C9C" w:rsidRPr="00E35456" w:rsidRDefault="00993C9C" w:rsidP="003211A7">
            <w:pPr>
              <w:rPr>
                <w:rFonts w:ascii="Times New Roman" w:hAnsi="Times New Roman" w:cs="Times New Roman"/>
                <w:sz w:val="24"/>
                <w:szCs w:val="24"/>
              </w:rPr>
            </w:pPr>
            <w:r w:rsidRPr="00E35456">
              <w:rPr>
                <w:rFonts w:ascii="Times New Roman" w:hAnsi="Times New Roman" w:cs="Times New Roman"/>
                <w:sz w:val="24"/>
                <w:szCs w:val="24"/>
              </w:rPr>
              <w:t>For example, a lakeside site may have beautiful scenery and water but lack toilets, waste bins, trained staff and clear safety information.</w:t>
            </w:r>
          </w:p>
        </w:tc>
      </w:tr>
      <w:tr w:rsidR="00993C9C" w:rsidRPr="00E35456" w14:paraId="0F0DA947" w14:textId="77777777" w:rsidTr="00993C9C">
        <w:tc>
          <w:tcPr>
            <w:tcW w:w="4675" w:type="dxa"/>
          </w:tcPr>
          <w:p w14:paraId="0F0DA945" w14:textId="77777777" w:rsidR="00993C9C" w:rsidRPr="00E35456" w:rsidRDefault="00993C9C" w:rsidP="00993C9C">
            <w:pPr>
              <w:rPr>
                <w:rFonts w:ascii="Times New Roman" w:hAnsi="Times New Roman" w:cs="Times New Roman"/>
                <w:sz w:val="24"/>
                <w:szCs w:val="24"/>
              </w:rPr>
            </w:pPr>
            <w:r w:rsidRPr="00E35456">
              <w:rPr>
                <w:rFonts w:ascii="Times New Roman" w:hAnsi="Times New Roman" w:cs="Times New Roman"/>
                <w:sz w:val="24"/>
                <w:szCs w:val="24"/>
              </w:rPr>
              <w:t>E - Explain</w:t>
            </w:r>
            <w:r w:rsidRPr="00E35456">
              <w:rPr>
                <w:rFonts w:ascii="Times New Roman" w:hAnsi="Times New Roman" w:cs="Times New Roman"/>
                <w:sz w:val="24"/>
                <w:szCs w:val="24"/>
              </w:rPr>
              <w:tab/>
            </w:r>
          </w:p>
        </w:tc>
        <w:tc>
          <w:tcPr>
            <w:tcW w:w="4675" w:type="dxa"/>
          </w:tcPr>
          <w:p w14:paraId="0F0DA946" w14:textId="77777777" w:rsidR="00993C9C" w:rsidRPr="00E35456" w:rsidRDefault="00993C9C" w:rsidP="003211A7">
            <w:pPr>
              <w:rPr>
                <w:rFonts w:ascii="Times New Roman" w:hAnsi="Times New Roman" w:cs="Times New Roman"/>
                <w:sz w:val="24"/>
                <w:szCs w:val="24"/>
              </w:rPr>
            </w:pPr>
            <w:r w:rsidRPr="00E35456">
              <w:rPr>
                <w:rFonts w:ascii="Times New Roman" w:hAnsi="Times New Roman" w:cs="Times New Roman"/>
                <w:sz w:val="24"/>
                <w:szCs w:val="24"/>
              </w:rPr>
              <w:t>Without these supporting resources, visitors may feel unsafe or uncomfortable, and litter or poor maintenance may damage the shoreline.</w:t>
            </w:r>
          </w:p>
        </w:tc>
      </w:tr>
      <w:tr w:rsidR="00993C9C" w:rsidRPr="00E35456" w14:paraId="0F0DA94A" w14:textId="77777777" w:rsidTr="00993C9C">
        <w:tc>
          <w:tcPr>
            <w:tcW w:w="4675" w:type="dxa"/>
          </w:tcPr>
          <w:p w14:paraId="0F0DA948" w14:textId="77777777" w:rsidR="00993C9C" w:rsidRPr="00E35456" w:rsidRDefault="00993C9C" w:rsidP="00993C9C">
            <w:pPr>
              <w:rPr>
                <w:rFonts w:ascii="Times New Roman" w:hAnsi="Times New Roman" w:cs="Times New Roman"/>
                <w:sz w:val="24"/>
                <w:szCs w:val="24"/>
              </w:rPr>
            </w:pPr>
            <w:r w:rsidRPr="00E35456">
              <w:rPr>
                <w:rFonts w:ascii="Times New Roman" w:hAnsi="Times New Roman" w:cs="Times New Roman"/>
                <w:sz w:val="24"/>
                <w:szCs w:val="24"/>
              </w:rPr>
              <w:t>L - Link</w:t>
            </w:r>
            <w:r w:rsidRPr="00E35456">
              <w:rPr>
                <w:rFonts w:ascii="Times New Roman" w:hAnsi="Times New Roman" w:cs="Times New Roman"/>
                <w:sz w:val="24"/>
                <w:szCs w:val="24"/>
              </w:rPr>
              <w:tab/>
            </w:r>
          </w:p>
        </w:tc>
        <w:tc>
          <w:tcPr>
            <w:tcW w:w="4675" w:type="dxa"/>
          </w:tcPr>
          <w:p w14:paraId="0F0DA949" w14:textId="77777777" w:rsidR="00993C9C" w:rsidRPr="00E35456" w:rsidRDefault="00993C9C" w:rsidP="003211A7">
            <w:pPr>
              <w:rPr>
                <w:rFonts w:ascii="Times New Roman" w:hAnsi="Times New Roman" w:cs="Times New Roman"/>
                <w:sz w:val="24"/>
                <w:szCs w:val="24"/>
              </w:rPr>
            </w:pPr>
            <w:r w:rsidRPr="00E35456">
              <w:rPr>
                <w:rFonts w:ascii="Times New Roman" w:hAnsi="Times New Roman" w:cs="Times New Roman"/>
                <w:sz w:val="24"/>
                <w:szCs w:val="24"/>
              </w:rPr>
              <w:t xml:space="preserve">Therefore, managers must combine natural attractions with facilities, staff and funding to create </w:t>
            </w:r>
            <w:proofErr w:type="gramStart"/>
            <w:r w:rsidRPr="00E35456">
              <w:rPr>
                <w:rFonts w:ascii="Times New Roman" w:hAnsi="Times New Roman" w:cs="Times New Roman"/>
                <w:sz w:val="24"/>
                <w:szCs w:val="24"/>
              </w:rPr>
              <w:t>a quality</w:t>
            </w:r>
            <w:proofErr w:type="gramEnd"/>
            <w:r w:rsidRPr="00E35456">
              <w:rPr>
                <w:rFonts w:ascii="Times New Roman" w:hAnsi="Times New Roman" w:cs="Times New Roman"/>
                <w:sz w:val="24"/>
                <w:szCs w:val="24"/>
              </w:rPr>
              <w:t xml:space="preserve"> and sustainable experience.</w:t>
            </w:r>
          </w:p>
        </w:tc>
      </w:tr>
    </w:tbl>
    <w:p w14:paraId="0F0DA94B" w14:textId="77777777" w:rsidR="003211A7" w:rsidRPr="00E35456" w:rsidRDefault="003211A7" w:rsidP="003211A7">
      <w:pPr>
        <w:rPr>
          <w:rFonts w:ascii="Times New Roman" w:hAnsi="Times New Roman" w:cs="Times New Roman"/>
          <w:sz w:val="24"/>
          <w:szCs w:val="24"/>
        </w:rPr>
      </w:pPr>
    </w:p>
    <w:p w14:paraId="0F0DA94C" w14:textId="77777777" w:rsidR="003211A7" w:rsidRPr="00E35456" w:rsidRDefault="00993C9C" w:rsidP="003211A7">
      <w:pPr>
        <w:rPr>
          <w:rFonts w:ascii="Times New Roman" w:hAnsi="Times New Roman" w:cs="Times New Roman"/>
          <w:b/>
          <w:sz w:val="24"/>
          <w:szCs w:val="24"/>
        </w:rPr>
      </w:pPr>
      <w:r w:rsidRPr="00E35456">
        <w:rPr>
          <w:rFonts w:ascii="Times New Roman" w:hAnsi="Times New Roman" w:cs="Times New Roman"/>
          <w:b/>
          <w:sz w:val="24"/>
          <w:szCs w:val="24"/>
        </w:rPr>
        <w:t xml:space="preserve">NOTICE THAT </w:t>
      </w:r>
      <w:proofErr w:type="gramStart"/>
      <w:r w:rsidRPr="00E35456">
        <w:rPr>
          <w:rFonts w:ascii="Times New Roman" w:hAnsi="Times New Roman" w:cs="Times New Roman"/>
          <w:b/>
          <w:sz w:val="24"/>
          <w:szCs w:val="24"/>
        </w:rPr>
        <w:t>THE EVIDENCE</w:t>
      </w:r>
      <w:proofErr w:type="gramEnd"/>
      <w:r w:rsidRPr="00E35456">
        <w:rPr>
          <w:rFonts w:ascii="Times New Roman" w:hAnsi="Times New Roman" w:cs="Times New Roman"/>
          <w:b/>
          <w:sz w:val="24"/>
          <w:szCs w:val="24"/>
        </w:rPr>
        <w:t xml:space="preserve"> IS A RELEVANT EXAMPLE, WHILE THE EXPLANATION SHOWS WHY THAT EXAMPLE SUPPORTS THE POINT. THE FINAL SENTENCE DIRECTLY ANSWERS THE QUESTION AGAIN.</w:t>
      </w:r>
    </w:p>
    <w:p w14:paraId="0F0DA94D" w14:textId="77777777" w:rsidR="00993C9C" w:rsidRPr="00E35456" w:rsidRDefault="00993C9C" w:rsidP="003211A7">
      <w:pPr>
        <w:rPr>
          <w:rFonts w:ascii="Times New Roman" w:hAnsi="Times New Roman" w:cs="Times New Roman"/>
          <w:sz w:val="24"/>
          <w:szCs w:val="24"/>
        </w:rPr>
      </w:pPr>
    </w:p>
    <w:p w14:paraId="0F0DA94E" w14:textId="77777777" w:rsidR="003211A7" w:rsidRPr="00E35456" w:rsidRDefault="003211A7" w:rsidP="003211A7">
      <w:pPr>
        <w:rPr>
          <w:rFonts w:ascii="Times New Roman" w:hAnsi="Times New Roman" w:cs="Times New Roman"/>
          <w:b/>
          <w:sz w:val="24"/>
          <w:szCs w:val="24"/>
        </w:rPr>
      </w:pPr>
      <w:r w:rsidRPr="00E35456">
        <w:rPr>
          <w:rFonts w:ascii="Times New Roman" w:hAnsi="Times New Roman" w:cs="Times New Roman"/>
          <w:b/>
          <w:sz w:val="24"/>
          <w:szCs w:val="24"/>
        </w:rPr>
        <w:t>1.7 Basic resource inventory</w:t>
      </w:r>
    </w:p>
    <w:p w14:paraId="0F0DA94F"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 xml:space="preserve">A resource inventory is a structured list of what exists at a site, its condition and what management action may be needed. It is one of the first steps in planning. A simple inventory </w:t>
      </w:r>
      <w:r w:rsidRPr="00E35456">
        <w:rPr>
          <w:rFonts w:ascii="Times New Roman" w:hAnsi="Times New Roman" w:cs="Times New Roman"/>
          <w:sz w:val="24"/>
          <w:szCs w:val="24"/>
        </w:rPr>
        <w:lastRenderedPageBreak/>
        <w:t>can be based on observation, discussion with users and staff, and a checklist of resource categories.</w:t>
      </w:r>
    </w:p>
    <w:p w14:paraId="0F0DA950"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1.</w:t>
      </w:r>
      <w:r w:rsidRPr="00E35456">
        <w:rPr>
          <w:rFonts w:ascii="Times New Roman" w:hAnsi="Times New Roman" w:cs="Times New Roman"/>
          <w:sz w:val="24"/>
          <w:szCs w:val="24"/>
        </w:rPr>
        <w:tab/>
        <w:t xml:space="preserve">Define the site. State where the assessment begins and </w:t>
      </w:r>
      <w:proofErr w:type="gramStart"/>
      <w:r w:rsidRPr="00E35456">
        <w:rPr>
          <w:rFonts w:ascii="Times New Roman" w:hAnsi="Times New Roman" w:cs="Times New Roman"/>
          <w:sz w:val="24"/>
          <w:szCs w:val="24"/>
        </w:rPr>
        <w:t>ends, and</w:t>
      </w:r>
      <w:proofErr w:type="gramEnd"/>
      <w:r w:rsidRPr="00E35456">
        <w:rPr>
          <w:rFonts w:ascii="Times New Roman" w:hAnsi="Times New Roman" w:cs="Times New Roman"/>
          <w:sz w:val="24"/>
          <w:szCs w:val="24"/>
        </w:rPr>
        <w:t xml:space="preserve"> describe its main purpose.</w:t>
      </w:r>
    </w:p>
    <w:p w14:paraId="0F0DA951"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2.</w:t>
      </w:r>
      <w:r w:rsidRPr="00E35456">
        <w:rPr>
          <w:rFonts w:ascii="Times New Roman" w:hAnsi="Times New Roman" w:cs="Times New Roman"/>
          <w:sz w:val="24"/>
          <w:szCs w:val="24"/>
        </w:rPr>
        <w:tab/>
        <w:t>List the resources. Use the six categories to identify what is available.</w:t>
      </w:r>
    </w:p>
    <w:p w14:paraId="0F0DA952"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3.</w:t>
      </w:r>
      <w:r w:rsidRPr="00E35456">
        <w:rPr>
          <w:rFonts w:ascii="Times New Roman" w:hAnsi="Times New Roman" w:cs="Times New Roman"/>
          <w:sz w:val="24"/>
          <w:szCs w:val="24"/>
        </w:rPr>
        <w:tab/>
        <w:t>Assess condition and use. Identify strengths, gaps, risks and signs of pressure.</w:t>
      </w:r>
    </w:p>
    <w:p w14:paraId="0F0DA953" w14:textId="77777777" w:rsidR="003211A7" w:rsidRPr="00E35456" w:rsidRDefault="003211A7" w:rsidP="003211A7">
      <w:pPr>
        <w:rPr>
          <w:rFonts w:ascii="Times New Roman" w:hAnsi="Times New Roman" w:cs="Times New Roman"/>
          <w:sz w:val="24"/>
          <w:szCs w:val="24"/>
        </w:rPr>
      </w:pPr>
      <w:r w:rsidRPr="00E35456">
        <w:rPr>
          <w:rFonts w:ascii="Times New Roman" w:hAnsi="Times New Roman" w:cs="Times New Roman"/>
          <w:sz w:val="24"/>
          <w:szCs w:val="24"/>
        </w:rPr>
        <w:t>4.</w:t>
      </w:r>
      <w:r w:rsidRPr="00E35456">
        <w:rPr>
          <w:rFonts w:ascii="Times New Roman" w:hAnsi="Times New Roman" w:cs="Times New Roman"/>
          <w:sz w:val="24"/>
          <w:szCs w:val="24"/>
        </w:rPr>
        <w:tab/>
        <w:t>Set priorities. Decide what needs immediate attention, what can be improved later, and who should be involved.</w:t>
      </w:r>
    </w:p>
    <w:p w14:paraId="112ED00E"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Stakeholders, Communities, and Recreation Planning</w:t>
      </w:r>
    </w:p>
    <w:p w14:paraId="5FE7F44D" w14:textId="77777777" w:rsidR="00C66D76" w:rsidRPr="00E35456" w:rsidRDefault="00C66D76" w:rsidP="00C66D76">
      <w:pPr>
        <w:rPr>
          <w:rFonts w:ascii="Times New Roman" w:hAnsi="Times New Roman" w:cs="Times New Roman"/>
          <w:sz w:val="24"/>
          <w:szCs w:val="24"/>
        </w:rPr>
      </w:pPr>
    </w:p>
    <w:p w14:paraId="6094245C"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Introduction</w:t>
      </w:r>
    </w:p>
    <w:p w14:paraId="2E43B6F6" w14:textId="77777777" w:rsidR="00C66D76" w:rsidRPr="00E35456" w:rsidRDefault="00C66D76" w:rsidP="00C66D76">
      <w:pPr>
        <w:rPr>
          <w:rFonts w:ascii="Times New Roman" w:hAnsi="Times New Roman" w:cs="Times New Roman"/>
          <w:sz w:val="24"/>
          <w:szCs w:val="24"/>
        </w:rPr>
      </w:pPr>
    </w:p>
    <w:p w14:paraId="76CED787"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Recreation resource management is often taught as if it were primarily a technical exercise: measuring carrying capacity, designing trails, zoning land, protecting ecosystems. </w:t>
      </w:r>
      <w:proofErr w:type="gramStart"/>
      <w:r w:rsidRPr="00E35456">
        <w:rPr>
          <w:rFonts w:ascii="Times New Roman" w:hAnsi="Times New Roman" w:cs="Times New Roman"/>
          <w:sz w:val="24"/>
          <w:szCs w:val="24"/>
        </w:rPr>
        <w:t>All of</w:t>
      </w:r>
      <w:proofErr w:type="gramEnd"/>
      <w:r w:rsidRPr="00E35456">
        <w:rPr>
          <w:rFonts w:ascii="Times New Roman" w:hAnsi="Times New Roman" w:cs="Times New Roman"/>
          <w:sz w:val="24"/>
          <w:szCs w:val="24"/>
        </w:rPr>
        <w:t xml:space="preserve"> </w:t>
      </w:r>
      <w:proofErr w:type="gramStart"/>
      <w:r w:rsidRPr="00E35456">
        <w:rPr>
          <w:rFonts w:ascii="Times New Roman" w:hAnsi="Times New Roman" w:cs="Times New Roman"/>
          <w:sz w:val="24"/>
          <w:szCs w:val="24"/>
        </w:rPr>
        <w:t>that matters</w:t>
      </w:r>
      <w:proofErr w:type="gramEnd"/>
      <w:r w:rsidRPr="00E35456">
        <w:rPr>
          <w:rFonts w:ascii="Times New Roman" w:hAnsi="Times New Roman" w:cs="Times New Roman"/>
          <w:sz w:val="24"/>
          <w:szCs w:val="24"/>
        </w:rPr>
        <w:t>. But every recreation resource exists inside a web of human relationships and claims, and how that web is managed usually determines whether a plan succeeds or fails, more than the technical design does. This topic examines that human dimension directly: who has a stake in a recreation resource, what distinguishes a "stakeholder" from a "community," how much real influence different groups are given over planning decisions, what tools exist to engage them, and how formal planning frameworks can be built to hold all of this together.</w:t>
      </w:r>
    </w:p>
    <w:p w14:paraId="782F3FEA" w14:textId="77777777" w:rsidR="00C66D76" w:rsidRPr="00E35456" w:rsidRDefault="00C66D76" w:rsidP="00C66D76">
      <w:pPr>
        <w:rPr>
          <w:rFonts w:ascii="Times New Roman" w:hAnsi="Times New Roman" w:cs="Times New Roman"/>
          <w:sz w:val="24"/>
          <w:szCs w:val="24"/>
        </w:rPr>
      </w:pPr>
    </w:p>
    <w:p w14:paraId="47B3E72C"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1. Core concepts</w:t>
      </w:r>
    </w:p>
    <w:p w14:paraId="5BB863DE" w14:textId="77777777" w:rsidR="00C66D76" w:rsidRPr="00E35456" w:rsidRDefault="00C66D76" w:rsidP="00C66D76">
      <w:pPr>
        <w:rPr>
          <w:rFonts w:ascii="Times New Roman" w:hAnsi="Times New Roman" w:cs="Times New Roman"/>
          <w:sz w:val="24"/>
          <w:szCs w:val="24"/>
        </w:rPr>
      </w:pPr>
    </w:p>
    <w:p w14:paraId="4BDC102B"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Recreation resource management (RRM): the deliberate planning, allocation, and stewardship of natural, cultural, and built assets to sustain both the resource and the quality of the recreational experience it supports. RRM treats human use as a central, not peripheral, variable in resource management.</w:t>
      </w:r>
    </w:p>
    <w:p w14:paraId="54651743" w14:textId="77777777" w:rsidR="00C66D76" w:rsidRPr="00E35456" w:rsidRDefault="00C66D76" w:rsidP="00C66D76">
      <w:pPr>
        <w:rPr>
          <w:rFonts w:ascii="Times New Roman" w:hAnsi="Times New Roman" w:cs="Times New Roman"/>
          <w:sz w:val="24"/>
          <w:szCs w:val="24"/>
        </w:rPr>
      </w:pPr>
    </w:p>
    <w:p w14:paraId="453A56C8"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i/>
          <w:iCs/>
          <w:sz w:val="24"/>
          <w:szCs w:val="24"/>
        </w:rPr>
        <w:t>Stakeholder</w:t>
      </w:r>
      <w:r w:rsidRPr="00E35456">
        <w:rPr>
          <w:rFonts w:ascii="Times New Roman" w:hAnsi="Times New Roman" w:cs="Times New Roman"/>
          <w:sz w:val="24"/>
          <w:szCs w:val="24"/>
        </w:rPr>
        <w:t>: any group or individual who can affect, or is affected by, decisions about a recreation resource. This includes direct users, adjacent residents, government regulators, investors, advocacy groups, and indirectly affected parties who may have no formal voice but bear real consequences.</w:t>
      </w:r>
    </w:p>
    <w:p w14:paraId="6A2010A5" w14:textId="77777777" w:rsidR="00C66D76" w:rsidRPr="00E35456" w:rsidRDefault="00C66D76" w:rsidP="00C66D76">
      <w:pPr>
        <w:rPr>
          <w:rFonts w:ascii="Times New Roman" w:hAnsi="Times New Roman" w:cs="Times New Roman"/>
          <w:sz w:val="24"/>
          <w:szCs w:val="24"/>
        </w:rPr>
      </w:pPr>
    </w:p>
    <w:p w14:paraId="6B2B698C"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i/>
          <w:iCs/>
          <w:sz w:val="24"/>
          <w:szCs w:val="24"/>
        </w:rPr>
        <w:lastRenderedPageBreak/>
        <w:t>Community</w:t>
      </w:r>
      <w:r w:rsidRPr="00E35456">
        <w:rPr>
          <w:rFonts w:ascii="Times New Roman" w:hAnsi="Times New Roman" w:cs="Times New Roman"/>
          <w:sz w:val="24"/>
          <w:szCs w:val="24"/>
        </w:rPr>
        <w:t>: not simply "people who live nearby." A community can be defined geographically (locality), by shared interest (a common activity or identity), or by shared practice (a livelihood tied to the resource). Communities are internally diverse — differentiated by gender, age, wealth, ethnicity, and land tenure — and should never be treated as a single, unified voice.</w:t>
      </w:r>
    </w:p>
    <w:p w14:paraId="7B7D175E" w14:textId="77777777" w:rsidR="00C66D76" w:rsidRPr="00E35456" w:rsidRDefault="00C66D76" w:rsidP="00C66D76">
      <w:pPr>
        <w:rPr>
          <w:rFonts w:ascii="Times New Roman" w:hAnsi="Times New Roman" w:cs="Times New Roman"/>
          <w:sz w:val="24"/>
          <w:szCs w:val="24"/>
        </w:rPr>
      </w:pPr>
    </w:p>
    <w:p w14:paraId="3DB612FF" w14:textId="0B5EAF5B" w:rsidR="00CF506F" w:rsidRPr="00E35456" w:rsidRDefault="00CF506F" w:rsidP="00CF506F">
      <w:pPr>
        <w:rPr>
          <w:rFonts w:ascii="Times New Roman" w:hAnsi="Times New Roman" w:cs="Times New Roman"/>
          <w:b/>
          <w:bCs/>
          <w:sz w:val="24"/>
          <w:szCs w:val="24"/>
        </w:rPr>
      </w:pPr>
      <w:r w:rsidRPr="00E35456">
        <w:rPr>
          <w:rFonts w:ascii="Times New Roman" w:hAnsi="Times New Roman" w:cs="Times New Roman"/>
          <w:b/>
          <w:bCs/>
          <w:sz w:val="24"/>
          <w:szCs w:val="24"/>
        </w:rPr>
        <w:t>Why stakeholders matter</w:t>
      </w:r>
    </w:p>
    <w:p w14:paraId="0D03A15F"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 xml:space="preserve">Stakeholders often see </w:t>
      </w:r>
      <w:proofErr w:type="gramStart"/>
      <w:r w:rsidRPr="00E35456">
        <w:rPr>
          <w:rFonts w:ascii="Times New Roman" w:hAnsi="Times New Roman" w:cs="Times New Roman"/>
          <w:sz w:val="24"/>
          <w:szCs w:val="24"/>
        </w:rPr>
        <w:t>a recreation</w:t>
      </w:r>
      <w:proofErr w:type="gramEnd"/>
      <w:r w:rsidRPr="00E35456">
        <w:rPr>
          <w:rFonts w:ascii="Times New Roman" w:hAnsi="Times New Roman" w:cs="Times New Roman"/>
          <w:sz w:val="24"/>
          <w:szCs w:val="24"/>
        </w:rPr>
        <w:t xml:space="preserve"> resource differently. A visitor may want easy access and entertainment. A nearby resident may value peace, safety and cleanliness. A vendor may want space to sell goods. A conservation manager may be concerned about wildlife or water quality. Planning becomes stronger when these interests are </w:t>
      </w:r>
      <w:proofErr w:type="spellStart"/>
      <w:r w:rsidRPr="00E35456">
        <w:rPr>
          <w:rFonts w:ascii="Times New Roman" w:hAnsi="Times New Roman" w:cs="Times New Roman"/>
          <w:sz w:val="24"/>
          <w:szCs w:val="24"/>
        </w:rPr>
        <w:t>recognised</w:t>
      </w:r>
      <w:proofErr w:type="spellEnd"/>
      <w:r w:rsidRPr="00E35456">
        <w:rPr>
          <w:rFonts w:ascii="Times New Roman" w:hAnsi="Times New Roman" w:cs="Times New Roman"/>
          <w:sz w:val="24"/>
          <w:szCs w:val="24"/>
        </w:rPr>
        <w:t xml:space="preserve"> early.</w:t>
      </w:r>
    </w:p>
    <w:p w14:paraId="5F528018"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Key idea: Stakeholder involvement does not mean every person gets everything they want. It means decisions are informed, transparent and more likely to be accepted and supported.</w:t>
      </w:r>
    </w:p>
    <w:p w14:paraId="7B08F69A" w14:textId="77777777" w:rsidR="00CF506F" w:rsidRPr="00E35456" w:rsidRDefault="00CF506F" w:rsidP="00CF506F">
      <w:pPr>
        <w:rPr>
          <w:rFonts w:ascii="Times New Roman" w:hAnsi="Times New Roman" w:cs="Times New Roman"/>
          <w:sz w:val="24"/>
          <w:szCs w:val="24"/>
        </w:rPr>
      </w:pPr>
    </w:p>
    <w:p w14:paraId="21E962A4" w14:textId="194C0648" w:rsidR="00CF506F" w:rsidRPr="00E35456" w:rsidRDefault="00CF506F" w:rsidP="00CF506F">
      <w:pPr>
        <w:rPr>
          <w:rFonts w:ascii="Times New Roman" w:hAnsi="Times New Roman" w:cs="Times New Roman"/>
          <w:b/>
          <w:bCs/>
          <w:sz w:val="24"/>
          <w:szCs w:val="24"/>
        </w:rPr>
      </w:pPr>
      <w:r w:rsidRPr="00E35456">
        <w:rPr>
          <w:rFonts w:ascii="Times New Roman" w:hAnsi="Times New Roman" w:cs="Times New Roman"/>
          <w:b/>
          <w:bCs/>
          <w:sz w:val="24"/>
          <w:szCs w:val="24"/>
        </w:rPr>
        <w:t>Communities as partners</w:t>
      </w:r>
    </w:p>
    <w:p w14:paraId="1179E840"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 xml:space="preserve">Communities are not simply people who live near a recreation resource. They may hold local knowledge, cultural connections, skills, land-use interests and expectations about how benefits should be shared. When communities are ignored, a project may face conflict, poor cooperation or damage to relationships. When they are involved, they can help identify needs, protect resources and create more relevant </w:t>
      </w:r>
      <w:proofErr w:type="gramStart"/>
      <w:r w:rsidRPr="00E35456">
        <w:rPr>
          <w:rFonts w:ascii="Times New Roman" w:hAnsi="Times New Roman" w:cs="Times New Roman"/>
          <w:sz w:val="24"/>
          <w:szCs w:val="24"/>
        </w:rPr>
        <w:t>visitor</w:t>
      </w:r>
      <w:proofErr w:type="gramEnd"/>
      <w:r w:rsidRPr="00E35456">
        <w:rPr>
          <w:rFonts w:ascii="Times New Roman" w:hAnsi="Times New Roman" w:cs="Times New Roman"/>
          <w:sz w:val="24"/>
          <w:szCs w:val="24"/>
        </w:rPr>
        <w:t xml:space="preserve"> experiences.</w:t>
      </w:r>
    </w:p>
    <w:p w14:paraId="0CCF9B59"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Involve communities early, before key decisions are final.</w:t>
      </w:r>
    </w:p>
    <w:p w14:paraId="13874C5F"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Use accessible communication: appropriate language, clear timing and realistic opportunities to contribute.</w:t>
      </w:r>
    </w:p>
    <w:p w14:paraId="4889A457"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Respect local knowledge and cultural practices.</w:t>
      </w:r>
    </w:p>
    <w:p w14:paraId="6372708D"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Explain likely benefits and possible negative effects honestly.</w:t>
      </w:r>
    </w:p>
    <w:p w14:paraId="3854ADFC" w14:textId="77777777" w:rsidR="00CF506F" w:rsidRPr="00E35456" w:rsidRDefault="00CF506F" w:rsidP="00CF506F">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Provide feedback after consultation so people know how their views were considered.</w:t>
      </w:r>
    </w:p>
    <w:p w14:paraId="22FDACAF" w14:textId="77777777" w:rsidR="00CF506F" w:rsidRPr="00E35456" w:rsidRDefault="00CF506F" w:rsidP="00CF506F">
      <w:pPr>
        <w:rPr>
          <w:rFonts w:ascii="Times New Roman" w:hAnsi="Times New Roman" w:cs="Times New Roman"/>
          <w:sz w:val="24"/>
          <w:szCs w:val="24"/>
        </w:rPr>
      </w:pPr>
    </w:p>
    <w:p w14:paraId="1506C3CE" w14:textId="77777777" w:rsidR="00B46DB4" w:rsidRPr="00E35456" w:rsidRDefault="00B46DB4" w:rsidP="00CF506F">
      <w:pPr>
        <w:rPr>
          <w:rFonts w:ascii="Times New Roman" w:hAnsi="Times New Roman" w:cs="Times New Roman"/>
          <w:sz w:val="24"/>
          <w:szCs w:val="24"/>
        </w:rPr>
      </w:pPr>
    </w:p>
    <w:p w14:paraId="42C5554C" w14:textId="77777777" w:rsidR="00B46DB4" w:rsidRPr="00E35456" w:rsidRDefault="00B46DB4" w:rsidP="00CF506F">
      <w:pPr>
        <w:rPr>
          <w:rFonts w:ascii="Times New Roman" w:hAnsi="Times New Roman" w:cs="Times New Roman"/>
          <w:sz w:val="24"/>
          <w:szCs w:val="24"/>
        </w:rPr>
      </w:pPr>
    </w:p>
    <w:p w14:paraId="68099B36" w14:textId="4A5A1EF6" w:rsidR="00CF506F" w:rsidRPr="00E35456" w:rsidRDefault="00CF506F" w:rsidP="00CF506F">
      <w:pPr>
        <w:rPr>
          <w:rFonts w:ascii="Times New Roman" w:hAnsi="Times New Roman" w:cs="Times New Roman"/>
          <w:sz w:val="24"/>
          <w:szCs w:val="24"/>
        </w:rPr>
      </w:pPr>
    </w:p>
    <w:p w14:paraId="67157854" w14:textId="77777777" w:rsidR="00CF506F" w:rsidRPr="00E35456" w:rsidRDefault="00CF506F" w:rsidP="00C66D76">
      <w:pPr>
        <w:rPr>
          <w:rFonts w:ascii="Times New Roman" w:hAnsi="Times New Roman" w:cs="Times New Roman"/>
          <w:sz w:val="24"/>
          <w:szCs w:val="24"/>
        </w:rPr>
      </w:pPr>
    </w:p>
    <w:p w14:paraId="08F66691"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2. Why the human dimension was historically neglected</w:t>
      </w:r>
    </w:p>
    <w:p w14:paraId="6FC96E10" w14:textId="77777777" w:rsidR="00C66D76" w:rsidRPr="00E35456" w:rsidRDefault="00C66D76" w:rsidP="00C66D76">
      <w:pPr>
        <w:rPr>
          <w:rFonts w:ascii="Times New Roman" w:hAnsi="Times New Roman" w:cs="Times New Roman"/>
          <w:sz w:val="24"/>
          <w:szCs w:val="24"/>
        </w:rPr>
      </w:pPr>
    </w:p>
    <w:p w14:paraId="1D904E28"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lastRenderedPageBreak/>
        <w:t>Classical resource management approaches focused on ecological carrying capacity and physical infrastructure, treating the local population as a variable to be managed rather than a partner in management. This produced recurring failure patterns: exclusion of communities from decisions about resources they depended on, loss of customary access rights without adequate consultation, and resulting non-compliance, resentment, and resource degradation through conflict rather than cooperation. Modern recreation resource management responds to these failures by treating communities and stakeholders as co-producers of the recreation resource and its management outcomes.</w:t>
      </w:r>
    </w:p>
    <w:p w14:paraId="44130F33" w14:textId="77777777" w:rsidR="00C66D76" w:rsidRPr="00E35456" w:rsidRDefault="00C66D76" w:rsidP="00C66D76">
      <w:pPr>
        <w:rPr>
          <w:rFonts w:ascii="Times New Roman" w:hAnsi="Times New Roman" w:cs="Times New Roman"/>
          <w:sz w:val="24"/>
          <w:szCs w:val="24"/>
        </w:rPr>
      </w:pPr>
    </w:p>
    <w:p w14:paraId="2A3AF9FC"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3. Stakeholder typologies and analysis tools</w:t>
      </w:r>
    </w:p>
    <w:p w14:paraId="339505F3" w14:textId="77777777" w:rsidR="00C66D76" w:rsidRPr="00E35456" w:rsidRDefault="00C66D76" w:rsidP="00C66D76">
      <w:pPr>
        <w:rPr>
          <w:rFonts w:ascii="Times New Roman" w:hAnsi="Times New Roman" w:cs="Times New Roman"/>
          <w:sz w:val="24"/>
          <w:szCs w:val="24"/>
        </w:rPr>
      </w:pPr>
    </w:p>
    <w:p w14:paraId="7712071A"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Stakeholders can be classified by their proximity to the resource (primary users and residents versus secondary regional or institutional actors</w:t>
      </w:r>
      <w:proofErr w:type="gramStart"/>
      <w:r w:rsidRPr="00E35456">
        <w:rPr>
          <w:rFonts w:ascii="Times New Roman" w:hAnsi="Times New Roman" w:cs="Times New Roman"/>
          <w:sz w:val="24"/>
          <w:szCs w:val="24"/>
        </w:rPr>
        <w:t>), and</w:t>
      </w:r>
      <w:proofErr w:type="gramEnd"/>
      <w:r w:rsidRPr="00E35456">
        <w:rPr>
          <w:rFonts w:ascii="Times New Roman" w:hAnsi="Times New Roman" w:cs="Times New Roman"/>
          <w:sz w:val="24"/>
          <w:szCs w:val="24"/>
        </w:rPr>
        <w:t xml:space="preserve"> analyzed using a power-interest grid that plots each stakeholder group by how much influence they hold and how much they stand to gain or lose. This grid is a practical planning tool: groups with high power and high interest require close, sustained engagement; groups with high power but low interest need to be kept satisfied and informed; groups with high interest but low power need deliberate inclusion, since they are otherwise easily overlooked; and groups with low power and low interest require only monitoring.</w:t>
      </w:r>
    </w:p>
    <w:p w14:paraId="7E62AC43" w14:textId="77777777" w:rsidR="005D6863" w:rsidRPr="00E35456" w:rsidRDefault="005D6863" w:rsidP="005D6863">
      <w:pPr>
        <w:rPr>
          <w:rFonts w:ascii="Times New Roman" w:hAnsi="Times New Roman" w:cs="Times New Roman"/>
          <w:b/>
          <w:bCs/>
          <w:sz w:val="24"/>
          <w:szCs w:val="24"/>
        </w:rPr>
      </w:pPr>
      <w:r w:rsidRPr="00E35456">
        <w:rPr>
          <w:rFonts w:ascii="Times New Roman" w:hAnsi="Times New Roman" w:cs="Times New Roman"/>
          <w:b/>
          <w:bCs/>
          <w:sz w:val="24"/>
          <w:szCs w:val="24"/>
        </w:rPr>
        <w:t>2.7 Stakeholder mapping</w:t>
      </w:r>
    </w:p>
    <w:p w14:paraId="2A7791EF"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 xml:space="preserve">A stakeholder map helps a manager </w:t>
      </w:r>
      <w:proofErr w:type="spellStart"/>
      <w:r w:rsidRPr="00E35456">
        <w:rPr>
          <w:rFonts w:ascii="Times New Roman" w:hAnsi="Times New Roman" w:cs="Times New Roman"/>
          <w:sz w:val="24"/>
          <w:szCs w:val="24"/>
        </w:rPr>
        <w:t>organise</w:t>
      </w:r>
      <w:proofErr w:type="spellEnd"/>
      <w:r w:rsidRPr="00E35456">
        <w:rPr>
          <w:rFonts w:ascii="Times New Roman" w:hAnsi="Times New Roman" w:cs="Times New Roman"/>
          <w:sz w:val="24"/>
          <w:szCs w:val="24"/>
        </w:rPr>
        <w:t xml:space="preserve"> information about different groups. For each stakeholder, ask: What is their interest? What can they contribute? What concerns might they have? How should they be involved?</w:t>
      </w:r>
    </w:p>
    <w:tbl>
      <w:tblPr>
        <w:tblStyle w:val="TableGrid"/>
        <w:tblW w:w="0" w:type="auto"/>
        <w:tblLook w:val="04A0" w:firstRow="1" w:lastRow="0" w:firstColumn="1" w:lastColumn="0" w:noHBand="0" w:noVBand="1"/>
      </w:tblPr>
      <w:tblGrid>
        <w:gridCol w:w="3116"/>
        <w:gridCol w:w="3117"/>
        <w:gridCol w:w="3117"/>
      </w:tblGrid>
      <w:tr w:rsidR="004B79E7" w:rsidRPr="00E35456" w14:paraId="090D3CBE" w14:textId="77777777" w:rsidTr="004B79E7">
        <w:tc>
          <w:tcPr>
            <w:tcW w:w="3116" w:type="dxa"/>
          </w:tcPr>
          <w:p w14:paraId="1ECDA442" w14:textId="64CCA755" w:rsidR="004B79E7" w:rsidRPr="00E35456" w:rsidRDefault="004B79E7" w:rsidP="005D6863">
            <w:pPr>
              <w:rPr>
                <w:rFonts w:ascii="Times New Roman" w:hAnsi="Times New Roman" w:cs="Times New Roman"/>
                <w:b/>
                <w:bCs/>
                <w:sz w:val="24"/>
                <w:szCs w:val="24"/>
              </w:rPr>
            </w:pPr>
            <w:r w:rsidRPr="00E35456">
              <w:rPr>
                <w:rFonts w:ascii="Times New Roman" w:hAnsi="Times New Roman" w:cs="Times New Roman"/>
                <w:b/>
                <w:bCs/>
                <w:sz w:val="24"/>
                <w:szCs w:val="24"/>
              </w:rPr>
              <w:t>Stakeholder</w:t>
            </w:r>
            <w:r w:rsidRPr="00E35456">
              <w:rPr>
                <w:rFonts w:ascii="Times New Roman" w:hAnsi="Times New Roman" w:cs="Times New Roman"/>
                <w:b/>
                <w:bCs/>
                <w:sz w:val="24"/>
                <w:szCs w:val="24"/>
              </w:rPr>
              <w:tab/>
            </w:r>
          </w:p>
        </w:tc>
        <w:tc>
          <w:tcPr>
            <w:tcW w:w="3117" w:type="dxa"/>
          </w:tcPr>
          <w:p w14:paraId="522336C5" w14:textId="564985D5" w:rsidR="004B79E7" w:rsidRPr="00E35456" w:rsidRDefault="004B79E7" w:rsidP="005D6863">
            <w:pPr>
              <w:rPr>
                <w:rFonts w:ascii="Times New Roman" w:hAnsi="Times New Roman" w:cs="Times New Roman"/>
                <w:b/>
                <w:bCs/>
                <w:sz w:val="24"/>
                <w:szCs w:val="24"/>
              </w:rPr>
            </w:pPr>
            <w:r w:rsidRPr="00E35456">
              <w:rPr>
                <w:rFonts w:ascii="Times New Roman" w:hAnsi="Times New Roman" w:cs="Times New Roman"/>
                <w:b/>
                <w:bCs/>
                <w:sz w:val="24"/>
                <w:szCs w:val="24"/>
              </w:rPr>
              <w:t>Likely interest or contribution</w:t>
            </w:r>
            <w:r w:rsidRPr="00E35456">
              <w:rPr>
                <w:rFonts w:ascii="Times New Roman" w:hAnsi="Times New Roman" w:cs="Times New Roman"/>
                <w:b/>
                <w:bCs/>
                <w:sz w:val="24"/>
                <w:szCs w:val="24"/>
              </w:rPr>
              <w:tab/>
            </w:r>
          </w:p>
        </w:tc>
        <w:tc>
          <w:tcPr>
            <w:tcW w:w="3117" w:type="dxa"/>
          </w:tcPr>
          <w:p w14:paraId="2BF8F64A" w14:textId="5DA02F05" w:rsidR="004B79E7" w:rsidRPr="00E35456" w:rsidRDefault="004B79E7" w:rsidP="005D6863">
            <w:pPr>
              <w:rPr>
                <w:rFonts w:ascii="Times New Roman" w:hAnsi="Times New Roman" w:cs="Times New Roman"/>
                <w:b/>
                <w:bCs/>
                <w:sz w:val="24"/>
                <w:szCs w:val="24"/>
              </w:rPr>
            </w:pPr>
            <w:r w:rsidRPr="00E35456">
              <w:rPr>
                <w:rFonts w:ascii="Times New Roman" w:hAnsi="Times New Roman" w:cs="Times New Roman"/>
                <w:b/>
                <w:bCs/>
                <w:sz w:val="24"/>
                <w:szCs w:val="24"/>
              </w:rPr>
              <w:t>Appropriate involvement</w:t>
            </w:r>
          </w:p>
        </w:tc>
      </w:tr>
      <w:tr w:rsidR="004B79E7" w:rsidRPr="00E35456" w14:paraId="33B41A2D" w14:textId="77777777" w:rsidTr="004B79E7">
        <w:tc>
          <w:tcPr>
            <w:tcW w:w="3116" w:type="dxa"/>
          </w:tcPr>
          <w:p w14:paraId="5BDFFFEA" w14:textId="3F714EEA"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Nearby residents</w:t>
            </w:r>
          </w:p>
        </w:tc>
        <w:tc>
          <w:tcPr>
            <w:tcW w:w="3117" w:type="dxa"/>
          </w:tcPr>
          <w:p w14:paraId="3B69AB5F" w14:textId="1128F585"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Safety, noise control, local access and quality of life.</w:t>
            </w:r>
          </w:p>
        </w:tc>
        <w:tc>
          <w:tcPr>
            <w:tcW w:w="3117" w:type="dxa"/>
          </w:tcPr>
          <w:p w14:paraId="5FE01C8C" w14:textId="0C55C48E"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Community meetings, feedback channels and regular updates.</w:t>
            </w:r>
          </w:p>
        </w:tc>
      </w:tr>
      <w:tr w:rsidR="004B79E7" w:rsidRPr="00E35456" w14:paraId="480EEF4B" w14:textId="77777777" w:rsidTr="004B79E7">
        <w:tc>
          <w:tcPr>
            <w:tcW w:w="3116" w:type="dxa"/>
          </w:tcPr>
          <w:p w14:paraId="1F5CF8BB" w14:textId="564C81A4"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Local vendors</w:t>
            </w:r>
          </w:p>
        </w:tc>
        <w:tc>
          <w:tcPr>
            <w:tcW w:w="3117" w:type="dxa"/>
          </w:tcPr>
          <w:p w14:paraId="4CBEE33E" w14:textId="52850A20"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Trading opportunities, safe space and predictable rules.</w:t>
            </w:r>
          </w:p>
        </w:tc>
        <w:tc>
          <w:tcPr>
            <w:tcW w:w="3117" w:type="dxa"/>
          </w:tcPr>
          <w:p w14:paraId="52209C09" w14:textId="21C7E6B7"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Consult on location, hygiene, licensing and waste management.</w:t>
            </w:r>
          </w:p>
        </w:tc>
      </w:tr>
      <w:tr w:rsidR="004B79E7" w:rsidRPr="00E35456" w14:paraId="19755035" w14:textId="77777777" w:rsidTr="004B79E7">
        <w:tc>
          <w:tcPr>
            <w:tcW w:w="3116" w:type="dxa"/>
          </w:tcPr>
          <w:p w14:paraId="7FFEEAE8" w14:textId="5F37B1F0"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Visitors</w:t>
            </w:r>
          </w:p>
        </w:tc>
        <w:tc>
          <w:tcPr>
            <w:tcW w:w="3117" w:type="dxa"/>
          </w:tcPr>
          <w:p w14:paraId="7186BE3D" w14:textId="30A3E5DE"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Enjoyment, information, safety and value for money.</w:t>
            </w:r>
          </w:p>
        </w:tc>
        <w:tc>
          <w:tcPr>
            <w:tcW w:w="3117" w:type="dxa"/>
          </w:tcPr>
          <w:p w14:paraId="593D2305" w14:textId="4DAFE407"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Surveys, observation, complaints and visitor feedback.</w:t>
            </w:r>
          </w:p>
        </w:tc>
      </w:tr>
      <w:tr w:rsidR="004B79E7" w:rsidRPr="00E35456" w14:paraId="1DC9B3A4" w14:textId="77777777" w:rsidTr="004B79E7">
        <w:tc>
          <w:tcPr>
            <w:tcW w:w="3116" w:type="dxa"/>
          </w:tcPr>
          <w:p w14:paraId="4492CF7B" w14:textId="70E06CAF"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Local government or site owner</w:t>
            </w:r>
            <w:r w:rsidRPr="00E35456">
              <w:rPr>
                <w:rFonts w:ascii="Times New Roman" w:hAnsi="Times New Roman" w:cs="Times New Roman"/>
                <w:sz w:val="24"/>
                <w:szCs w:val="24"/>
              </w:rPr>
              <w:tab/>
            </w:r>
          </w:p>
        </w:tc>
        <w:tc>
          <w:tcPr>
            <w:tcW w:w="3117" w:type="dxa"/>
          </w:tcPr>
          <w:p w14:paraId="4F2E6D6F" w14:textId="06A75592"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Public value, compliance, budgets and maintenance.</w:t>
            </w:r>
            <w:r w:rsidRPr="00E35456">
              <w:rPr>
                <w:rFonts w:ascii="Times New Roman" w:hAnsi="Times New Roman" w:cs="Times New Roman"/>
                <w:sz w:val="24"/>
                <w:szCs w:val="24"/>
              </w:rPr>
              <w:tab/>
            </w:r>
          </w:p>
        </w:tc>
        <w:tc>
          <w:tcPr>
            <w:tcW w:w="3117" w:type="dxa"/>
          </w:tcPr>
          <w:p w14:paraId="43292DAA" w14:textId="5C8A719E" w:rsidR="004B79E7" w:rsidRPr="00E35456" w:rsidRDefault="00100FEB" w:rsidP="005D6863">
            <w:pPr>
              <w:rPr>
                <w:rFonts w:ascii="Times New Roman" w:hAnsi="Times New Roman" w:cs="Times New Roman"/>
                <w:sz w:val="24"/>
                <w:szCs w:val="24"/>
              </w:rPr>
            </w:pPr>
            <w:r w:rsidRPr="00E35456">
              <w:rPr>
                <w:rFonts w:ascii="Times New Roman" w:hAnsi="Times New Roman" w:cs="Times New Roman"/>
                <w:sz w:val="24"/>
                <w:szCs w:val="24"/>
              </w:rPr>
              <w:t>Planning, funding, approvals and performance review.</w:t>
            </w:r>
          </w:p>
        </w:tc>
      </w:tr>
    </w:tbl>
    <w:p w14:paraId="78082178" w14:textId="77777777" w:rsidR="004B79E7" w:rsidRPr="00E35456" w:rsidRDefault="004B79E7" w:rsidP="005D6863">
      <w:pPr>
        <w:rPr>
          <w:rFonts w:ascii="Times New Roman" w:hAnsi="Times New Roman" w:cs="Times New Roman"/>
          <w:sz w:val="24"/>
          <w:szCs w:val="24"/>
        </w:rPr>
      </w:pPr>
    </w:p>
    <w:p w14:paraId="09A769C2" w14:textId="60F2D95E" w:rsidR="00C66D76" w:rsidRPr="00E35456" w:rsidRDefault="00C66D76" w:rsidP="005D6863">
      <w:pPr>
        <w:rPr>
          <w:rFonts w:ascii="Times New Roman" w:hAnsi="Times New Roman" w:cs="Times New Roman"/>
          <w:sz w:val="24"/>
          <w:szCs w:val="24"/>
        </w:rPr>
      </w:pPr>
    </w:p>
    <w:p w14:paraId="7690EDF2"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4. The participation spectrum</w:t>
      </w:r>
    </w:p>
    <w:p w14:paraId="31055F24" w14:textId="77777777" w:rsidR="00C66D76" w:rsidRPr="00E35456" w:rsidRDefault="00C66D76" w:rsidP="00C66D76">
      <w:pPr>
        <w:rPr>
          <w:rFonts w:ascii="Times New Roman" w:hAnsi="Times New Roman" w:cs="Times New Roman"/>
          <w:sz w:val="24"/>
          <w:szCs w:val="24"/>
        </w:rPr>
      </w:pPr>
    </w:p>
    <w:p w14:paraId="361FB63B"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Sherry Arnstein's ladder of citizen participation remains the standard reference for evaluating how much genuine influence a community </w:t>
      </w:r>
      <w:proofErr w:type="gramStart"/>
      <w:r w:rsidRPr="00E35456">
        <w:rPr>
          <w:rFonts w:ascii="Times New Roman" w:hAnsi="Times New Roman" w:cs="Times New Roman"/>
          <w:sz w:val="24"/>
          <w:szCs w:val="24"/>
        </w:rPr>
        <w:t>actually has</w:t>
      </w:r>
      <w:proofErr w:type="gramEnd"/>
      <w:r w:rsidRPr="00E35456">
        <w:rPr>
          <w:rFonts w:ascii="Times New Roman" w:hAnsi="Times New Roman" w:cs="Times New Roman"/>
          <w:sz w:val="24"/>
          <w:szCs w:val="24"/>
        </w:rPr>
        <w:t xml:space="preserve"> in a planning process. At the bottom are forms of non-participation (manipulation, therapy) that create the appearance of involvement without any real influence. In the middle are degrees of tokenism (informing, consultation, placation), where communities are heard but decision-making power remains elsewhere. At the top are degrees of citizen power (partnership, delegated power, citizen control), where communities have binding influence or full control over outcomes.</w:t>
      </w:r>
    </w:p>
    <w:p w14:paraId="799EBA37" w14:textId="77777777" w:rsidR="00C66D76" w:rsidRPr="00E35456" w:rsidRDefault="00C66D76" w:rsidP="00C66D76">
      <w:pPr>
        <w:rPr>
          <w:rFonts w:ascii="Times New Roman" w:hAnsi="Times New Roman" w:cs="Times New Roman"/>
          <w:sz w:val="24"/>
          <w:szCs w:val="24"/>
        </w:rPr>
      </w:pPr>
    </w:p>
    <w:p w14:paraId="595AC671"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This framework matters because it allows planners and students to diagnose, honestly, where a real project sits — regardless of what language ("community consultation," "stakeholder engagement") the project's promotional materials use.</w:t>
      </w:r>
    </w:p>
    <w:p w14:paraId="0A7BBDA3" w14:textId="77777777" w:rsidR="00C66D76" w:rsidRPr="00E35456" w:rsidRDefault="00C66D76" w:rsidP="00C66D76">
      <w:pPr>
        <w:rPr>
          <w:rFonts w:ascii="Times New Roman" w:hAnsi="Times New Roman" w:cs="Times New Roman"/>
          <w:sz w:val="24"/>
          <w:szCs w:val="24"/>
        </w:rPr>
      </w:pPr>
    </w:p>
    <w:p w14:paraId="4826CEDC"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5. Community-Based Natural Resource Management (CBNRM)</w:t>
      </w:r>
    </w:p>
    <w:p w14:paraId="13DAB40D" w14:textId="77777777" w:rsidR="00C66D76" w:rsidRPr="00E35456" w:rsidRDefault="00C66D76" w:rsidP="00C66D76">
      <w:pPr>
        <w:rPr>
          <w:rFonts w:ascii="Times New Roman" w:hAnsi="Times New Roman" w:cs="Times New Roman"/>
          <w:sz w:val="24"/>
          <w:szCs w:val="24"/>
        </w:rPr>
      </w:pPr>
    </w:p>
    <w:p w14:paraId="483A204D"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CBNRM emerged from the recognition that centralized state control of natural and recreation resources often failed to protect them, and that devolving management rights and responsibilities to local communities could align conservation incentives with local livelihoods. Its underlying logic is straightforward: those who bear the costs of protecting a resource should also receive its benefits, and should hold genuine decision-making authority over it, not merely </w:t>
      </w:r>
      <w:proofErr w:type="spellStart"/>
      <w:r w:rsidRPr="00E35456">
        <w:rPr>
          <w:rFonts w:ascii="Times New Roman" w:hAnsi="Times New Roman" w:cs="Times New Roman"/>
          <w:sz w:val="24"/>
          <w:szCs w:val="24"/>
        </w:rPr>
        <w:t>labour</w:t>
      </w:r>
      <w:proofErr w:type="spellEnd"/>
      <w:r w:rsidRPr="00E35456">
        <w:rPr>
          <w:rFonts w:ascii="Times New Roman" w:hAnsi="Times New Roman" w:cs="Times New Roman"/>
          <w:sz w:val="24"/>
          <w:szCs w:val="24"/>
        </w:rPr>
        <w:t xml:space="preserve"> and monitoring responsibilities.</w:t>
      </w:r>
    </w:p>
    <w:p w14:paraId="78F6120B" w14:textId="77777777" w:rsidR="00C66D76" w:rsidRPr="00E35456" w:rsidRDefault="00C66D76" w:rsidP="00C66D76">
      <w:pPr>
        <w:rPr>
          <w:rFonts w:ascii="Times New Roman" w:hAnsi="Times New Roman" w:cs="Times New Roman"/>
          <w:sz w:val="24"/>
          <w:szCs w:val="24"/>
        </w:rPr>
      </w:pPr>
    </w:p>
    <w:p w14:paraId="131F3BAA"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In practice, CBNRM initiatives (including several in Uganda involving community wildlife associations and revenue-sharing arrangements around protected areas) have had mixed results. A recurring critique is that such arrangements often devolve responsibility without devolving proportionate authority or revenue share, producing "participation" that functions more as unpaid </w:t>
      </w:r>
      <w:proofErr w:type="spellStart"/>
      <w:r w:rsidRPr="00E35456">
        <w:rPr>
          <w:rFonts w:ascii="Times New Roman" w:hAnsi="Times New Roman" w:cs="Times New Roman"/>
          <w:sz w:val="24"/>
          <w:szCs w:val="24"/>
        </w:rPr>
        <w:t>labour</w:t>
      </w:r>
      <w:proofErr w:type="spellEnd"/>
      <w:r w:rsidRPr="00E35456">
        <w:rPr>
          <w:rFonts w:ascii="Times New Roman" w:hAnsi="Times New Roman" w:cs="Times New Roman"/>
          <w:sz w:val="24"/>
          <w:szCs w:val="24"/>
        </w:rPr>
        <w:t xml:space="preserve"> than shared governance.</w:t>
      </w:r>
    </w:p>
    <w:p w14:paraId="3040B26A" w14:textId="77777777" w:rsidR="00C66D76" w:rsidRPr="00E35456" w:rsidRDefault="00C66D76" w:rsidP="00C66D76">
      <w:pPr>
        <w:rPr>
          <w:rFonts w:ascii="Times New Roman" w:hAnsi="Times New Roman" w:cs="Times New Roman"/>
          <w:sz w:val="24"/>
          <w:szCs w:val="24"/>
        </w:rPr>
      </w:pPr>
    </w:p>
    <w:p w14:paraId="3D095530"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6. Representation problems within communities</w:t>
      </w:r>
    </w:p>
    <w:p w14:paraId="2A15F39F" w14:textId="77777777" w:rsidR="00C66D76" w:rsidRPr="00E35456" w:rsidRDefault="00C66D76" w:rsidP="00C66D76">
      <w:pPr>
        <w:rPr>
          <w:rFonts w:ascii="Times New Roman" w:hAnsi="Times New Roman" w:cs="Times New Roman"/>
          <w:sz w:val="24"/>
          <w:szCs w:val="24"/>
        </w:rPr>
      </w:pPr>
    </w:p>
    <w:p w14:paraId="272FE4CB"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A community is not a single voice, and formal leadership structures do not automatically represent all sub-groups within it. Women's patterns of resource use and dependence often differ from men's and are frequently underrepresented in consultation forums structured around public, male-dominated speech norms. Youth and migrant or landless residents are often excluded from customary consultation channels entirely. Effective recreation planning must deliberately design </w:t>
      </w:r>
      <w:r w:rsidRPr="00E35456">
        <w:rPr>
          <w:rFonts w:ascii="Times New Roman" w:hAnsi="Times New Roman" w:cs="Times New Roman"/>
          <w:sz w:val="24"/>
          <w:szCs w:val="24"/>
        </w:rPr>
        <w:lastRenderedPageBreak/>
        <w:t xml:space="preserve">engagement processes for inclusion rather than </w:t>
      </w:r>
      <w:proofErr w:type="gramStart"/>
      <w:r w:rsidRPr="00E35456">
        <w:rPr>
          <w:rFonts w:ascii="Times New Roman" w:hAnsi="Times New Roman" w:cs="Times New Roman"/>
          <w:sz w:val="24"/>
          <w:szCs w:val="24"/>
        </w:rPr>
        <w:t>assuming that</w:t>
      </w:r>
      <w:proofErr w:type="gramEnd"/>
      <w:r w:rsidRPr="00E35456">
        <w:rPr>
          <w:rFonts w:ascii="Times New Roman" w:hAnsi="Times New Roman" w:cs="Times New Roman"/>
          <w:sz w:val="24"/>
          <w:szCs w:val="24"/>
        </w:rPr>
        <w:t xml:space="preserve"> consulting recognized community leaders is equivalent to consulting the community.</w:t>
      </w:r>
    </w:p>
    <w:p w14:paraId="736904E7" w14:textId="77777777" w:rsidR="00C66D76" w:rsidRPr="00E35456" w:rsidRDefault="00C66D76" w:rsidP="00C66D76">
      <w:pPr>
        <w:rPr>
          <w:rFonts w:ascii="Times New Roman" w:hAnsi="Times New Roman" w:cs="Times New Roman"/>
          <w:sz w:val="24"/>
          <w:szCs w:val="24"/>
        </w:rPr>
      </w:pPr>
    </w:p>
    <w:p w14:paraId="1EEE04DC"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7. Stakeholder engagement tools</w:t>
      </w:r>
    </w:p>
    <w:p w14:paraId="2C3D37FA" w14:textId="77777777" w:rsidR="00C66D76" w:rsidRPr="00E35456" w:rsidRDefault="00C66D76" w:rsidP="00C66D76">
      <w:pPr>
        <w:rPr>
          <w:rFonts w:ascii="Times New Roman" w:hAnsi="Times New Roman" w:cs="Times New Roman"/>
          <w:sz w:val="24"/>
          <w:szCs w:val="24"/>
        </w:rPr>
      </w:pPr>
    </w:p>
    <w:p w14:paraId="4399334F"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Engagement tools should be matched to their purpose, their intended audience, and the stage of the planning process, rather than applied uniformly. Broadly:</w:t>
      </w:r>
    </w:p>
    <w:p w14:paraId="67522E18" w14:textId="77777777" w:rsidR="00C66D76" w:rsidRPr="00E35456" w:rsidRDefault="00C66D76" w:rsidP="00C66D76">
      <w:pPr>
        <w:rPr>
          <w:rFonts w:ascii="Times New Roman" w:hAnsi="Times New Roman" w:cs="Times New Roman"/>
          <w:sz w:val="24"/>
          <w:szCs w:val="24"/>
        </w:rPr>
      </w:pPr>
    </w:p>
    <w:p w14:paraId="56BF4B19"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Awareness tools (public notices, community meetings, local media) ensure a baseline of information but are one-directional and satisfy only the lower rungs of the participation ladder.</w:t>
      </w:r>
    </w:p>
    <w:p w14:paraId="03B0EC01"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Consultation tools (public hearings, surveys, focus group discussions segmented by stakeholder sub-group) gather structured input, and work best when disaggregated by group rather than conducted only through general open forums, which tend to be dominated by the most powerful voices present.</w:t>
      </w:r>
    </w:p>
    <w:p w14:paraId="355AA7BF"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Participatory and collaborative tools (participatory mapping, scenario planning workshops, co-management advisory boards) involve stakeholders directly in analysis and </w:t>
      </w:r>
      <w:proofErr w:type="gramStart"/>
      <w:r w:rsidRPr="00E35456">
        <w:rPr>
          <w:rFonts w:ascii="Times New Roman" w:hAnsi="Times New Roman" w:cs="Times New Roman"/>
          <w:sz w:val="24"/>
          <w:szCs w:val="24"/>
        </w:rPr>
        <w:t>design, and</w:t>
      </w:r>
      <w:proofErr w:type="gramEnd"/>
      <w:r w:rsidRPr="00E35456">
        <w:rPr>
          <w:rFonts w:ascii="Times New Roman" w:hAnsi="Times New Roman" w:cs="Times New Roman"/>
          <w:sz w:val="24"/>
          <w:szCs w:val="24"/>
        </w:rPr>
        <w:t xml:space="preserve"> are necessary for reaching the higher rungs of genuine participation.</w:t>
      </w:r>
    </w:p>
    <w:p w14:paraId="71E22BDE"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Digital tools (GIS-based mapping, online surveys) can extend reach but must be used carefully in contexts of unequal digital </w:t>
      </w:r>
      <w:proofErr w:type="gramStart"/>
      <w:r w:rsidRPr="00E35456">
        <w:rPr>
          <w:rFonts w:ascii="Times New Roman" w:hAnsi="Times New Roman" w:cs="Times New Roman"/>
          <w:sz w:val="24"/>
          <w:szCs w:val="24"/>
        </w:rPr>
        <w:t>access, and</w:t>
      </w:r>
      <w:proofErr w:type="gramEnd"/>
      <w:r w:rsidRPr="00E35456">
        <w:rPr>
          <w:rFonts w:ascii="Times New Roman" w:hAnsi="Times New Roman" w:cs="Times New Roman"/>
          <w:sz w:val="24"/>
          <w:szCs w:val="24"/>
        </w:rPr>
        <w:t xml:space="preserve"> should supplement rather than replace in-person engagement.</w:t>
      </w:r>
    </w:p>
    <w:p w14:paraId="0CB9C98E" w14:textId="77777777" w:rsidR="00C66D76" w:rsidRPr="00E35456" w:rsidRDefault="00C66D76" w:rsidP="00C66D76">
      <w:pPr>
        <w:rPr>
          <w:rFonts w:ascii="Times New Roman" w:hAnsi="Times New Roman" w:cs="Times New Roman"/>
          <w:sz w:val="24"/>
          <w:szCs w:val="24"/>
        </w:rPr>
      </w:pPr>
    </w:p>
    <w:p w14:paraId="7E204AC4"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2.4 Recreation planning: a simple cycle</w:t>
      </w:r>
    </w:p>
    <w:p w14:paraId="37E14108"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Planning is a continuing cycle rather than a single document. The following cycle is suitable for an undergraduate analysis of a park, event venue, hotel recreation facility, cultural site or community attraction.</w:t>
      </w:r>
    </w:p>
    <w:p w14:paraId="5788A540" w14:textId="06077206" w:rsidR="005D6863" w:rsidRPr="00E35456" w:rsidRDefault="005D6863" w:rsidP="009F4C36">
      <w:pPr>
        <w:pStyle w:val="ListParagraph"/>
        <w:numPr>
          <w:ilvl w:val="0"/>
          <w:numId w:val="5"/>
        </w:numPr>
        <w:rPr>
          <w:rFonts w:ascii="Times New Roman" w:hAnsi="Times New Roman" w:cs="Times New Roman"/>
          <w:sz w:val="24"/>
          <w:szCs w:val="24"/>
        </w:rPr>
      </w:pPr>
      <w:r w:rsidRPr="00E35456">
        <w:rPr>
          <w:rFonts w:ascii="Times New Roman" w:hAnsi="Times New Roman" w:cs="Times New Roman"/>
          <w:sz w:val="24"/>
          <w:szCs w:val="24"/>
        </w:rPr>
        <w:t>Understand the situation: identify resources, users, site condition, opportunities and risks.</w:t>
      </w:r>
    </w:p>
    <w:p w14:paraId="30385DD2" w14:textId="6F423990" w:rsidR="005D6863" w:rsidRPr="00E35456" w:rsidRDefault="005D6863" w:rsidP="009F4C36">
      <w:pPr>
        <w:pStyle w:val="ListParagraph"/>
        <w:numPr>
          <w:ilvl w:val="0"/>
          <w:numId w:val="5"/>
        </w:numPr>
        <w:rPr>
          <w:rFonts w:ascii="Times New Roman" w:hAnsi="Times New Roman" w:cs="Times New Roman"/>
          <w:sz w:val="24"/>
          <w:szCs w:val="24"/>
        </w:rPr>
      </w:pPr>
      <w:r w:rsidRPr="00E35456">
        <w:rPr>
          <w:rFonts w:ascii="Times New Roman" w:hAnsi="Times New Roman" w:cs="Times New Roman"/>
          <w:sz w:val="24"/>
          <w:szCs w:val="24"/>
        </w:rPr>
        <w:t>Consult stakeholders: identify views, needs, concerns and possible partnerships.</w:t>
      </w:r>
    </w:p>
    <w:p w14:paraId="7D740565" w14:textId="1F48711E" w:rsidR="005D6863" w:rsidRPr="00E35456" w:rsidRDefault="005D6863" w:rsidP="009F4C36">
      <w:pPr>
        <w:pStyle w:val="ListParagraph"/>
        <w:numPr>
          <w:ilvl w:val="0"/>
          <w:numId w:val="5"/>
        </w:numPr>
        <w:rPr>
          <w:rFonts w:ascii="Times New Roman" w:hAnsi="Times New Roman" w:cs="Times New Roman"/>
          <w:sz w:val="24"/>
          <w:szCs w:val="24"/>
        </w:rPr>
      </w:pPr>
      <w:r w:rsidRPr="00E35456">
        <w:rPr>
          <w:rFonts w:ascii="Times New Roman" w:hAnsi="Times New Roman" w:cs="Times New Roman"/>
          <w:sz w:val="24"/>
          <w:szCs w:val="24"/>
        </w:rPr>
        <w:t>Set goals and priorities: decide what the site should achieve and what requires attention first.</w:t>
      </w:r>
    </w:p>
    <w:p w14:paraId="66FFF82A" w14:textId="5E673189" w:rsidR="005D6863" w:rsidRPr="00E35456" w:rsidRDefault="005D6863" w:rsidP="009F4C36">
      <w:pPr>
        <w:pStyle w:val="ListParagraph"/>
        <w:numPr>
          <w:ilvl w:val="0"/>
          <w:numId w:val="5"/>
        </w:numPr>
        <w:rPr>
          <w:rFonts w:ascii="Times New Roman" w:hAnsi="Times New Roman" w:cs="Times New Roman"/>
          <w:sz w:val="24"/>
          <w:szCs w:val="24"/>
        </w:rPr>
      </w:pPr>
      <w:r w:rsidRPr="00E35456">
        <w:rPr>
          <w:rFonts w:ascii="Times New Roman" w:hAnsi="Times New Roman" w:cs="Times New Roman"/>
          <w:sz w:val="24"/>
          <w:szCs w:val="24"/>
        </w:rPr>
        <w:t>Develop actions: specify facilities, services, staffing, safety, budget and sustainability measures.</w:t>
      </w:r>
    </w:p>
    <w:p w14:paraId="04E0427F" w14:textId="1A1F77BA" w:rsidR="005D6863" w:rsidRPr="00E35456" w:rsidRDefault="005D6863" w:rsidP="009F4C36">
      <w:pPr>
        <w:pStyle w:val="ListParagraph"/>
        <w:numPr>
          <w:ilvl w:val="0"/>
          <w:numId w:val="5"/>
        </w:numPr>
        <w:rPr>
          <w:rFonts w:ascii="Times New Roman" w:hAnsi="Times New Roman" w:cs="Times New Roman"/>
          <w:sz w:val="24"/>
          <w:szCs w:val="24"/>
        </w:rPr>
      </w:pPr>
      <w:r w:rsidRPr="00E35456">
        <w:rPr>
          <w:rFonts w:ascii="Times New Roman" w:hAnsi="Times New Roman" w:cs="Times New Roman"/>
          <w:sz w:val="24"/>
          <w:szCs w:val="24"/>
        </w:rPr>
        <w:t>Implement and monitor: act, collect feedback and adjust when necessary.</w:t>
      </w:r>
    </w:p>
    <w:p w14:paraId="5F97759F" w14:textId="77777777" w:rsidR="008371CD" w:rsidRPr="00E35456" w:rsidRDefault="008371CD" w:rsidP="005D6863">
      <w:pPr>
        <w:rPr>
          <w:rFonts w:ascii="Times New Roman" w:hAnsi="Times New Roman" w:cs="Times New Roman"/>
          <w:b/>
          <w:bCs/>
          <w:sz w:val="24"/>
          <w:szCs w:val="24"/>
        </w:rPr>
      </w:pPr>
    </w:p>
    <w:p w14:paraId="2A63B072" w14:textId="2840F8D9" w:rsidR="005D6863" w:rsidRPr="00E35456" w:rsidRDefault="005D6863" w:rsidP="005D6863">
      <w:pPr>
        <w:rPr>
          <w:rFonts w:ascii="Times New Roman" w:hAnsi="Times New Roman" w:cs="Times New Roman"/>
          <w:b/>
          <w:bCs/>
          <w:sz w:val="24"/>
          <w:szCs w:val="24"/>
        </w:rPr>
      </w:pPr>
      <w:r w:rsidRPr="00E35456">
        <w:rPr>
          <w:rFonts w:ascii="Times New Roman" w:hAnsi="Times New Roman" w:cs="Times New Roman"/>
          <w:b/>
          <w:bCs/>
          <w:sz w:val="24"/>
          <w:szCs w:val="24"/>
        </w:rPr>
        <w:t>2.5 Site assessment and user needs</w:t>
      </w:r>
    </w:p>
    <w:p w14:paraId="4D74C2A1"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lastRenderedPageBreak/>
        <w:t>A site assessment looks at the physical setting and how people use it. A manager may observe entry points, movement routes, signage, toilets, seating, lighting, safety hazards, waste, accessibility and areas that are crowded or underused. The assessment should also ask whether the site meets the needs of different users.</w:t>
      </w:r>
    </w:p>
    <w:p w14:paraId="135B83B1"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Children and families may need safe play space, shade, toilets and supervision.</w:t>
      </w:r>
    </w:p>
    <w:p w14:paraId="38D7D1AD"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 xml:space="preserve">Older people and </w:t>
      </w:r>
      <w:proofErr w:type="gramStart"/>
      <w:r w:rsidRPr="00E35456">
        <w:rPr>
          <w:rFonts w:ascii="Times New Roman" w:hAnsi="Times New Roman" w:cs="Times New Roman"/>
          <w:sz w:val="24"/>
          <w:szCs w:val="24"/>
        </w:rPr>
        <w:t>persons</w:t>
      </w:r>
      <w:proofErr w:type="gramEnd"/>
      <w:r w:rsidRPr="00E35456">
        <w:rPr>
          <w:rFonts w:ascii="Times New Roman" w:hAnsi="Times New Roman" w:cs="Times New Roman"/>
          <w:sz w:val="24"/>
          <w:szCs w:val="24"/>
        </w:rPr>
        <w:t xml:space="preserve"> with disabilities may need safe surfaces, ramps, rest points and readable information.</w:t>
      </w:r>
    </w:p>
    <w:p w14:paraId="4A93B26A"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Young people may need sport, social space, affordable activities and event opportunities.</w:t>
      </w:r>
    </w:p>
    <w:p w14:paraId="1F305ACF"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Visitors may need directions, interpretation, transport information and clear rules.</w:t>
      </w:r>
    </w:p>
    <w:p w14:paraId="1D1889EC"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2.6 Accessibility and inclusion</w:t>
      </w:r>
    </w:p>
    <w:p w14:paraId="516FEA97"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Accessibility means reducing barriers that prevent people from using a recreation resource. Inclusion means designing services so that different groups feel welcome and able to participate. Accessibility is not only about disability. It can also concern cost, language, safety, opening times, transport and social comfort.</w:t>
      </w:r>
    </w:p>
    <w:p w14:paraId="4D87841D" w14:textId="77777777" w:rsidR="005D6863" w:rsidRPr="00E35456" w:rsidRDefault="005D6863" w:rsidP="005D6863">
      <w:pPr>
        <w:rPr>
          <w:rFonts w:ascii="Times New Roman" w:hAnsi="Times New Roman" w:cs="Times New Roman"/>
          <w:sz w:val="24"/>
          <w:szCs w:val="24"/>
        </w:rPr>
      </w:pPr>
      <w:r w:rsidRPr="00E35456">
        <w:rPr>
          <w:rFonts w:ascii="Times New Roman" w:hAnsi="Times New Roman" w:cs="Times New Roman"/>
          <w:sz w:val="24"/>
          <w:szCs w:val="24"/>
        </w:rPr>
        <w:t>Practical examples: A ramp, a firm path, seating, shade, clear signs, affordable fees, child-friendly facilities and staff who communicate respectfully can all improve inclusion.</w:t>
      </w:r>
    </w:p>
    <w:p w14:paraId="4E506ADC" w14:textId="77777777" w:rsidR="005D6863" w:rsidRPr="00E35456" w:rsidRDefault="005D6863" w:rsidP="00C66D76">
      <w:pPr>
        <w:rPr>
          <w:rFonts w:ascii="Times New Roman" w:hAnsi="Times New Roman" w:cs="Times New Roman"/>
          <w:sz w:val="24"/>
          <w:szCs w:val="24"/>
        </w:rPr>
      </w:pPr>
    </w:p>
    <w:p w14:paraId="4E760143"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8. Conflict in recreation planning</w:t>
      </w:r>
    </w:p>
    <w:p w14:paraId="201B356B" w14:textId="77777777" w:rsidR="00C66D76" w:rsidRPr="00E35456" w:rsidRDefault="00C66D76" w:rsidP="00C66D76">
      <w:pPr>
        <w:rPr>
          <w:rFonts w:ascii="Times New Roman" w:hAnsi="Times New Roman" w:cs="Times New Roman"/>
          <w:sz w:val="24"/>
          <w:szCs w:val="24"/>
        </w:rPr>
      </w:pPr>
    </w:p>
    <w:p w14:paraId="4EDD07B0"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Conflict is a normal feature of recreation planning, not evidence that planning has failed. Common sources include competing-use conflicts (different user groups wanting incompatible things from the same resource), access and equity conflicts (unequal distribution of benefits and costs), value conflicts (conservation versus development priorities), and process conflicts (disputes over who was or was not properly consulted).</w:t>
      </w:r>
    </w:p>
    <w:p w14:paraId="107CBF29" w14:textId="77777777" w:rsidR="00C66D76" w:rsidRPr="00E35456" w:rsidRDefault="00C66D76" w:rsidP="00C66D76">
      <w:pPr>
        <w:rPr>
          <w:rFonts w:ascii="Times New Roman" w:hAnsi="Times New Roman" w:cs="Times New Roman"/>
          <w:sz w:val="24"/>
          <w:szCs w:val="24"/>
        </w:rPr>
      </w:pPr>
    </w:p>
    <w:p w14:paraId="1CBE41AB"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Management responses range from avoidance and accommodation (suitable only for low-stakes situations), through negotiation and mediation, to arbitration where a binding decision is required. Collaborative problem-solving, involving joint fact-finding and joint design of solutions, tends to produce the most durable outcomes in recreation planning specifically because planners, communities, and other stakeholders typically must maintain an ongoing relationship long after any single decision is made.</w:t>
      </w:r>
    </w:p>
    <w:p w14:paraId="49E9F252" w14:textId="77777777" w:rsidR="00C66D76" w:rsidRPr="00E35456" w:rsidRDefault="00C66D76" w:rsidP="00C66D76">
      <w:pPr>
        <w:rPr>
          <w:rFonts w:ascii="Times New Roman" w:hAnsi="Times New Roman" w:cs="Times New Roman"/>
          <w:sz w:val="24"/>
          <w:szCs w:val="24"/>
        </w:rPr>
      </w:pPr>
    </w:p>
    <w:p w14:paraId="2F020C48"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9. Formal planning frameworks</w:t>
      </w:r>
    </w:p>
    <w:p w14:paraId="7C9DED7C" w14:textId="77777777" w:rsidR="00C66D76" w:rsidRPr="00E35456" w:rsidRDefault="00C66D76" w:rsidP="00C66D76">
      <w:pPr>
        <w:rPr>
          <w:rFonts w:ascii="Times New Roman" w:hAnsi="Times New Roman" w:cs="Times New Roman"/>
          <w:sz w:val="24"/>
          <w:szCs w:val="24"/>
        </w:rPr>
      </w:pPr>
    </w:p>
    <w:p w14:paraId="51ACAB40"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lastRenderedPageBreak/>
        <w:t>Several established frameworks operationalize stakeholder and community input within formal recreation planning:</w:t>
      </w:r>
    </w:p>
    <w:p w14:paraId="6832A42B" w14:textId="77777777" w:rsidR="00C66D76" w:rsidRPr="00E35456" w:rsidRDefault="00C66D76" w:rsidP="00C66D76">
      <w:pPr>
        <w:rPr>
          <w:rFonts w:ascii="Times New Roman" w:hAnsi="Times New Roman" w:cs="Times New Roman"/>
          <w:sz w:val="24"/>
          <w:szCs w:val="24"/>
        </w:rPr>
      </w:pPr>
    </w:p>
    <w:p w14:paraId="79D0F15D"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Recreation Opportunity Spectrum (ROS): classifies recreation settings along a continuum from primitive/undeveloped to highly urbanized, helping match management approaches to the expectations of the stakeholders who use each setting type.</w:t>
      </w:r>
    </w:p>
    <w:p w14:paraId="5FC884A1"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Limits of Acceptable Change (LAC): rather than fixing a single numerical carrying capacity, LAC defines indicators and standards of acceptable resource and social conditions, developed and monitored with stakeholder input, with defined management triggers when thresholds are crossed.</w:t>
      </w:r>
    </w:p>
    <w:p w14:paraId="2A94FA78"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Visitor Experience and Resource Protection (VERP) / Visitor Impact Management (VIM): related indicator-based frameworks balancing visitor experience quality against resource protection, again relying on stakeholder-informed indicators.</w:t>
      </w:r>
    </w:p>
    <w:p w14:paraId="3059893D" w14:textId="77777777" w:rsidR="00C66D76" w:rsidRPr="00E35456" w:rsidRDefault="00C66D76" w:rsidP="00C66D76">
      <w:pPr>
        <w:rPr>
          <w:rFonts w:ascii="Times New Roman" w:hAnsi="Times New Roman" w:cs="Times New Roman"/>
          <w:sz w:val="24"/>
          <w:szCs w:val="24"/>
        </w:rPr>
      </w:pPr>
    </w:p>
    <w:p w14:paraId="75F2B31D"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The common thread across all three frameworks is that stakeholder and community involvement is not a preliminary courtesy before "real" technical planning begins; it is built into the definition of what counts as an acceptable planning outcome at every stage, from issue identification through monitoring.</w:t>
      </w:r>
    </w:p>
    <w:p w14:paraId="7ACE4416" w14:textId="77777777" w:rsidR="00C66D76" w:rsidRPr="00E35456" w:rsidRDefault="00C66D76" w:rsidP="00C66D76">
      <w:pPr>
        <w:rPr>
          <w:rFonts w:ascii="Times New Roman" w:hAnsi="Times New Roman" w:cs="Times New Roman"/>
          <w:sz w:val="24"/>
          <w:szCs w:val="24"/>
        </w:rPr>
      </w:pPr>
    </w:p>
    <w:p w14:paraId="5616F734"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10. Institutionalizing community voice</w:t>
      </w:r>
    </w:p>
    <w:p w14:paraId="4A165F6E" w14:textId="77777777" w:rsidR="00C66D76" w:rsidRPr="00E35456" w:rsidRDefault="00C66D76" w:rsidP="00C66D76">
      <w:pPr>
        <w:rPr>
          <w:rFonts w:ascii="Times New Roman" w:hAnsi="Times New Roman" w:cs="Times New Roman"/>
          <w:sz w:val="24"/>
          <w:szCs w:val="24"/>
        </w:rPr>
      </w:pPr>
    </w:p>
    <w:p w14:paraId="5757DB1F"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Beyond one-off consultation events, durable recreation planning tends to institutionalize community voice through mechanisms such as co-management boards with guaranteed community representation, transparent and monitorable benefit-sharing agreements, accessible grievance redress mechanisms, and formal recognition of customary land and resource rights within planning documents. Ongoing community-based monitoring, paired with adaptive management that revisits indicators and standards as conditions change, sustains legitimacy over the life of a recreation resource, rather than only at its launch.</w:t>
      </w:r>
    </w:p>
    <w:p w14:paraId="607E1E22" w14:textId="77777777" w:rsidR="00C66D76" w:rsidRPr="00E35456" w:rsidRDefault="00C66D76" w:rsidP="00C66D76">
      <w:pPr>
        <w:rPr>
          <w:rFonts w:ascii="Times New Roman" w:hAnsi="Times New Roman" w:cs="Times New Roman"/>
          <w:sz w:val="24"/>
          <w:szCs w:val="24"/>
        </w:rPr>
      </w:pPr>
    </w:p>
    <w:p w14:paraId="6156F171" w14:textId="77777777" w:rsidR="00C66D76" w:rsidRPr="00E35456" w:rsidRDefault="00C66D76" w:rsidP="00C66D76">
      <w:pPr>
        <w:rPr>
          <w:rFonts w:ascii="Times New Roman" w:hAnsi="Times New Roman" w:cs="Times New Roman"/>
          <w:b/>
          <w:bCs/>
          <w:sz w:val="24"/>
          <w:szCs w:val="24"/>
        </w:rPr>
      </w:pPr>
      <w:r w:rsidRPr="00E35456">
        <w:rPr>
          <w:rFonts w:ascii="Times New Roman" w:hAnsi="Times New Roman" w:cs="Times New Roman"/>
          <w:b/>
          <w:bCs/>
          <w:sz w:val="24"/>
          <w:szCs w:val="24"/>
        </w:rPr>
        <w:t>Summary</w:t>
      </w:r>
    </w:p>
    <w:p w14:paraId="5F7955E3" w14:textId="77777777" w:rsidR="00C66D76" w:rsidRPr="00E35456" w:rsidRDefault="00C66D76" w:rsidP="00C66D76">
      <w:pPr>
        <w:rPr>
          <w:rFonts w:ascii="Times New Roman" w:hAnsi="Times New Roman" w:cs="Times New Roman"/>
          <w:sz w:val="24"/>
          <w:szCs w:val="24"/>
        </w:rPr>
      </w:pPr>
    </w:p>
    <w:p w14:paraId="4CE0DD80"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 xml:space="preserve">Effective recreation resource management requires treating stakeholders and communities as active participants across the entire planning cycle, not as a constituency to be informed once a plan is finalized. This requires: precise identification and analysis of who holds a stake in a resource; an honest assessment of how much genuine influence different groups actually have; deliberate attention to representation within communities that are never internally uniform; a </w:t>
      </w:r>
      <w:r w:rsidRPr="00E35456">
        <w:rPr>
          <w:rFonts w:ascii="Times New Roman" w:hAnsi="Times New Roman" w:cs="Times New Roman"/>
          <w:sz w:val="24"/>
          <w:szCs w:val="24"/>
        </w:rPr>
        <w:lastRenderedPageBreak/>
        <w:t>well-matched toolkit of engagement techniques; constructive approaches to the conflict that engagement will surface; and formal planning frameworks that embed all of the above as structural features of the plan, not optional extras.</w:t>
      </w:r>
    </w:p>
    <w:p w14:paraId="699E50E3" w14:textId="77777777" w:rsidR="00C66D76" w:rsidRPr="00E35456" w:rsidRDefault="00C66D76" w:rsidP="00C66D76">
      <w:pPr>
        <w:rPr>
          <w:rFonts w:ascii="Times New Roman" w:hAnsi="Times New Roman" w:cs="Times New Roman"/>
          <w:sz w:val="24"/>
          <w:szCs w:val="24"/>
        </w:rPr>
      </w:pPr>
    </w:p>
    <w:p w14:paraId="5BCC5D3E" w14:textId="0A6F9DF5" w:rsidR="00594AE9" w:rsidRPr="00E35456" w:rsidRDefault="00594AE9" w:rsidP="00594AE9">
      <w:pPr>
        <w:rPr>
          <w:rFonts w:ascii="Times New Roman" w:hAnsi="Times New Roman" w:cs="Times New Roman"/>
          <w:b/>
          <w:bCs/>
          <w:sz w:val="24"/>
          <w:szCs w:val="24"/>
          <w:highlight w:val="yellow"/>
        </w:rPr>
      </w:pPr>
      <w:r w:rsidRPr="00E35456">
        <w:rPr>
          <w:rFonts w:ascii="Times New Roman" w:hAnsi="Times New Roman" w:cs="Times New Roman"/>
          <w:b/>
          <w:bCs/>
          <w:sz w:val="24"/>
          <w:szCs w:val="24"/>
          <w:highlight w:val="yellow"/>
        </w:rPr>
        <w:t>Planning a community recreation park: applied example</w:t>
      </w:r>
    </w:p>
    <w:p w14:paraId="4A21FEE5" w14:textId="77777777" w:rsidR="00594AE9" w:rsidRPr="00E35456" w:rsidRDefault="00594AE9" w:rsidP="00594AE9">
      <w:pPr>
        <w:rPr>
          <w:rFonts w:ascii="Times New Roman" w:hAnsi="Times New Roman" w:cs="Times New Roman"/>
          <w:sz w:val="24"/>
          <w:szCs w:val="24"/>
          <w:highlight w:val="yellow"/>
        </w:rPr>
      </w:pPr>
      <w:r w:rsidRPr="00E35456">
        <w:rPr>
          <w:rFonts w:ascii="Times New Roman" w:hAnsi="Times New Roman" w:cs="Times New Roman"/>
          <w:sz w:val="24"/>
          <w:szCs w:val="24"/>
          <w:highlight w:val="yellow"/>
        </w:rPr>
        <w:t>Imagine that a local authority plans a small park near homes and a seasonal wetland. The park may include play equipment, walking paths, toilets, trees, picnic areas, a small sports space and an area for community events. A good plan would identify resources, users and risks before construction begins.</w:t>
      </w:r>
    </w:p>
    <w:p w14:paraId="153C7C33" w14:textId="77777777" w:rsidR="00594AE9" w:rsidRPr="00E35456" w:rsidRDefault="00594AE9" w:rsidP="00594AE9">
      <w:pPr>
        <w:rPr>
          <w:rFonts w:ascii="Times New Roman" w:hAnsi="Times New Roman" w:cs="Times New Roman"/>
          <w:sz w:val="24"/>
          <w:szCs w:val="24"/>
          <w:highlight w:val="yellow"/>
        </w:rPr>
      </w:pPr>
      <w:r w:rsidRPr="00E35456">
        <w:rPr>
          <w:rFonts w:ascii="Times New Roman" w:hAnsi="Times New Roman" w:cs="Times New Roman"/>
          <w:sz w:val="24"/>
          <w:szCs w:val="24"/>
          <w:highlight w:val="yellow"/>
        </w:rPr>
        <w:t>•</w:t>
      </w:r>
      <w:r w:rsidRPr="00E35456">
        <w:rPr>
          <w:rFonts w:ascii="Times New Roman" w:hAnsi="Times New Roman" w:cs="Times New Roman"/>
          <w:sz w:val="24"/>
          <w:szCs w:val="24"/>
          <w:highlight w:val="yellow"/>
        </w:rPr>
        <w:tab/>
        <w:t>Resources: land, open space, trees, nearby residents, staff, a budget and local knowledge.</w:t>
      </w:r>
    </w:p>
    <w:p w14:paraId="4C755E4F" w14:textId="77777777" w:rsidR="00594AE9" w:rsidRPr="00E35456" w:rsidRDefault="00594AE9" w:rsidP="00594AE9">
      <w:pPr>
        <w:rPr>
          <w:rFonts w:ascii="Times New Roman" w:hAnsi="Times New Roman" w:cs="Times New Roman"/>
          <w:sz w:val="24"/>
          <w:szCs w:val="24"/>
          <w:highlight w:val="yellow"/>
        </w:rPr>
      </w:pPr>
      <w:r w:rsidRPr="00E35456">
        <w:rPr>
          <w:rFonts w:ascii="Times New Roman" w:hAnsi="Times New Roman" w:cs="Times New Roman"/>
          <w:sz w:val="24"/>
          <w:szCs w:val="24"/>
          <w:highlight w:val="yellow"/>
        </w:rPr>
        <w:t>•</w:t>
      </w:r>
      <w:r w:rsidRPr="00E35456">
        <w:rPr>
          <w:rFonts w:ascii="Times New Roman" w:hAnsi="Times New Roman" w:cs="Times New Roman"/>
          <w:sz w:val="24"/>
          <w:szCs w:val="24"/>
          <w:highlight w:val="yellow"/>
        </w:rPr>
        <w:tab/>
        <w:t>Stakeholders: residents, children and families, local leaders, vendors, environmental officers, local government and possible sponsors.</w:t>
      </w:r>
    </w:p>
    <w:p w14:paraId="4DAFD5DD" w14:textId="77777777" w:rsidR="00594AE9" w:rsidRPr="00E35456" w:rsidRDefault="00594AE9" w:rsidP="00594AE9">
      <w:pPr>
        <w:rPr>
          <w:rFonts w:ascii="Times New Roman" w:hAnsi="Times New Roman" w:cs="Times New Roman"/>
          <w:sz w:val="24"/>
          <w:szCs w:val="24"/>
          <w:highlight w:val="yellow"/>
        </w:rPr>
      </w:pPr>
      <w:r w:rsidRPr="00E35456">
        <w:rPr>
          <w:rFonts w:ascii="Times New Roman" w:hAnsi="Times New Roman" w:cs="Times New Roman"/>
          <w:sz w:val="24"/>
          <w:szCs w:val="24"/>
          <w:highlight w:val="yellow"/>
        </w:rPr>
        <w:t>•</w:t>
      </w:r>
      <w:r w:rsidRPr="00E35456">
        <w:rPr>
          <w:rFonts w:ascii="Times New Roman" w:hAnsi="Times New Roman" w:cs="Times New Roman"/>
          <w:sz w:val="24"/>
          <w:szCs w:val="24"/>
          <w:highlight w:val="yellow"/>
        </w:rPr>
        <w:tab/>
        <w:t>Planning issues: wetland protection, drainage, safety, access, toilets, litter, noise, maintenance and affordability.</w:t>
      </w:r>
    </w:p>
    <w:p w14:paraId="4B717CC5" w14:textId="6DAC5EF7" w:rsidR="00594AE9" w:rsidRPr="00E35456" w:rsidRDefault="00594AE9" w:rsidP="00594AE9">
      <w:pPr>
        <w:rPr>
          <w:rFonts w:ascii="Times New Roman" w:hAnsi="Times New Roman" w:cs="Times New Roman"/>
          <w:sz w:val="24"/>
          <w:szCs w:val="24"/>
        </w:rPr>
      </w:pPr>
      <w:r w:rsidRPr="00E35456">
        <w:rPr>
          <w:rFonts w:ascii="Times New Roman" w:hAnsi="Times New Roman" w:cs="Times New Roman"/>
          <w:sz w:val="24"/>
          <w:szCs w:val="24"/>
          <w:highlight w:val="yellow"/>
        </w:rPr>
        <w:t>•</w:t>
      </w:r>
      <w:r w:rsidRPr="00E35456">
        <w:rPr>
          <w:rFonts w:ascii="Times New Roman" w:hAnsi="Times New Roman" w:cs="Times New Roman"/>
          <w:sz w:val="24"/>
          <w:szCs w:val="24"/>
          <w:highlight w:val="yellow"/>
        </w:rPr>
        <w:tab/>
        <w:t>Possible actions: protect sensitive wetland areas, provide bins and toilets, create accessible paths, set event rules and establish a maintenance schedule.</w:t>
      </w:r>
    </w:p>
    <w:p w14:paraId="5DAD7BBD" w14:textId="77777777" w:rsidR="000B5457" w:rsidRPr="00E35456" w:rsidRDefault="000B5457" w:rsidP="00594AE9">
      <w:pPr>
        <w:rPr>
          <w:rFonts w:ascii="Times New Roman" w:hAnsi="Times New Roman" w:cs="Times New Roman"/>
          <w:sz w:val="24"/>
          <w:szCs w:val="24"/>
        </w:rPr>
      </w:pPr>
    </w:p>
    <w:p w14:paraId="46CF279F" w14:textId="675DB588" w:rsidR="00594AE9" w:rsidRPr="00E35456" w:rsidRDefault="00594AE9" w:rsidP="00594AE9">
      <w:pPr>
        <w:rPr>
          <w:rFonts w:ascii="Times New Roman" w:hAnsi="Times New Roman" w:cs="Times New Roman"/>
          <w:sz w:val="24"/>
          <w:szCs w:val="24"/>
        </w:rPr>
      </w:pPr>
    </w:p>
    <w:p w14:paraId="7992090D" w14:textId="77777777" w:rsidR="00C66D76" w:rsidRPr="00E35456" w:rsidRDefault="00C66D76" w:rsidP="00C66D76">
      <w:pPr>
        <w:rPr>
          <w:rFonts w:ascii="Times New Roman" w:hAnsi="Times New Roman" w:cs="Times New Roman"/>
          <w:i/>
          <w:iCs/>
          <w:sz w:val="24"/>
          <w:szCs w:val="24"/>
        </w:rPr>
      </w:pPr>
      <w:r w:rsidRPr="00E35456">
        <w:rPr>
          <w:rFonts w:ascii="Times New Roman" w:hAnsi="Times New Roman" w:cs="Times New Roman"/>
          <w:i/>
          <w:iCs/>
          <w:sz w:val="24"/>
          <w:szCs w:val="24"/>
        </w:rPr>
        <w:t>Further study</w:t>
      </w:r>
    </w:p>
    <w:p w14:paraId="727229D6"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Identify a recreation or tourism development you know of in Uganda (or elsewhere) and try to place its community engagement process on Arnstein's ladder.</w:t>
      </w:r>
    </w:p>
    <w:p w14:paraId="20BBE929" w14:textId="77777777" w:rsidR="00C66D76" w:rsidRPr="00E35456" w:rsidRDefault="00C66D76" w:rsidP="00C66D76">
      <w:pPr>
        <w:rPr>
          <w:rFonts w:ascii="Times New Roman" w:hAnsi="Times New Roman" w:cs="Times New Roman"/>
          <w:sz w:val="24"/>
          <w:szCs w:val="24"/>
        </w:rPr>
      </w:pPr>
      <w:r w:rsidRPr="00E35456">
        <w:rPr>
          <w:rFonts w:ascii="Times New Roman" w:hAnsi="Times New Roman" w:cs="Times New Roman"/>
          <w:sz w:val="24"/>
          <w:szCs w:val="24"/>
        </w:rPr>
        <w:t>Review the CBNRM literature relevant to Uganda's protected area system for examples of both successful and contested revenue-sharing arrangements.</w:t>
      </w:r>
    </w:p>
    <w:p w14:paraId="0D44A5C7" w14:textId="6D554CD7" w:rsidR="00CA2D56" w:rsidRPr="00E35456" w:rsidRDefault="00CA2D56">
      <w:pPr>
        <w:rPr>
          <w:rFonts w:ascii="Times New Roman" w:hAnsi="Times New Roman" w:cs="Times New Roman"/>
          <w:sz w:val="24"/>
          <w:szCs w:val="24"/>
        </w:rPr>
      </w:pPr>
      <w:r w:rsidRPr="00E35456">
        <w:rPr>
          <w:rFonts w:ascii="Times New Roman" w:hAnsi="Times New Roman" w:cs="Times New Roman"/>
          <w:sz w:val="24"/>
          <w:szCs w:val="24"/>
        </w:rPr>
        <w:br w:type="page"/>
      </w:r>
    </w:p>
    <w:p w14:paraId="33FF227D" w14:textId="0235C7D5" w:rsidR="00CA2D56" w:rsidRPr="00E35456" w:rsidRDefault="00CA2D56" w:rsidP="00CA2D56">
      <w:pPr>
        <w:rPr>
          <w:rFonts w:ascii="Times New Roman" w:hAnsi="Times New Roman" w:cs="Times New Roman"/>
          <w:b/>
          <w:bCs/>
          <w:sz w:val="24"/>
          <w:szCs w:val="24"/>
        </w:rPr>
      </w:pPr>
      <w:r w:rsidRPr="00E35456">
        <w:rPr>
          <w:rFonts w:ascii="Times New Roman" w:hAnsi="Times New Roman" w:cs="Times New Roman"/>
          <w:b/>
          <w:bCs/>
          <w:sz w:val="24"/>
          <w:szCs w:val="24"/>
        </w:rPr>
        <w:lastRenderedPageBreak/>
        <w:t xml:space="preserve">Topic 3: Sustainable and </w:t>
      </w:r>
      <w:r w:rsidR="009E446C" w:rsidRPr="00E35456">
        <w:rPr>
          <w:rFonts w:ascii="Times New Roman" w:hAnsi="Times New Roman" w:cs="Times New Roman"/>
          <w:b/>
          <w:bCs/>
          <w:sz w:val="24"/>
          <w:szCs w:val="24"/>
        </w:rPr>
        <w:t>r</w:t>
      </w:r>
      <w:r w:rsidRPr="00E35456">
        <w:rPr>
          <w:rFonts w:ascii="Times New Roman" w:hAnsi="Times New Roman" w:cs="Times New Roman"/>
          <w:b/>
          <w:bCs/>
          <w:sz w:val="24"/>
          <w:szCs w:val="24"/>
        </w:rPr>
        <w:t xml:space="preserve">esponsible </w:t>
      </w:r>
      <w:r w:rsidR="009E446C" w:rsidRPr="00E35456">
        <w:rPr>
          <w:rFonts w:ascii="Times New Roman" w:hAnsi="Times New Roman" w:cs="Times New Roman"/>
          <w:b/>
          <w:bCs/>
          <w:sz w:val="24"/>
          <w:szCs w:val="24"/>
        </w:rPr>
        <w:t>r</w:t>
      </w:r>
      <w:r w:rsidRPr="00E35456">
        <w:rPr>
          <w:rFonts w:ascii="Times New Roman" w:hAnsi="Times New Roman" w:cs="Times New Roman"/>
          <w:b/>
          <w:bCs/>
          <w:sz w:val="24"/>
          <w:szCs w:val="24"/>
        </w:rPr>
        <w:t xml:space="preserve">ecreation </w:t>
      </w:r>
      <w:r w:rsidR="009E446C" w:rsidRPr="00E35456">
        <w:rPr>
          <w:rFonts w:ascii="Times New Roman" w:hAnsi="Times New Roman" w:cs="Times New Roman"/>
          <w:b/>
          <w:bCs/>
          <w:sz w:val="24"/>
          <w:szCs w:val="24"/>
        </w:rPr>
        <w:t>m</w:t>
      </w:r>
      <w:r w:rsidRPr="00E35456">
        <w:rPr>
          <w:rFonts w:ascii="Times New Roman" w:hAnsi="Times New Roman" w:cs="Times New Roman"/>
          <w:b/>
          <w:bCs/>
          <w:sz w:val="24"/>
          <w:szCs w:val="24"/>
        </w:rPr>
        <w:t>anagement</w:t>
      </w:r>
    </w:p>
    <w:p w14:paraId="5DDAD6A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Sustainable and responsible recreation management means providing quality experiences while reducing negative effects on the environment, communities and cultural heritage. It also means making decisions that can be maintained over time with the resources available.</w:t>
      </w:r>
    </w:p>
    <w:p w14:paraId="7BF69A55" w14:textId="77777777" w:rsidR="00C51C83" w:rsidRPr="00E35456" w:rsidRDefault="00C51C83" w:rsidP="00CA2D56">
      <w:pPr>
        <w:rPr>
          <w:rFonts w:ascii="Times New Roman" w:hAnsi="Times New Roman" w:cs="Times New Roman"/>
          <w:sz w:val="24"/>
          <w:szCs w:val="24"/>
        </w:rPr>
      </w:pPr>
    </w:p>
    <w:p w14:paraId="524232D5" w14:textId="2C9219DA"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3.1 What does sustainability mean?</w:t>
      </w:r>
    </w:p>
    <w:p w14:paraId="50A4FEE1"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In recreation management, sustainability means using resources in a way that meets present needs without unnecessarily reducing opportunities for future users. It requires managers to think beyond short-term income or visitor numbers. A successful site should remain safe, attractive, socially acceptable and financially manageable over time.</w:t>
      </w:r>
    </w:p>
    <w:p w14:paraId="64D2CDF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Simple definition: Sustainable recreation balances visitor enjoyment, environmental care, community benefit and operational viability.</w:t>
      </w:r>
    </w:p>
    <w:p w14:paraId="06352AFF" w14:textId="77777777" w:rsidR="00CA2D56" w:rsidRPr="00E35456" w:rsidRDefault="00CA2D56" w:rsidP="00CA2D56">
      <w:pPr>
        <w:rPr>
          <w:rFonts w:ascii="Times New Roman" w:hAnsi="Times New Roman" w:cs="Times New Roman"/>
          <w:sz w:val="24"/>
          <w:szCs w:val="24"/>
        </w:rPr>
      </w:pPr>
    </w:p>
    <w:p w14:paraId="40BF221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3.2 The four dimensions of sustainability</w:t>
      </w:r>
    </w:p>
    <w:p w14:paraId="7F8AF788"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Environmental: protect water, land, wildlife, vegetation, energy and waste systems.</w:t>
      </w:r>
    </w:p>
    <w:p w14:paraId="11472B4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 xml:space="preserve">Social: consider safety, fairness, inclusion, local wellbeing and visitor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w:t>
      </w:r>
    </w:p>
    <w:p w14:paraId="7254C511"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Cultural: respect heritage, traditions, local knowledge and the rights of communities.</w:t>
      </w:r>
    </w:p>
    <w:p w14:paraId="391921C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Economic and operational: maintain jobs, income, facilities and services without creating unrealistic costs.</w:t>
      </w:r>
    </w:p>
    <w:p w14:paraId="14327C6F"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3.3 Environmental impacts of recreation</w:t>
      </w:r>
    </w:p>
    <w:p w14:paraId="6FDC625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Recreation can create environmental benefits by encouraging appreciation of nature and supporting conservation funding. However, unmanaged use can also cause damage. The nature and seriousness of an impact depend on the site, the activity, visitor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timing and management quality.</w:t>
      </w:r>
    </w:p>
    <w:p w14:paraId="74B4E63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Waste and pollution: litter, plastics, wastewater and poor disposal practices can reduce site quality and harm water or wildlife.</w:t>
      </w:r>
    </w:p>
    <w:p w14:paraId="5AF19524"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Erosion and vegetation damage: repeated use of sensitive paths or informal routes can damage soil and plants.</w:t>
      </w:r>
    </w:p>
    <w:p w14:paraId="00F35DF9"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Wildlife disturbance: noise, close contact, feeding and uncontrolled movement can disrupt animals and habitats.</w:t>
      </w:r>
    </w:p>
    <w:p w14:paraId="1368CF69"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Water and energy use: hotels, venues and recreation facilities can use large amounts of water and energy if not managed efficiently.</w:t>
      </w:r>
    </w:p>
    <w:p w14:paraId="36E99A3B"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Noise and light: events, transport and lighting can disturb nearby residents and wildlife.</w:t>
      </w:r>
    </w:p>
    <w:p w14:paraId="3ACE996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lastRenderedPageBreak/>
        <w:t>3.4 Social and cultural impacts</w:t>
      </w:r>
    </w:p>
    <w:p w14:paraId="22E0871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Recreation can create jobs, pride, community interaction and opportunities for cultural exchange. At the same time, it can create congestion, noise, price increases, exclusion or pressure on local traditions if managers focus only on visitors or income.</w:t>
      </w:r>
    </w:p>
    <w:p w14:paraId="1AAA9848"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Consider who can access the site and whether fees or rules exclude some groups.</w:t>
      </w:r>
    </w:p>
    <w:p w14:paraId="1DA0B45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Respect community life, especially near residential areas, schools and places of cultural importance.</w:t>
      </w:r>
    </w:p>
    <w:p w14:paraId="3933FBB9"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Avoid treating culture as a performance without consent, accuracy or benefit to the people involved.</w:t>
      </w:r>
    </w:p>
    <w:p w14:paraId="1A4CBAEE"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Provide ways for residents, users and workers to raise concerns and contribute ideas.</w:t>
      </w:r>
    </w:p>
    <w:p w14:paraId="0CAC045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3.5 Responsible visitor </w:t>
      </w:r>
      <w:proofErr w:type="spellStart"/>
      <w:r w:rsidRPr="00E35456">
        <w:rPr>
          <w:rFonts w:ascii="Times New Roman" w:hAnsi="Times New Roman" w:cs="Times New Roman"/>
          <w:sz w:val="24"/>
          <w:szCs w:val="24"/>
        </w:rPr>
        <w:t>behaviour</w:t>
      </w:r>
      <w:proofErr w:type="spellEnd"/>
    </w:p>
    <w:p w14:paraId="3E2E78AF"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Managers cannot control every visitor action, but they can make responsible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xml:space="preserve"> easier. Clear information, well-designed facilities, visible staff, appropriate rules and positive messages help visitors understand what is expected.</w:t>
      </w:r>
    </w:p>
    <w:p w14:paraId="17D8A293" w14:textId="039E4506" w:rsidR="00CA2D56" w:rsidRPr="00E35456" w:rsidRDefault="00CA2D56" w:rsidP="00C51C83">
      <w:pPr>
        <w:pStyle w:val="ListParagraph"/>
        <w:numPr>
          <w:ilvl w:val="0"/>
          <w:numId w:val="6"/>
        </w:numPr>
        <w:rPr>
          <w:rFonts w:ascii="Times New Roman" w:hAnsi="Times New Roman" w:cs="Times New Roman"/>
          <w:sz w:val="24"/>
          <w:szCs w:val="24"/>
        </w:rPr>
      </w:pPr>
      <w:r w:rsidRPr="00E35456">
        <w:rPr>
          <w:rFonts w:ascii="Times New Roman" w:hAnsi="Times New Roman" w:cs="Times New Roman"/>
          <w:sz w:val="24"/>
          <w:szCs w:val="24"/>
        </w:rPr>
        <w:t>Give clear guidance before and during the visit: rules should be visible, simple and relevant.</w:t>
      </w:r>
    </w:p>
    <w:p w14:paraId="6CE1A270" w14:textId="30AEF06C" w:rsidR="00CA2D56" w:rsidRPr="00E35456" w:rsidRDefault="00CA2D56" w:rsidP="00C51C83">
      <w:pPr>
        <w:pStyle w:val="ListParagraph"/>
        <w:numPr>
          <w:ilvl w:val="0"/>
          <w:numId w:val="6"/>
        </w:numPr>
        <w:rPr>
          <w:rFonts w:ascii="Times New Roman" w:hAnsi="Times New Roman" w:cs="Times New Roman"/>
          <w:sz w:val="24"/>
          <w:szCs w:val="24"/>
        </w:rPr>
      </w:pPr>
      <w:r w:rsidRPr="00E35456">
        <w:rPr>
          <w:rFonts w:ascii="Times New Roman" w:hAnsi="Times New Roman" w:cs="Times New Roman"/>
          <w:sz w:val="24"/>
          <w:szCs w:val="24"/>
        </w:rPr>
        <w:t xml:space="preserve">Provide facilities that make good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xml:space="preserve"> practical: bins, toilets, marked paths and designated activity areas.</w:t>
      </w:r>
    </w:p>
    <w:p w14:paraId="27219601" w14:textId="3A979491" w:rsidR="00CA2D56" w:rsidRPr="00E35456" w:rsidRDefault="00CA2D56" w:rsidP="00C51C83">
      <w:pPr>
        <w:pStyle w:val="ListParagraph"/>
        <w:numPr>
          <w:ilvl w:val="0"/>
          <w:numId w:val="6"/>
        </w:numPr>
        <w:rPr>
          <w:rFonts w:ascii="Times New Roman" w:hAnsi="Times New Roman" w:cs="Times New Roman"/>
          <w:sz w:val="24"/>
          <w:szCs w:val="24"/>
        </w:rPr>
      </w:pPr>
      <w:r w:rsidRPr="00E35456">
        <w:rPr>
          <w:rFonts w:ascii="Times New Roman" w:hAnsi="Times New Roman" w:cs="Times New Roman"/>
          <w:sz w:val="24"/>
          <w:szCs w:val="24"/>
        </w:rPr>
        <w:t>Use staff and guides to explain why rules matter, especially at sensitive sites.</w:t>
      </w:r>
    </w:p>
    <w:p w14:paraId="4E846CD2" w14:textId="0FBACAF5" w:rsidR="00CA2D56" w:rsidRPr="00E35456" w:rsidRDefault="00CA2D56" w:rsidP="00C51C83">
      <w:pPr>
        <w:pStyle w:val="ListParagraph"/>
        <w:numPr>
          <w:ilvl w:val="0"/>
          <w:numId w:val="6"/>
        </w:numPr>
        <w:rPr>
          <w:rFonts w:ascii="Times New Roman" w:hAnsi="Times New Roman" w:cs="Times New Roman"/>
          <w:sz w:val="24"/>
          <w:szCs w:val="24"/>
        </w:rPr>
      </w:pPr>
      <w:r w:rsidRPr="00E35456">
        <w:rPr>
          <w:rFonts w:ascii="Times New Roman" w:hAnsi="Times New Roman" w:cs="Times New Roman"/>
          <w:sz w:val="24"/>
          <w:szCs w:val="24"/>
        </w:rPr>
        <w:t>Monitor common problems and adjust communication or facilities when needed.</w:t>
      </w:r>
    </w:p>
    <w:p w14:paraId="494F8091"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3.6 Low-cost sustainability measures</w:t>
      </w:r>
    </w:p>
    <w:p w14:paraId="0A04111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Many useful actions do not require expensive technology. The best measures respond to the specific conditions of the site and can be maintained consistently.</w:t>
      </w:r>
    </w:p>
    <w:p w14:paraId="590FA39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Provide enough bins and a realistic collection schedule.</w:t>
      </w:r>
    </w:p>
    <w:p w14:paraId="4803158B"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Mark paths and protect sensitive areas with signs, barriers or guided access.</w:t>
      </w:r>
    </w:p>
    <w:p w14:paraId="395E58DA"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Repair leaking taps and regularly check toilets, drainage and cleaning systems.</w:t>
      </w:r>
    </w:p>
    <w:p w14:paraId="7383777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Use shade, natural ventilation and efficient lighting where appropriate.</w:t>
      </w:r>
    </w:p>
    <w:p w14:paraId="158BDD84"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Encourage reusable materials and reduce unnecessary single-use items at events.</w:t>
      </w:r>
    </w:p>
    <w:p w14:paraId="31BDC208"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Work with local suppliers and community enterprises where this is appropriate and fair.</w:t>
      </w:r>
    </w:p>
    <w:p w14:paraId="57C985C5"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Collect basic visitor feedback and record recurring maintenance problems.</w:t>
      </w:r>
    </w:p>
    <w:p w14:paraId="691DC0B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3.7 Managing visitor pressure</w:t>
      </w:r>
    </w:p>
    <w:p w14:paraId="3577FB4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Visitor pressure occurs when the number,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xml:space="preserve"> or timing of visitors creates problems for the environment, facilities or other users. Managers may respond through zoning, timed access, </w:t>
      </w:r>
      <w:r w:rsidRPr="00E35456">
        <w:rPr>
          <w:rFonts w:ascii="Times New Roman" w:hAnsi="Times New Roman" w:cs="Times New Roman"/>
          <w:sz w:val="24"/>
          <w:szCs w:val="24"/>
        </w:rPr>
        <w:lastRenderedPageBreak/>
        <w:t>event scheduling, group-size limits, staff supervision, improved facilities or better information. The aim is to protect the resource and maintain a good experience, not simply to restrict people without reason.</w:t>
      </w:r>
    </w:p>
    <w:p w14:paraId="56EF02B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Think like a manager: Ask what is causing the pressure. Is it too many people, poor layout, lack of bins, poor information, limited staff, unsafe </w:t>
      </w:r>
      <w:proofErr w:type="spellStart"/>
      <w:r w:rsidRPr="00E35456">
        <w:rPr>
          <w:rFonts w:ascii="Times New Roman" w:hAnsi="Times New Roman" w:cs="Times New Roman"/>
          <w:sz w:val="24"/>
          <w:szCs w:val="24"/>
        </w:rPr>
        <w:t>behaviour</w:t>
      </w:r>
      <w:proofErr w:type="spellEnd"/>
      <w:r w:rsidRPr="00E35456">
        <w:rPr>
          <w:rFonts w:ascii="Times New Roman" w:hAnsi="Times New Roman" w:cs="Times New Roman"/>
          <w:sz w:val="24"/>
          <w:szCs w:val="24"/>
        </w:rPr>
        <w:t>, or a facility that is too small? The response should match the cause.</w:t>
      </w:r>
    </w:p>
    <w:p w14:paraId="2A4739D6" w14:textId="77777777" w:rsidR="00CA2D56" w:rsidRPr="00E35456" w:rsidRDefault="00CA2D56" w:rsidP="00CA2D56">
      <w:pPr>
        <w:rPr>
          <w:rFonts w:ascii="Times New Roman" w:hAnsi="Times New Roman" w:cs="Times New Roman"/>
          <w:sz w:val="24"/>
          <w:szCs w:val="24"/>
        </w:rPr>
      </w:pPr>
    </w:p>
    <w:p w14:paraId="0982920C"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3.8 Monitoring and continuous improvement</w:t>
      </w:r>
    </w:p>
    <w:p w14:paraId="71299EE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Sustainability requires monitoring because managers need to know whether their actions are working. Monitoring can be simple: observe litter levels, check paths, record complaints, count visitors at busy times, ask users for feedback and track maintenance costs. The information should lead to decisions and improvements.</w:t>
      </w:r>
    </w:p>
    <w:p w14:paraId="64C1641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Environmental indicators: litter levels, condition of paths, water quality concerns, vegetation damage or wildlife disturbance.</w:t>
      </w:r>
    </w:p>
    <w:p w14:paraId="6A28FF3F"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Visitor indicators: satisfaction, complaints, waiting time, crowding and repeat visitation.</w:t>
      </w:r>
    </w:p>
    <w:p w14:paraId="41D505A1"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Community indicators: local concerns, employment opportunities, noise issues and participation.</w:t>
      </w:r>
    </w:p>
    <w:p w14:paraId="2445C0F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Operational indicators: maintenance backlogs, staff incidents, costs, revenue and equipment condition.</w:t>
      </w:r>
    </w:p>
    <w:p w14:paraId="23097909"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PEEL answer model</w:t>
      </w:r>
    </w:p>
    <w:p w14:paraId="3D7520EA"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Question: Discuss two ways a recreation manager can reduce environmental impacts at a lakeside site.</w:t>
      </w:r>
    </w:p>
    <w:p w14:paraId="517C984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P - Point</w:t>
      </w:r>
      <w:r w:rsidRPr="00E35456">
        <w:rPr>
          <w:rFonts w:ascii="Times New Roman" w:hAnsi="Times New Roman" w:cs="Times New Roman"/>
          <w:sz w:val="24"/>
          <w:szCs w:val="24"/>
        </w:rPr>
        <w:tab/>
        <w:t>A recreation manager can reduce environmental impacts by improving waste management and controlling visitor movement.</w:t>
      </w:r>
    </w:p>
    <w:p w14:paraId="33EA015B"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E - Evidence / Example</w:t>
      </w:r>
      <w:r w:rsidRPr="00E35456">
        <w:rPr>
          <w:rFonts w:ascii="Times New Roman" w:hAnsi="Times New Roman" w:cs="Times New Roman"/>
          <w:sz w:val="24"/>
          <w:szCs w:val="24"/>
        </w:rPr>
        <w:tab/>
        <w:t>For example, the manager can provide clearly located bins with a regular collection schedule and mark paths that keep visitors away from sensitive shoreline vegetation.</w:t>
      </w:r>
    </w:p>
    <w:p w14:paraId="3342D0AF"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E - Explain</w:t>
      </w:r>
      <w:r w:rsidRPr="00E35456">
        <w:rPr>
          <w:rFonts w:ascii="Times New Roman" w:hAnsi="Times New Roman" w:cs="Times New Roman"/>
          <w:sz w:val="24"/>
          <w:szCs w:val="24"/>
        </w:rPr>
        <w:tab/>
        <w:t>Bins make responsible disposal easier and reduce litter entering the water, while marked paths reduce trampling and erosion. Both measures protect the quality of the site for visitors and the environment.</w:t>
      </w:r>
    </w:p>
    <w:p w14:paraId="254C8E23"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L - Link</w:t>
      </w:r>
      <w:r w:rsidRPr="00E35456">
        <w:rPr>
          <w:rFonts w:ascii="Times New Roman" w:hAnsi="Times New Roman" w:cs="Times New Roman"/>
          <w:sz w:val="24"/>
          <w:szCs w:val="24"/>
        </w:rPr>
        <w:tab/>
        <w:t>Therefore, practical facilities and clear visitor guidance are important tools for sustainable management.</w:t>
      </w:r>
    </w:p>
    <w:p w14:paraId="5318FA8E" w14:textId="77777777" w:rsidR="00163C04" w:rsidRPr="00E35456" w:rsidRDefault="00163C04" w:rsidP="00CA2D56">
      <w:pPr>
        <w:rPr>
          <w:rFonts w:ascii="Times New Roman" w:hAnsi="Times New Roman" w:cs="Times New Roman"/>
          <w:sz w:val="24"/>
          <w:szCs w:val="24"/>
        </w:rPr>
      </w:pPr>
    </w:p>
    <w:p w14:paraId="5B9EA427" w14:textId="657BA294"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3.9 Applied case: responsible management of a community event</w:t>
      </w:r>
    </w:p>
    <w:p w14:paraId="700C4315"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lastRenderedPageBreak/>
        <w:t xml:space="preserve">A community event in an open public space may provide entertainment, income for vendors and a sense of community pride. However, it may also create waste, crowding, noise, traffic and pressure on facilities. A responsible </w:t>
      </w:r>
      <w:proofErr w:type="spellStart"/>
      <w:r w:rsidRPr="00E35456">
        <w:rPr>
          <w:rFonts w:ascii="Times New Roman" w:hAnsi="Times New Roman" w:cs="Times New Roman"/>
          <w:sz w:val="24"/>
          <w:szCs w:val="24"/>
        </w:rPr>
        <w:t>organiser</w:t>
      </w:r>
      <w:proofErr w:type="spellEnd"/>
      <w:r w:rsidRPr="00E35456">
        <w:rPr>
          <w:rFonts w:ascii="Times New Roman" w:hAnsi="Times New Roman" w:cs="Times New Roman"/>
          <w:sz w:val="24"/>
          <w:szCs w:val="24"/>
        </w:rPr>
        <w:t xml:space="preserve"> plans for these effects before the event.</w:t>
      </w:r>
    </w:p>
    <w:p w14:paraId="21767172"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Before: consult stakeholders, assess the site, plan the layout, provide toilets and bins, communicate rules and prepare safety arrangements.</w:t>
      </w:r>
    </w:p>
    <w:p w14:paraId="57EADCC8"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During: manage entry and movement, supervise waste, communicate with visitors, support vendors and respond to incidents.</w:t>
      </w:r>
    </w:p>
    <w:p w14:paraId="6824D19A"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w:t>
      </w:r>
      <w:r w:rsidRPr="00E35456">
        <w:rPr>
          <w:rFonts w:ascii="Times New Roman" w:hAnsi="Times New Roman" w:cs="Times New Roman"/>
          <w:sz w:val="24"/>
          <w:szCs w:val="24"/>
        </w:rPr>
        <w:tab/>
        <w:t>After: clean the site, remove equipment, record complaints or incidents, collect feedback and repair any damage.</w:t>
      </w:r>
    </w:p>
    <w:p w14:paraId="77D73A08" w14:textId="6F31CE4F" w:rsidR="00CA2D56" w:rsidRPr="00E35456" w:rsidRDefault="00CA2D56" w:rsidP="00CA2D56">
      <w:pPr>
        <w:rPr>
          <w:rFonts w:ascii="Times New Roman" w:hAnsi="Times New Roman" w:cs="Times New Roman"/>
          <w:sz w:val="24"/>
          <w:szCs w:val="24"/>
        </w:rPr>
      </w:pPr>
    </w:p>
    <w:p w14:paraId="16DA49B8"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Final Examination Revision: PEEL Practice Questions</w:t>
      </w:r>
    </w:p>
    <w:p w14:paraId="4F4ADD01"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 xml:space="preserve">Use the questions below to plan and </w:t>
      </w:r>
      <w:proofErr w:type="spellStart"/>
      <w:r w:rsidRPr="00E35456">
        <w:rPr>
          <w:rFonts w:ascii="Times New Roman" w:hAnsi="Times New Roman" w:cs="Times New Roman"/>
          <w:sz w:val="24"/>
          <w:szCs w:val="24"/>
        </w:rPr>
        <w:t>practise</w:t>
      </w:r>
      <w:proofErr w:type="spellEnd"/>
      <w:r w:rsidRPr="00E35456">
        <w:rPr>
          <w:rFonts w:ascii="Times New Roman" w:hAnsi="Times New Roman" w:cs="Times New Roman"/>
          <w:sz w:val="24"/>
          <w:szCs w:val="24"/>
        </w:rPr>
        <w:t xml:space="preserve"> PEEL paragraphs. For longer questions, write an introduction, then use one PEEL paragraph for each main point. End with a short conclusion that directly answers the question.</w:t>
      </w:r>
    </w:p>
    <w:p w14:paraId="6755353C" w14:textId="77777777" w:rsidR="00BC618B" w:rsidRPr="00E35456" w:rsidRDefault="00BC618B" w:rsidP="00CA2D56">
      <w:pPr>
        <w:rPr>
          <w:rFonts w:ascii="Times New Roman" w:hAnsi="Times New Roman" w:cs="Times New Roman"/>
          <w:sz w:val="24"/>
          <w:szCs w:val="24"/>
        </w:rPr>
      </w:pPr>
    </w:p>
    <w:p w14:paraId="060D3BF2" w14:textId="64C4A75B"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Topic 1 practice</w:t>
      </w:r>
    </w:p>
    <w:p w14:paraId="44C15874" w14:textId="44FDCD35" w:rsidR="00CA2D56" w:rsidRPr="00E35456" w:rsidRDefault="00CA2D56" w:rsidP="00BC618B">
      <w:pPr>
        <w:pStyle w:val="ListParagraph"/>
        <w:numPr>
          <w:ilvl w:val="0"/>
          <w:numId w:val="7"/>
        </w:numPr>
        <w:rPr>
          <w:rFonts w:ascii="Times New Roman" w:hAnsi="Times New Roman" w:cs="Times New Roman"/>
          <w:sz w:val="24"/>
          <w:szCs w:val="24"/>
        </w:rPr>
      </w:pPr>
      <w:r w:rsidRPr="00E35456">
        <w:rPr>
          <w:rFonts w:ascii="Times New Roman" w:hAnsi="Times New Roman" w:cs="Times New Roman"/>
          <w:sz w:val="24"/>
          <w:szCs w:val="24"/>
        </w:rPr>
        <w:t>Explain the importance of natural, cultural and built resources in a Ugandan recreation setting of your choice.</w:t>
      </w:r>
    </w:p>
    <w:p w14:paraId="486B340E" w14:textId="52DDAAC2" w:rsidR="00CA2D56" w:rsidRPr="00E35456" w:rsidRDefault="00CA2D56" w:rsidP="00BC618B">
      <w:pPr>
        <w:pStyle w:val="ListParagraph"/>
        <w:numPr>
          <w:ilvl w:val="0"/>
          <w:numId w:val="7"/>
        </w:numPr>
        <w:rPr>
          <w:rFonts w:ascii="Times New Roman" w:hAnsi="Times New Roman" w:cs="Times New Roman"/>
          <w:sz w:val="24"/>
          <w:szCs w:val="24"/>
        </w:rPr>
      </w:pPr>
      <w:r w:rsidRPr="00E35456">
        <w:rPr>
          <w:rFonts w:ascii="Times New Roman" w:hAnsi="Times New Roman" w:cs="Times New Roman"/>
          <w:sz w:val="24"/>
          <w:szCs w:val="24"/>
        </w:rPr>
        <w:t>Assess why human and financial resources are important for visitor satisfaction at a hotel recreation facility or community park.</w:t>
      </w:r>
    </w:p>
    <w:p w14:paraId="53B8D5BA" w14:textId="3BA2E186" w:rsidR="00CA2D56" w:rsidRPr="00E35456" w:rsidRDefault="00CA2D56" w:rsidP="00BC618B">
      <w:pPr>
        <w:pStyle w:val="ListParagraph"/>
        <w:numPr>
          <w:ilvl w:val="0"/>
          <w:numId w:val="7"/>
        </w:numPr>
        <w:rPr>
          <w:rFonts w:ascii="Times New Roman" w:hAnsi="Times New Roman" w:cs="Times New Roman"/>
          <w:sz w:val="24"/>
          <w:szCs w:val="24"/>
        </w:rPr>
      </w:pPr>
      <w:r w:rsidRPr="00E35456">
        <w:rPr>
          <w:rFonts w:ascii="Times New Roman" w:hAnsi="Times New Roman" w:cs="Times New Roman"/>
          <w:sz w:val="24"/>
          <w:szCs w:val="24"/>
        </w:rPr>
        <w:t>Using examples, explain why a resource inventory is useful before developing a recreation site.</w:t>
      </w:r>
    </w:p>
    <w:p w14:paraId="74EC15D6"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Topic 2 practice</w:t>
      </w:r>
    </w:p>
    <w:p w14:paraId="200EA7B5" w14:textId="16DBD3A9" w:rsidR="00CA2D56" w:rsidRPr="00E35456" w:rsidRDefault="00CA2D56" w:rsidP="00F02E8D">
      <w:pPr>
        <w:pStyle w:val="ListParagraph"/>
        <w:numPr>
          <w:ilvl w:val="0"/>
          <w:numId w:val="8"/>
        </w:numPr>
        <w:rPr>
          <w:rFonts w:ascii="Times New Roman" w:hAnsi="Times New Roman" w:cs="Times New Roman"/>
          <w:sz w:val="24"/>
          <w:szCs w:val="24"/>
        </w:rPr>
      </w:pPr>
      <w:r w:rsidRPr="00E35456">
        <w:rPr>
          <w:rFonts w:ascii="Times New Roman" w:hAnsi="Times New Roman" w:cs="Times New Roman"/>
          <w:sz w:val="24"/>
          <w:szCs w:val="24"/>
        </w:rPr>
        <w:t>Explain why stakeholders should be involved in recreation planning.</w:t>
      </w:r>
    </w:p>
    <w:p w14:paraId="6D44930F" w14:textId="2D1310DD" w:rsidR="00CA2D56" w:rsidRPr="00E35456" w:rsidRDefault="00CA2D56" w:rsidP="00F02E8D">
      <w:pPr>
        <w:pStyle w:val="ListParagraph"/>
        <w:numPr>
          <w:ilvl w:val="0"/>
          <w:numId w:val="8"/>
        </w:numPr>
        <w:rPr>
          <w:rFonts w:ascii="Times New Roman" w:hAnsi="Times New Roman" w:cs="Times New Roman"/>
          <w:sz w:val="24"/>
          <w:szCs w:val="24"/>
        </w:rPr>
      </w:pPr>
      <w:r w:rsidRPr="00E35456">
        <w:rPr>
          <w:rFonts w:ascii="Times New Roman" w:hAnsi="Times New Roman" w:cs="Times New Roman"/>
          <w:sz w:val="24"/>
          <w:szCs w:val="24"/>
        </w:rPr>
        <w:t>Discuss three ways a manager can make a community recreation facility more inclusive.</w:t>
      </w:r>
    </w:p>
    <w:p w14:paraId="7ACA8B26" w14:textId="1B5899B4" w:rsidR="00CA2D56" w:rsidRPr="00E35456" w:rsidRDefault="00CA2D56" w:rsidP="00F02E8D">
      <w:pPr>
        <w:pStyle w:val="ListParagraph"/>
        <w:numPr>
          <w:ilvl w:val="0"/>
          <w:numId w:val="8"/>
        </w:numPr>
        <w:rPr>
          <w:rFonts w:ascii="Times New Roman" w:hAnsi="Times New Roman" w:cs="Times New Roman"/>
          <w:sz w:val="24"/>
          <w:szCs w:val="24"/>
        </w:rPr>
      </w:pPr>
      <w:r w:rsidRPr="00E35456">
        <w:rPr>
          <w:rFonts w:ascii="Times New Roman" w:hAnsi="Times New Roman" w:cs="Times New Roman"/>
          <w:sz w:val="24"/>
          <w:szCs w:val="24"/>
        </w:rPr>
        <w:t>Using a local example, explain how poor consultation can affect a recreation project.</w:t>
      </w:r>
    </w:p>
    <w:p w14:paraId="474935CD" w14:textId="77777777" w:rsidR="00CA2D56" w:rsidRPr="00E35456" w:rsidRDefault="00CA2D56" w:rsidP="00CA2D56">
      <w:pPr>
        <w:rPr>
          <w:rFonts w:ascii="Times New Roman" w:hAnsi="Times New Roman" w:cs="Times New Roman"/>
          <w:sz w:val="24"/>
          <w:szCs w:val="24"/>
        </w:rPr>
      </w:pPr>
      <w:r w:rsidRPr="00E35456">
        <w:rPr>
          <w:rFonts w:ascii="Times New Roman" w:hAnsi="Times New Roman" w:cs="Times New Roman"/>
          <w:sz w:val="24"/>
          <w:szCs w:val="24"/>
        </w:rPr>
        <w:t>Topic 3 practice</w:t>
      </w:r>
    </w:p>
    <w:p w14:paraId="5EA1E332" w14:textId="6B451FB1" w:rsidR="00CA2D56" w:rsidRPr="00E35456" w:rsidRDefault="00CA2D56" w:rsidP="00F02E8D">
      <w:pPr>
        <w:pStyle w:val="ListParagraph"/>
        <w:numPr>
          <w:ilvl w:val="0"/>
          <w:numId w:val="9"/>
        </w:numPr>
        <w:rPr>
          <w:rFonts w:ascii="Times New Roman" w:hAnsi="Times New Roman" w:cs="Times New Roman"/>
          <w:sz w:val="24"/>
          <w:szCs w:val="24"/>
        </w:rPr>
      </w:pPr>
      <w:r w:rsidRPr="00E35456">
        <w:rPr>
          <w:rFonts w:ascii="Times New Roman" w:hAnsi="Times New Roman" w:cs="Times New Roman"/>
          <w:sz w:val="24"/>
          <w:szCs w:val="24"/>
        </w:rPr>
        <w:t>Discuss three practical measures that can make a recreation site more sustainable.</w:t>
      </w:r>
    </w:p>
    <w:p w14:paraId="0395DA52" w14:textId="119059B2" w:rsidR="00CA2D56" w:rsidRPr="00E35456" w:rsidRDefault="00CA2D56" w:rsidP="00F02E8D">
      <w:pPr>
        <w:pStyle w:val="ListParagraph"/>
        <w:numPr>
          <w:ilvl w:val="0"/>
          <w:numId w:val="9"/>
        </w:numPr>
        <w:rPr>
          <w:rFonts w:ascii="Times New Roman" w:hAnsi="Times New Roman" w:cs="Times New Roman"/>
          <w:sz w:val="24"/>
          <w:szCs w:val="24"/>
        </w:rPr>
      </w:pPr>
      <w:r w:rsidRPr="00E35456">
        <w:rPr>
          <w:rFonts w:ascii="Times New Roman" w:hAnsi="Times New Roman" w:cs="Times New Roman"/>
          <w:sz w:val="24"/>
          <w:szCs w:val="24"/>
        </w:rPr>
        <w:t>Explain how visitor management can protect both visitor experience and natural resources.</w:t>
      </w:r>
    </w:p>
    <w:p w14:paraId="26E53782" w14:textId="629101AC" w:rsidR="00CA2D56" w:rsidRPr="00E35456" w:rsidRDefault="00CA2D56" w:rsidP="00F02E8D">
      <w:pPr>
        <w:pStyle w:val="ListParagraph"/>
        <w:numPr>
          <w:ilvl w:val="0"/>
          <w:numId w:val="9"/>
        </w:numPr>
        <w:rPr>
          <w:rFonts w:ascii="Times New Roman" w:hAnsi="Times New Roman" w:cs="Times New Roman"/>
          <w:sz w:val="24"/>
          <w:szCs w:val="24"/>
        </w:rPr>
      </w:pPr>
      <w:r w:rsidRPr="00E35456">
        <w:rPr>
          <w:rFonts w:ascii="Times New Roman" w:hAnsi="Times New Roman" w:cs="Times New Roman"/>
          <w:sz w:val="24"/>
          <w:szCs w:val="24"/>
        </w:rPr>
        <w:t>Assess the role of communities in sustainable and responsible recreation management.</w:t>
      </w:r>
    </w:p>
    <w:sectPr w:rsidR="00CA2D56" w:rsidRPr="00E35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008"/>
    <w:multiLevelType w:val="hybridMultilevel"/>
    <w:tmpl w:val="6A9AE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8561E"/>
    <w:multiLevelType w:val="hybridMultilevel"/>
    <w:tmpl w:val="FB24256A"/>
    <w:lvl w:ilvl="0" w:tplc="14045B2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01E61"/>
    <w:multiLevelType w:val="hybridMultilevel"/>
    <w:tmpl w:val="61289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C1205D"/>
    <w:multiLevelType w:val="hybridMultilevel"/>
    <w:tmpl w:val="9CC26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050822"/>
    <w:multiLevelType w:val="hybridMultilevel"/>
    <w:tmpl w:val="3CE0C730"/>
    <w:lvl w:ilvl="0" w:tplc="14045B2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AC3FD8"/>
    <w:multiLevelType w:val="hybridMultilevel"/>
    <w:tmpl w:val="13F2A9E8"/>
    <w:lvl w:ilvl="0" w:tplc="14045B2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FD6A3F"/>
    <w:multiLevelType w:val="hybridMultilevel"/>
    <w:tmpl w:val="6E4A7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3F2652"/>
    <w:multiLevelType w:val="hybridMultilevel"/>
    <w:tmpl w:val="92763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F144CB"/>
    <w:multiLevelType w:val="hybridMultilevel"/>
    <w:tmpl w:val="8C04EDB6"/>
    <w:lvl w:ilvl="0" w:tplc="14045B2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3956546">
    <w:abstractNumId w:val="8"/>
  </w:num>
  <w:num w:numId="2" w16cid:durableId="978219528">
    <w:abstractNumId w:val="4"/>
  </w:num>
  <w:num w:numId="3" w16cid:durableId="1231118231">
    <w:abstractNumId w:val="1"/>
  </w:num>
  <w:num w:numId="4" w16cid:durableId="397752696">
    <w:abstractNumId w:val="5"/>
  </w:num>
  <w:num w:numId="5" w16cid:durableId="1143693014">
    <w:abstractNumId w:val="0"/>
  </w:num>
  <w:num w:numId="6" w16cid:durableId="1036196923">
    <w:abstractNumId w:val="3"/>
  </w:num>
  <w:num w:numId="7" w16cid:durableId="249703158">
    <w:abstractNumId w:val="7"/>
  </w:num>
  <w:num w:numId="8" w16cid:durableId="1082725267">
    <w:abstractNumId w:val="2"/>
  </w:num>
  <w:num w:numId="9" w16cid:durableId="190144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1A7"/>
    <w:rsid w:val="00070B00"/>
    <w:rsid w:val="000B5457"/>
    <w:rsid w:val="00100FEB"/>
    <w:rsid w:val="00163C04"/>
    <w:rsid w:val="0017375D"/>
    <w:rsid w:val="00211790"/>
    <w:rsid w:val="002B2E29"/>
    <w:rsid w:val="002C2389"/>
    <w:rsid w:val="003211A7"/>
    <w:rsid w:val="00404CCD"/>
    <w:rsid w:val="00430FEF"/>
    <w:rsid w:val="00451F3F"/>
    <w:rsid w:val="004B79E7"/>
    <w:rsid w:val="004E25D1"/>
    <w:rsid w:val="00515320"/>
    <w:rsid w:val="00594AE9"/>
    <w:rsid w:val="005A3CBE"/>
    <w:rsid w:val="005D6863"/>
    <w:rsid w:val="00657AB1"/>
    <w:rsid w:val="006C1796"/>
    <w:rsid w:val="006C7B2B"/>
    <w:rsid w:val="00824BAE"/>
    <w:rsid w:val="008371CD"/>
    <w:rsid w:val="00993C9C"/>
    <w:rsid w:val="009E446C"/>
    <w:rsid w:val="009F4C36"/>
    <w:rsid w:val="00B46DB4"/>
    <w:rsid w:val="00B70B48"/>
    <w:rsid w:val="00B83E8D"/>
    <w:rsid w:val="00BC618B"/>
    <w:rsid w:val="00BE32AE"/>
    <w:rsid w:val="00BE6CB9"/>
    <w:rsid w:val="00C51C83"/>
    <w:rsid w:val="00C66D76"/>
    <w:rsid w:val="00C933F8"/>
    <w:rsid w:val="00CA2D56"/>
    <w:rsid w:val="00CF506F"/>
    <w:rsid w:val="00D63EF2"/>
    <w:rsid w:val="00D7765C"/>
    <w:rsid w:val="00DC1FB8"/>
    <w:rsid w:val="00E35456"/>
    <w:rsid w:val="00F02E8D"/>
    <w:rsid w:val="00FC6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DA8E2"/>
  <w15:chartTrackingRefBased/>
  <w15:docId w15:val="{C683E54B-AE09-46FD-8F11-CCC04CC5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1A7"/>
    <w:pPr>
      <w:ind w:left="720"/>
      <w:contextualSpacing/>
    </w:pPr>
  </w:style>
  <w:style w:type="table" w:styleId="TableGrid">
    <w:name w:val="Table Grid"/>
    <w:basedOn w:val="TableNormal"/>
    <w:uiPriority w:val="39"/>
    <w:rsid w:val="00FC6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6D76"/>
    <w:rPr>
      <w:color w:val="0563C1" w:themeColor="hyperlink"/>
      <w:u w:val="single"/>
    </w:rPr>
  </w:style>
  <w:style w:type="character" w:styleId="UnresolvedMention">
    <w:name w:val="Unresolved Mention"/>
    <w:basedOn w:val="DefaultParagraphFont"/>
    <w:uiPriority w:val="99"/>
    <w:semiHidden/>
    <w:unhideWhenUsed/>
    <w:rsid w:val="00C66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16</Pages>
  <Words>4887</Words>
  <Characters>27860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Dawa</dc:creator>
  <cp:keywords/>
  <dc:description/>
  <cp:lastModifiedBy>Sam Dawa</cp:lastModifiedBy>
  <cp:revision>35</cp:revision>
  <dcterms:created xsi:type="dcterms:W3CDTF">2026-08-13T08:10:00Z</dcterms:created>
  <dcterms:modified xsi:type="dcterms:W3CDTF">2026-09-03T18:59:00Z</dcterms:modified>
</cp:coreProperties>
</file>