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2C0" w:rsidRPr="00D57B25" w:rsidRDefault="00DE22C0" w:rsidP="00DE22C0">
      <w:pPr>
        <w:spacing w:line="276" w:lineRule="auto"/>
        <w:jc w:val="center"/>
        <w:rPr>
          <w:rFonts w:ascii="Times New Roman" w:hAnsi="Times New Roman" w:cs="Times New Roman"/>
          <w:b/>
          <w:bCs/>
          <w:color w:val="000000"/>
          <w:sz w:val="24"/>
          <w:szCs w:val="24"/>
          <w:lang w:val="en-US"/>
        </w:rPr>
      </w:pPr>
      <w:r w:rsidRPr="00D57B25">
        <w:rPr>
          <w:rFonts w:ascii="Times New Roman" w:hAnsi="Times New Roman" w:cs="Times New Roman"/>
          <w:b/>
          <w:bCs/>
          <w:color w:val="000000"/>
          <w:sz w:val="24"/>
          <w:szCs w:val="24"/>
          <w:lang w:val="en-US"/>
        </w:rPr>
        <w:t>MAKERERE UNIVERSITY BUSINESS SCHOOL</w:t>
      </w:r>
    </w:p>
    <w:p w:rsidR="00DE22C0" w:rsidRPr="00D57B25" w:rsidRDefault="00DE22C0" w:rsidP="00DE22C0">
      <w:pPr>
        <w:spacing w:line="276" w:lineRule="auto"/>
        <w:jc w:val="center"/>
        <w:rPr>
          <w:rFonts w:ascii="Times New Roman" w:hAnsi="Times New Roman" w:cs="Times New Roman"/>
          <w:b/>
          <w:bCs/>
          <w:color w:val="000000"/>
          <w:sz w:val="24"/>
          <w:szCs w:val="24"/>
          <w:lang w:val="en-US"/>
        </w:rPr>
      </w:pPr>
      <w:r w:rsidRPr="00D57B25">
        <w:rPr>
          <w:rFonts w:ascii="Times New Roman" w:hAnsi="Times New Roman" w:cs="Times New Roman"/>
          <w:b/>
          <w:bCs/>
          <w:color w:val="000000"/>
          <w:sz w:val="24"/>
          <w:szCs w:val="24"/>
          <w:lang w:val="en-US"/>
        </w:rPr>
        <w:t>FACULTY OF ENTREPRENEURSHIP AND SMALL BUSINESS MANAGEMENT</w:t>
      </w:r>
    </w:p>
    <w:p w:rsidR="00DE22C0" w:rsidRPr="00D57B25" w:rsidRDefault="00DE22C0" w:rsidP="00DE22C0">
      <w:pPr>
        <w:spacing w:line="276" w:lineRule="auto"/>
        <w:jc w:val="center"/>
        <w:rPr>
          <w:rFonts w:ascii="Times New Roman" w:hAnsi="Times New Roman" w:cs="Times New Roman"/>
          <w:b/>
          <w:bCs/>
          <w:color w:val="000000"/>
          <w:sz w:val="24"/>
          <w:szCs w:val="24"/>
          <w:lang w:val="en-US"/>
        </w:rPr>
      </w:pPr>
      <w:r w:rsidRPr="00D57B25">
        <w:rPr>
          <w:rFonts w:ascii="Times New Roman" w:hAnsi="Times New Roman" w:cs="Times New Roman"/>
          <w:b/>
          <w:bCs/>
          <w:color w:val="000000"/>
          <w:sz w:val="24"/>
          <w:szCs w:val="24"/>
          <w:lang w:val="en-US"/>
        </w:rPr>
        <w:t>DEPARTMENT OF PROJECTS AND SMALL BUSINESS MANAGEMENT</w:t>
      </w:r>
    </w:p>
    <w:p w:rsidR="00DE22C0" w:rsidRPr="00D57B25" w:rsidRDefault="00DE22C0" w:rsidP="00DE22C0">
      <w:pPr>
        <w:pStyle w:val="Heading2"/>
        <w:spacing w:before="0" w:after="0"/>
        <w:jc w:val="center"/>
        <w:rPr>
          <w:rFonts w:ascii="Times New Roman" w:hAnsi="Times New Roman" w:cs="Times New Roman"/>
          <w:i w:val="0"/>
          <w:color w:val="000000"/>
          <w:sz w:val="24"/>
          <w:szCs w:val="24"/>
        </w:rPr>
      </w:pPr>
      <w:r w:rsidRPr="00D57B25">
        <w:rPr>
          <w:rFonts w:ascii="Times New Roman" w:hAnsi="Times New Roman" w:cs="Times New Roman"/>
          <w:i w:val="0"/>
          <w:color w:val="000000"/>
          <w:sz w:val="24"/>
          <w:szCs w:val="24"/>
        </w:rPr>
        <w:t>MUBS MISSION</w:t>
      </w:r>
    </w:p>
    <w:p w:rsidR="00DE22C0" w:rsidRPr="00D57B25" w:rsidRDefault="00DE22C0" w:rsidP="00DE22C0">
      <w:pPr>
        <w:pStyle w:val="NormalWeb"/>
        <w:spacing w:before="0" w:beforeAutospacing="0" w:after="0" w:afterAutospacing="0"/>
        <w:jc w:val="center"/>
        <w:rPr>
          <w:i/>
          <w:iCs/>
          <w:color w:val="000000"/>
        </w:rPr>
      </w:pPr>
      <w:r w:rsidRPr="00D57B25">
        <w:rPr>
          <w:i/>
          <w:iCs/>
          <w:color w:val="000000"/>
        </w:rPr>
        <w:t>To enable the future of our clients through creation and provision of knowledge</w:t>
      </w:r>
    </w:p>
    <w:p w:rsidR="00DE22C0" w:rsidRPr="00D57B25" w:rsidRDefault="00DE22C0" w:rsidP="00DE22C0">
      <w:pPr>
        <w:pStyle w:val="Heading2"/>
        <w:spacing w:before="0" w:after="0"/>
        <w:jc w:val="center"/>
        <w:rPr>
          <w:rFonts w:ascii="Times New Roman" w:hAnsi="Times New Roman" w:cs="Times New Roman"/>
          <w:i w:val="0"/>
          <w:iCs w:val="0"/>
          <w:color w:val="000000"/>
          <w:sz w:val="24"/>
          <w:szCs w:val="24"/>
        </w:rPr>
      </w:pPr>
      <w:r w:rsidRPr="00D57B25">
        <w:rPr>
          <w:rFonts w:ascii="Times New Roman" w:hAnsi="Times New Roman" w:cs="Times New Roman"/>
          <w:i w:val="0"/>
          <w:color w:val="000000"/>
          <w:sz w:val="24"/>
          <w:szCs w:val="24"/>
        </w:rPr>
        <w:t>MUBS VISION</w:t>
      </w:r>
    </w:p>
    <w:p w:rsidR="00DE22C0" w:rsidRPr="00D57B25" w:rsidRDefault="00DE22C0" w:rsidP="00D57B25">
      <w:pPr>
        <w:pStyle w:val="NormalWeb"/>
        <w:spacing w:before="240" w:beforeAutospacing="0" w:after="0" w:afterAutospacing="0"/>
        <w:jc w:val="center"/>
        <w:rPr>
          <w:i/>
          <w:iCs/>
          <w:color w:val="000000"/>
        </w:rPr>
      </w:pPr>
      <w:r w:rsidRPr="00D57B25">
        <w:rPr>
          <w:i/>
          <w:iCs/>
          <w:color w:val="000000"/>
        </w:rPr>
        <w:t>The benchmark for Business and Management Education, Research and Training in the region</w:t>
      </w:r>
    </w:p>
    <w:p w:rsidR="006D1713" w:rsidRDefault="00DE22C0" w:rsidP="006D1713">
      <w:pPr>
        <w:spacing w:before="240" w:line="360" w:lineRule="auto"/>
        <w:rPr>
          <w:rFonts w:ascii="Times New Roman" w:hAnsi="Times New Roman" w:cs="Times New Roman"/>
          <w:b/>
          <w:bCs/>
          <w:color w:val="000000"/>
          <w:sz w:val="24"/>
          <w:szCs w:val="24"/>
          <w:lang w:val="en-US"/>
        </w:rPr>
      </w:pPr>
      <w:r w:rsidRPr="00D57B25">
        <w:rPr>
          <w:rFonts w:ascii="Times New Roman" w:hAnsi="Times New Roman" w:cs="Times New Roman"/>
          <w:b/>
          <w:bCs/>
          <w:color w:val="000000"/>
          <w:sz w:val="24"/>
          <w:szCs w:val="24"/>
          <w:lang w:val="en-US"/>
        </w:rPr>
        <w:t>PROGRAM: MASTER OF BUSINESS ADMINISTRATION</w:t>
      </w:r>
      <w:r w:rsidR="00B0700B">
        <w:rPr>
          <w:rFonts w:ascii="Times New Roman" w:hAnsi="Times New Roman" w:cs="Times New Roman"/>
          <w:b/>
          <w:bCs/>
          <w:color w:val="000000"/>
          <w:sz w:val="24"/>
          <w:szCs w:val="24"/>
          <w:lang w:val="en-US"/>
        </w:rPr>
        <w:t xml:space="preserve"> </w:t>
      </w:r>
    </w:p>
    <w:p w:rsidR="00DE22C0" w:rsidRPr="00D57B25" w:rsidRDefault="00DE22C0" w:rsidP="006D1713">
      <w:pPr>
        <w:spacing w:before="240" w:line="360" w:lineRule="auto"/>
        <w:rPr>
          <w:rFonts w:ascii="Times New Roman" w:hAnsi="Times New Roman" w:cs="Times New Roman"/>
          <w:b/>
          <w:bCs/>
          <w:color w:val="000000"/>
          <w:sz w:val="24"/>
          <w:szCs w:val="24"/>
          <w:lang w:val="en-US"/>
        </w:rPr>
      </w:pPr>
      <w:bookmarkStart w:id="0" w:name="_GoBack"/>
      <w:bookmarkEnd w:id="0"/>
      <w:r w:rsidRPr="00D57B25">
        <w:rPr>
          <w:rFonts w:ascii="Times New Roman" w:hAnsi="Times New Roman" w:cs="Times New Roman"/>
          <w:b/>
          <w:bCs/>
          <w:color w:val="000000"/>
          <w:sz w:val="24"/>
          <w:szCs w:val="24"/>
          <w:lang w:val="en-US"/>
        </w:rPr>
        <w:t xml:space="preserve">COURSE NAME: </w:t>
      </w:r>
      <w:r w:rsidRPr="00D57B25">
        <w:rPr>
          <w:rFonts w:ascii="Times New Roman" w:hAnsi="Times New Roman" w:cs="Times New Roman"/>
          <w:b/>
          <w:bCs/>
          <w:color w:val="000000"/>
          <w:sz w:val="24"/>
          <w:szCs w:val="24"/>
          <w:lang w:val="en-US"/>
        </w:rPr>
        <w:tab/>
        <w:t xml:space="preserve">MONITORING AND EVALUATION </w:t>
      </w:r>
    </w:p>
    <w:p w:rsidR="00DE22C0" w:rsidRDefault="00DE22C0" w:rsidP="00DE22C0">
      <w:pPr>
        <w:spacing w:line="360" w:lineRule="auto"/>
        <w:rPr>
          <w:rFonts w:ascii="Times New Roman" w:hAnsi="Times New Roman" w:cs="Times New Roman"/>
          <w:b/>
          <w:bCs/>
          <w:color w:val="000000"/>
          <w:sz w:val="24"/>
          <w:szCs w:val="24"/>
          <w:lang w:val="en-US"/>
        </w:rPr>
      </w:pPr>
      <w:r w:rsidRPr="00D57B25">
        <w:rPr>
          <w:rFonts w:ascii="Times New Roman" w:hAnsi="Times New Roman" w:cs="Times New Roman"/>
          <w:b/>
          <w:bCs/>
          <w:color w:val="000000"/>
          <w:sz w:val="24"/>
          <w:szCs w:val="24"/>
          <w:lang w:val="en-US"/>
        </w:rPr>
        <w:t>COURSE CODE:</w:t>
      </w:r>
      <w:r w:rsidRPr="00D57B25">
        <w:rPr>
          <w:rFonts w:ascii="Times New Roman" w:hAnsi="Times New Roman" w:cs="Times New Roman"/>
          <w:b/>
          <w:bCs/>
          <w:color w:val="000000"/>
          <w:sz w:val="24"/>
          <w:szCs w:val="24"/>
          <w:lang w:val="en-US"/>
        </w:rPr>
        <w:tab/>
      </w:r>
      <w:r w:rsidR="006E58A0">
        <w:rPr>
          <w:rFonts w:ascii="Times New Roman" w:eastAsia="Times New Roman" w:hAnsi="Times New Roman" w:cs="Times New Roman"/>
          <w:b/>
          <w:sz w:val="24"/>
          <w:szCs w:val="24"/>
          <w:lang w:eastAsia="en-UG"/>
        </w:rPr>
        <w:t>MBA8129</w:t>
      </w:r>
      <w:r w:rsidRPr="00D57B25">
        <w:rPr>
          <w:rFonts w:ascii="Times New Roman" w:hAnsi="Times New Roman" w:cs="Times New Roman"/>
          <w:b/>
          <w:bCs/>
          <w:color w:val="000000"/>
          <w:sz w:val="24"/>
          <w:szCs w:val="24"/>
          <w:lang w:val="en-US"/>
        </w:rPr>
        <w:tab/>
      </w:r>
      <w:r w:rsidRPr="00D57B25">
        <w:rPr>
          <w:rFonts w:ascii="Times New Roman" w:hAnsi="Times New Roman" w:cs="Times New Roman"/>
          <w:b/>
          <w:bCs/>
          <w:color w:val="000000"/>
          <w:sz w:val="24"/>
          <w:szCs w:val="24"/>
          <w:lang w:val="en-US"/>
        </w:rPr>
        <w:tab/>
      </w:r>
      <w:r w:rsidRPr="00D57B25">
        <w:rPr>
          <w:rFonts w:ascii="Times New Roman" w:hAnsi="Times New Roman" w:cs="Times New Roman"/>
          <w:b/>
          <w:bCs/>
          <w:color w:val="000000"/>
          <w:sz w:val="24"/>
          <w:szCs w:val="24"/>
          <w:lang w:val="en-US"/>
        </w:rPr>
        <w:tab/>
        <w:t>CREDIT UNITS:</w:t>
      </w:r>
      <w:r w:rsidRPr="00D57B25">
        <w:rPr>
          <w:rFonts w:ascii="Times New Roman" w:hAnsi="Times New Roman" w:cs="Times New Roman"/>
          <w:b/>
          <w:bCs/>
          <w:color w:val="000000"/>
          <w:sz w:val="24"/>
          <w:szCs w:val="24"/>
          <w:lang w:val="en-US"/>
        </w:rPr>
        <w:tab/>
        <w:t>3</w:t>
      </w:r>
    </w:p>
    <w:p w:rsidR="00D1337D" w:rsidRPr="00D57B25" w:rsidRDefault="00D1337D" w:rsidP="00DE22C0">
      <w:pPr>
        <w:spacing w:line="360" w:lineRule="auto"/>
        <w:rPr>
          <w:rFonts w:ascii="Times New Roman" w:hAnsi="Times New Roman" w:cs="Times New Roman"/>
          <w:b/>
          <w:bCs/>
          <w:sz w:val="24"/>
          <w:szCs w:val="24"/>
        </w:rPr>
      </w:pPr>
      <w:r>
        <w:rPr>
          <w:rFonts w:ascii="Times New Roman" w:hAnsi="Times New Roman" w:cs="Times New Roman"/>
          <w:b/>
          <w:bCs/>
          <w:color w:val="000000"/>
          <w:sz w:val="24"/>
          <w:szCs w:val="24"/>
          <w:lang w:val="en-US"/>
        </w:rPr>
        <w:t xml:space="preserve">Facilitator: Francis Kenneth </w:t>
      </w:r>
      <w:proofErr w:type="spellStart"/>
      <w:r>
        <w:rPr>
          <w:rFonts w:ascii="Times New Roman" w:hAnsi="Times New Roman" w:cs="Times New Roman"/>
          <w:b/>
          <w:bCs/>
          <w:color w:val="000000"/>
          <w:sz w:val="24"/>
          <w:szCs w:val="24"/>
          <w:lang w:val="en-US"/>
        </w:rPr>
        <w:t>Kimbugwe</w:t>
      </w:r>
      <w:proofErr w:type="spellEnd"/>
      <w:r>
        <w:rPr>
          <w:rFonts w:ascii="Times New Roman" w:hAnsi="Times New Roman" w:cs="Times New Roman"/>
          <w:b/>
          <w:bCs/>
          <w:color w:val="000000"/>
          <w:sz w:val="24"/>
          <w:szCs w:val="24"/>
          <w:lang w:val="en-US"/>
        </w:rPr>
        <w:t xml:space="preserve"> </w:t>
      </w:r>
      <w:r w:rsidR="00016D64">
        <w:rPr>
          <w:rFonts w:ascii="Times New Roman" w:hAnsi="Times New Roman" w:cs="Times New Roman"/>
          <w:b/>
          <w:bCs/>
          <w:color w:val="000000"/>
          <w:sz w:val="24"/>
          <w:szCs w:val="24"/>
          <w:lang w:val="en-US"/>
        </w:rPr>
        <w:t>(0702275379</w:t>
      </w:r>
      <w:r>
        <w:rPr>
          <w:rFonts w:ascii="Times New Roman" w:hAnsi="Times New Roman" w:cs="Times New Roman"/>
          <w:b/>
          <w:bCs/>
          <w:color w:val="000000"/>
          <w:sz w:val="24"/>
          <w:szCs w:val="24"/>
          <w:lang w:val="en-US"/>
        </w:rPr>
        <w:t>)</w:t>
      </w:r>
    </w:p>
    <w:p w:rsidR="00A310FA" w:rsidRPr="00D57B25" w:rsidRDefault="00A310FA" w:rsidP="00A310FA">
      <w:pPr>
        <w:spacing w:before="100" w:beforeAutospacing="1" w:after="0" w:line="240" w:lineRule="auto"/>
        <w:jc w:val="both"/>
        <w:rPr>
          <w:rFonts w:ascii="Times New Roman" w:eastAsia="Times New Roman" w:hAnsi="Times New Roman" w:cs="Times New Roman"/>
          <w:b/>
          <w:sz w:val="24"/>
          <w:szCs w:val="24"/>
          <w:u w:val="single"/>
          <w:lang w:eastAsia="en-UG"/>
        </w:rPr>
      </w:pPr>
      <w:r w:rsidRPr="00D57B25">
        <w:rPr>
          <w:rFonts w:ascii="Times New Roman" w:eastAsia="Times New Roman" w:hAnsi="Times New Roman" w:cs="Times New Roman"/>
          <w:b/>
          <w:sz w:val="24"/>
          <w:szCs w:val="24"/>
          <w:u w:val="single"/>
          <w:lang w:eastAsia="en-UG"/>
        </w:rPr>
        <w:t>Course Description</w:t>
      </w:r>
    </w:p>
    <w:p w:rsidR="00A310FA" w:rsidRPr="00D57B25" w:rsidRDefault="00A310FA" w:rsidP="00A310FA">
      <w:p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This course introduces the key concepts and practices of monitoring, evaluation and learning for development programs and projects. Students will learn: the purpose of monitoring, evaluation and learning, types and approaches, developing monitoring and evaluation frameworks with clear objectives, indicators and targets, elements and ethics and inclusion in monitoring, evaluation and learning among others. Students will have the foundational knowledge and skills needed to design and implement effective monitoring, evaluation and learning for projects in the development sector. The course objectives focus on both conceptual understanding and practical skills that students need to effectively monitor, evaluate and facilitate learning for development projects.</w:t>
      </w:r>
    </w:p>
    <w:p w:rsidR="00A310FA" w:rsidRPr="00D57B25" w:rsidRDefault="00A310FA" w:rsidP="00A310FA">
      <w:pPr>
        <w:spacing w:before="100" w:beforeAutospacing="1" w:after="0" w:line="240" w:lineRule="auto"/>
        <w:jc w:val="both"/>
        <w:rPr>
          <w:rFonts w:ascii="Times New Roman" w:eastAsia="Times New Roman" w:hAnsi="Times New Roman" w:cs="Times New Roman"/>
          <w:b/>
          <w:sz w:val="24"/>
          <w:szCs w:val="24"/>
          <w:u w:val="single"/>
          <w:lang w:eastAsia="en-UG"/>
        </w:rPr>
      </w:pPr>
      <w:r w:rsidRPr="00D57B25">
        <w:rPr>
          <w:rFonts w:ascii="Times New Roman" w:eastAsia="Times New Roman" w:hAnsi="Times New Roman" w:cs="Times New Roman"/>
          <w:sz w:val="24"/>
          <w:szCs w:val="24"/>
          <w:u w:val="single"/>
          <w:lang w:eastAsia="en-UG"/>
        </w:rPr>
        <w:t xml:space="preserve"> </w:t>
      </w:r>
      <w:r w:rsidRPr="00D57B25">
        <w:rPr>
          <w:rFonts w:ascii="Times New Roman" w:eastAsia="Times New Roman" w:hAnsi="Times New Roman" w:cs="Times New Roman"/>
          <w:b/>
          <w:sz w:val="24"/>
          <w:szCs w:val="24"/>
          <w:u w:val="single"/>
          <w:lang w:eastAsia="en-UG"/>
        </w:rPr>
        <w:t>Course Objectives</w:t>
      </w:r>
    </w:p>
    <w:p w:rsidR="00A310FA" w:rsidRPr="00D57B25" w:rsidRDefault="00A310FA" w:rsidP="00A310FA">
      <w:pPr>
        <w:spacing w:before="100" w:beforeAutospacing="1" w:after="0" w:line="240" w:lineRule="auto"/>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The course aims at achieving the following objectives:</w:t>
      </w:r>
    </w:p>
    <w:p w:rsidR="00A310FA" w:rsidRPr="00D57B25" w:rsidRDefault="00A310FA" w:rsidP="00A310FA">
      <w:pPr>
        <w:numPr>
          <w:ilvl w:val="0"/>
          <w:numId w:val="1"/>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To distinguish between the different types of monitoring and evaluation approaches.</w:t>
      </w:r>
    </w:p>
    <w:p w:rsidR="00A310FA" w:rsidRPr="00D57B25" w:rsidRDefault="00A310FA" w:rsidP="00A310FA">
      <w:pPr>
        <w:numPr>
          <w:ilvl w:val="0"/>
          <w:numId w:val="1"/>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To develop logical frameworks and monitoring and evaluation frameworks with clear objectives and indicators.</w:t>
      </w:r>
    </w:p>
    <w:p w:rsidR="00A310FA" w:rsidRPr="00D57B25" w:rsidRDefault="00A310FA" w:rsidP="00A310FA">
      <w:pPr>
        <w:numPr>
          <w:ilvl w:val="0"/>
          <w:numId w:val="1"/>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To design a monitoring and evaluation plan with appropriate data collection methods, analysis and reporting.</w:t>
      </w:r>
    </w:p>
    <w:p w:rsidR="00A310FA" w:rsidRPr="00D57B25" w:rsidRDefault="00A310FA" w:rsidP="00A310FA">
      <w:pPr>
        <w:numPr>
          <w:ilvl w:val="0"/>
          <w:numId w:val="1"/>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To apply key principles of adaptive management and learning to improve development programs.</w:t>
      </w:r>
    </w:p>
    <w:p w:rsidR="00A310FA" w:rsidRPr="00D57B25" w:rsidRDefault="00A310FA" w:rsidP="00DE22C0">
      <w:pPr>
        <w:numPr>
          <w:ilvl w:val="0"/>
          <w:numId w:val="1"/>
        </w:numPr>
        <w:spacing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To design appropriate monitoring systems using tools like surveys, interviews and observation.</w:t>
      </w:r>
    </w:p>
    <w:p w:rsidR="00DE22C0" w:rsidRPr="00D57B25" w:rsidRDefault="00DE22C0" w:rsidP="00DE22C0">
      <w:pPr>
        <w:spacing w:line="240" w:lineRule="auto"/>
        <w:ind w:left="360"/>
        <w:contextualSpacing/>
        <w:jc w:val="both"/>
        <w:rPr>
          <w:rFonts w:ascii="Times New Roman" w:eastAsia="Times New Roman" w:hAnsi="Times New Roman" w:cs="Times New Roman"/>
          <w:sz w:val="24"/>
          <w:szCs w:val="24"/>
          <w:lang w:eastAsia="en-UG"/>
        </w:rPr>
      </w:pPr>
    </w:p>
    <w:p w:rsidR="00A310FA" w:rsidRPr="00D57B25" w:rsidRDefault="00A310FA" w:rsidP="00DE22C0">
      <w:pPr>
        <w:spacing w:before="240"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 xml:space="preserve"> </w:t>
      </w:r>
      <w:r w:rsidRPr="00D57B25">
        <w:rPr>
          <w:rFonts w:ascii="Times New Roman" w:eastAsia="Times New Roman" w:hAnsi="Times New Roman" w:cs="Times New Roman"/>
          <w:b/>
          <w:sz w:val="24"/>
          <w:szCs w:val="24"/>
          <w:lang w:eastAsia="en-UG"/>
        </w:rPr>
        <w:t>Learning Outcomes</w:t>
      </w:r>
    </w:p>
    <w:p w:rsidR="00A310FA" w:rsidRPr="00D57B25" w:rsidRDefault="00A310FA" w:rsidP="00A310FA">
      <w:pPr>
        <w:spacing w:before="100" w:beforeAutospacing="1" w:after="0" w:line="240" w:lineRule="auto"/>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Upon completion of this course, students will be able to:</w:t>
      </w:r>
    </w:p>
    <w:p w:rsidR="00A310FA" w:rsidRPr="00D57B25" w:rsidRDefault="00A310FA" w:rsidP="00A310FA">
      <w:pPr>
        <w:numPr>
          <w:ilvl w:val="0"/>
          <w:numId w:val="2"/>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Distinguish between different types of monitoring and evaluation approaches, methods and designs.</w:t>
      </w:r>
    </w:p>
    <w:p w:rsidR="00A310FA" w:rsidRPr="00D57B25" w:rsidRDefault="00A310FA" w:rsidP="00A310FA">
      <w:pPr>
        <w:numPr>
          <w:ilvl w:val="0"/>
          <w:numId w:val="2"/>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lastRenderedPageBreak/>
        <w:t>Develop logical frameworks and results frameworks with clear objectives, indicators and targets.</w:t>
      </w:r>
    </w:p>
    <w:p w:rsidR="00A310FA" w:rsidRPr="00D57B25" w:rsidRDefault="00A310FA" w:rsidP="00A310FA">
      <w:pPr>
        <w:numPr>
          <w:ilvl w:val="0"/>
          <w:numId w:val="2"/>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Design appropriate monitoring and evaluation plans with data collection methods, analysis and reporting strategies.</w:t>
      </w:r>
    </w:p>
    <w:p w:rsidR="00A310FA" w:rsidRPr="00D57B25" w:rsidRDefault="00A310FA" w:rsidP="00A310FA">
      <w:pPr>
        <w:numPr>
          <w:ilvl w:val="0"/>
          <w:numId w:val="2"/>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Apply key principles of adaptive management and organizational learning to improve development programs.</w:t>
      </w:r>
    </w:p>
    <w:p w:rsidR="00A310FA" w:rsidRPr="00D57B25" w:rsidRDefault="00A310FA" w:rsidP="00A310FA">
      <w:pPr>
        <w:numPr>
          <w:ilvl w:val="0"/>
          <w:numId w:val="2"/>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 xml:space="preserve">Design appropriate </w:t>
      </w:r>
      <w:r w:rsidR="00B87A26">
        <w:rPr>
          <w:rFonts w:ascii="Times New Roman" w:eastAsia="Times New Roman" w:hAnsi="Times New Roman" w:cs="Times New Roman"/>
          <w:sz w:val="24"/>
          <w:szCs w:val="24"/>
          <w:lang w:val="en-US" w:eastAsia="en-UG"/>
        </w:rPr>
        <w:t>M &amp; E tools.</w:t>
      </w:r>
    </w:p>
    <w:p w:rsidR="00A310FA" w:rsidRPr="00D57B25" w:rsidRDefault="00A310FA" w:rsidP="00A310FA">
      <w:pPr>
        <w:spacing w:before="100" w:beforeAutospacing="1" w:after="0" w:line="240" w:lineRule="auto"/>
        <w:jc w:val="both"/>
        <w:rPr>
          <w:rFonts w:ascii="Times New Roman" w:eastAsia="Times New Roman" w:hAnsi="Times New Roman" w:cs="Times New Roman"/>
          <w:b/>
          <w:sz w:val="24"/>
          <w:szCs w:val="24"/>
          <w:lang w:eastAsia="en-UG"/>
        </w:rPr>
      </w:pPr>
      <w:r w:rsidRPr="00D57B25">
        <w:rPr>
          <w:rFonts w:ascii="Times New Roman" w:eastAsia="Times New Roman" w:hAnsi="Times New Roman" w:cs="Times New Roman"/>
          <w:b/>
          <w:sz w:val="24"/>
          <w:szCs w:val="24"/>
          <w:lang w:eastAsia="en-UG"/>
        </w:rPr>
        <w:t>Method of delivery/ Teaching Methods:</w:t>
      </w:r>
    </w:p>
    <w:p w:rsidR="00A310FA" w:rsidRPr="00D57B25" w:rsidRDefault="00A310FA" w:rsidP="00A310FA">
      <w:pPr>
        <w:tabs>
          <w:tab w:val="left" w:pos="960"/>
        </w:tabs>
        <w:spacing w:before="100" w:beforeAutospacing="1" w:after="0" w:line="240" w:lineRule="auto"/>
        <w:jc w:val="both"/>
        <w:rPr>
          <w:rFonts w:ascii="Times New Roman" w:eastAsia="Times New Roman" w:hAnsi="Times New Roman" w:cs="Times New Roman"/>
          <w:b/>
          <w:spacing w:val="-3"/>
          <w:sz w:val="24"/>
          <w:szCs w:val="24"/>
          <w:lang w:eastAsia="en-UG"/>
        </w:rPr>
      </w:pPr>
      <w:r w:rsidRPr="00D57B25">
        <w:rPr>
          <w:rFonts w:ascii="Times New Roman" w:eastAsia="Times New Roman" w:hAnsi="Times New Roman" w:cs="Times New Roman"/>
          <w:sz w:val="24"/>
          <w:szCs w:val="24"/>
          <w:lang w:eastAsia="en-UG"/>
        </w:rPr>
        <w:t xml:space="preserve">This course will be offered using both physical and online classes. The </w:t>
      </w:r>
      <w:r w:rsidRPr="00D57B25">
        <w:rPr>
          <w:rFonts w:ascii="Times New Roman" w:eastAsia="Times New Roman" w:hAnsi="Times New Roman" w:cs="Times New Roman"/>
          <w:spacing w:val="-3"/>
          <w:sz w:val="24"/>
          <w:szCs w:val="24"/>
          <w:lang w:eastAsia="en-UG"/>
        </w:rPr>
        <w:t>course will mainly be conducted using case studies. Other methods to be used include;</w:t>
      </w:r>
    </w:p>
    <w:p w:rsidR="00A310FA" w:rsidRPr="00D57B25" w:rsidRDefault="00A310FA" w:rsidP="00A310FA">
      <w:pPr>
        <w:numPr>
          <w:ilvl w:val="0"/>
          <w:numId w:val="3"/>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Lectures</w:t>
      </w:r>
    </w:p>
    <w:p w:rsidR="00A310FA" w:rsidRPr="00D57B25" w:rsidRDefault="00A310FA" w:rsidP="00A310FA">
      <w:pPr>
        <w:numPr>
          <w:ilvl w:val="0"/>
          <w:numId w:val="3"/>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Group discussions and presentations</w:t>
      </w:r>
    </w:p>
    <w:p w:rsidR="00A310FA" w:rsidRPr="007553B1" w:rsidRDefault="00A310FA" w:rsidP="007553B1">
      <w:pPr>
        <w:numPr>
          <w:ilvl w:val="0"/>
          <w:numId w:val="3"/>
        </w:numPr>
        <w:spacing w:before="100" w:beforeAutospacing="1" w:after="0" w:line="240" w:lineRule="auto"/>
        <w:contextualSpacing/>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Guest speaker session</w:t>
      </w:r>
    </w:p>
    <w:p w:rsidR="00A310FA" w:rsidRPr="00D57B25" w:rsidRDefault="00A310FA" w:rsidP="00A310FA">
      <w:pPr>
        <w:spacing w:before="100" w:beforeAutospacing="1" w:after="0" w:line="240" w:lineRule="auto"/>
        <w:jc w:val="both"/>
        <w:rPr>
          <w:rFonts w:ascii="Times New Roman" w:eastAsia="Times New Roman" w:hAnsi="Times New Roman" w:cs="Times New Roman"/>
          <w:b/>
          <w:sz w:val="24"/>
          <w:szCs w:val="24"/>
          <w:lang w:eastAsia="en-UG"/>
        </w:rPr>
      </w:pPr>
      <w:r w:rsidRPr="00D57B25">
        <w:rPr>
          <w:rFonts w:ascii="Times New Roman" w:eastAsia="Times New Roman" w:hAnsi="Times New Roman" w:cs="Times New Roman"/>
          <w:b/>
          <w:sz w:val="24"/>
          <w:szCs w:val="24"/>
          <w:lang w:eastAsia="en-UG"/>
        </w:rPr>
        <w:t>Mode of assessment</w:t>
      </w:r>
    </w:p>
    <w:p w:rsidR="00A310FA" w:rsidRPr="00D57B25" w:rsidRDefault="00A310FA" w:rsidP="00D57B25">
      <w:pPr>
        <w:spacing w:after="0" w:line="276" w:lineRule="auto"/>
        <w:jc w:val="both"/>
        <w:rPr>
          <w:rFonts w:ascii="Times New Roman" w:eastAsia="Batang" w:hAnsi="Times New Roman" w:cs="Times New Roman"/>
          <w:spacing w:val="-3"/>
          <w:sz w:val="24"/>
          <w:szCs w:val="24"/>
          <w:lang w:eastAsia="en-UG"/>
        </w:rPr>
      </w:pPr>
      <w:r w:rsidRPr="00D57B25">
        <w:rPr>
          <w:rFonts w:ascii="Times New Roman" w:eastAsia="Batang" w:hAnsi="Times New Roman" w:cs="Times New Roman"/>
          <w:spacing w:val="-3"/>
          <w:sz w:val="24"/>
          <w:szCs w:val="24"/>
          <w:lang w:eastAsia="en-UG"/>
        </w:rPr>
        <w:t xml:space="preserve">Course work will carry </w:t>
      </w:r>
      <w:r w:rsidRPr="00D57B25">
        <w:rPr>
          <w:rFonts w:ascii="Times New Roman" w:eastAsia="Batang" w:hAnsi="Times New Roman" w:cs="Times New Roman"/>
          <w:spacing w:val="-3"/>
          <w:sz w:val="24"/>
          <w:szCs w:val="24"/>
          <w:lang w:eastAsia="en-UG"/>
        </w:rPr>
        <w:tab/>
      </w:r>
      <w:r w:rsidRPr="00D57B25">
        <w:rPr>
          <w:rFonts w:ascii="Times New Roman" w:eastAsia="Batang" w:hAnsi="Times New Roman" w:cs="Times New Roman"/>
          <w:spacing w:val="-3"/>
          <w:sz w:val="24"/>
          <w:szCs w:val="24"/>
          <w:lang w:eastAsia="en-UG"/>
        </w:rPr>
        <w:tab/>
        <w:t>40%</w:t>
      </w:r>
    </w:p>
    <w:p w:rsidR="00A310FA" w:rsidRPr="00D57B25" w:rsidRDefault="00A310FA" w:rsidP="00D57B25">
      <w:pPr>
        <w:spacing w:after="0" w:line="276" w:lineRule="auto"/>
        <w:jc w:val="both"/>
        <w:rPr>
          <w:rFonts w:ascii="Times New Roman" w:eastAsia="Batang" w:hAnsi="Times New Roman" w:cs="Times New Roman"/>
          <w:spacing w:val="-3"/>
          <w:sz w:val="24"/>
          <w:szCs w:val="24"/>
          <w:lang w:eastAsia="en-UG"/>
        </w:rPr>
      </w:pPr>
      <w:r w:rsidRPr="00D57B25">
        <w:rPr>
          <w:rFonts w:ascii="Times New Roman" w:eastAsia="Batang" w:hAnsi="Times New Roman" w:cs="Times New Roman"/>
          <w:spacing w:val="-3"/>
          <w:sz w:val="24"/>
          <w:szCs w:val="24"/>
          <w:lang w:eastAsia="en-UG"/>
        </w:rPr>
        <w:t xml:space="preserve">Final written examination </w:t>
      </w:r>
      <w:r w:rsidRPr="00D57B25">
        <w:rPr>
          <w:rFonts w:ascii="Times New Roman" w:eastAsia="Batang" w:hAnsi="Times New Roman" w:cs="Times New Roman"/>
          <w:spacing w:val="-3"/>
          <w:sz w:val="24"/>
          <w:szCs w:val="24"/>
          <w:lang w:eastAsia="en-UG"/>
        </w:rPr>
        <w:tab/>
      </w:r>
      <w:r w:rsidRPr="00D57B25">
        <w:rPr>
          <w:rFonts w:ascii="Times New Roman" w:eastAsia="Batang" w:hAnsi="Times New Roman" w:cs="Times New Roman"/>
          <w:spacing w:val="-3"/>
          <w:sz w:val="24"/>
          <w:szCs w:val="24"/>
          <w:lang w:eastAsia="en-UG"/>
        </w:rPr>
        <w:tab/>
        <w:t>60%</w:t>
      </w:r>
    </w:p>
    <w:p w:rsidR="00A310FA" w:rsidRPr="00D57B25" w:rsidRDefault="00A310FA" w:rsidP="00D57B25">
      <w:pPr>
        <w:spacing w:after="0" w:line="276" w:lineRule="auto"/>
        <w:jc w:val="both"/>
        <w:rPr>
          <w:rFonts w:ascii="Times New Roman" w:eastAsia="Times New Roman" w:hAnsi="Times New Roman" w:cs="Times New Roman"/>
          <w:spacing w:val="-3"/>
          <w:sz w:val="24"/>
          <w:szCs w:val="24"/>
          <w:lang w:eastAsia="en-UG"/>
        </w:rPr>
      </w:pPr>
      <w:r w:rsidRPr="00D57B25">
        <w:rPr>
          <w:rFonts w:ascii="Times New Roman" w:eastAsia="Times New Roman" w:hAnsi="Times New Roman" w:cs="Times New Roman"/>
          <w:b/>
          <w:sz w:val="24"/>
          <w:szCs w:val="24"/>
          <w:lang w:eastAsia="en-UG"/>
        </w:rPr>
        <w:t xml:space="preserve">Total </w:t>
      </w:r>
      <w:r w:rsidRPr="00D57B25">
        <w:rPr>
          <w:rFonts w:ascii="Times New Roman" w:eastAsia="Times New Roman" w:hAnsi="Times New Roman" w:cs="Times New Roman"/>
          <w:b/>
          <w:sz w:val="24"/>
          <w:szCs w:val="24"/>
          <w:lang w:eastAsia="en-UG"/>
        </w:rPr>
        <w:tab/>
      </w:r>
      <w:r w:rsidRPr="00D57B25">
        <w:rPr>
          <w:rFonts w:ascii="Times New Roman" w:eastAsia="Times New Roman" w:hAnsi="Times New Roman" w:cs="Times New Roman"/>
          <w:b/>
          <w:sz w:val="24"/>
          <w:szCs w:val="24"/>
          <w:lang w:eastAsia="en-UG"/>
        </w:rPr>
        <w:tab/>
      </w:r>
      <w:r w:rsidRPr="00D57B25">
        <w:rPr>
          <w:rFonts w:ascii="Times New Roman" w:eastAsia="Times New Roman" w:hAnsi="Times New Roman" w:cs="Times New Roman"/>
          <w:b/>
          <w:sz w:val="24"/>
          <w:szCs w:val="24"/>
          <w:lang w:eastAsia="en-UG"/>
        </w:rPr>
        <w:tab/>
      </w:r>
      <w:r w:rsidRPr="00D57B25">
        <w:rPr>
          <w:rFonts w:ascii="Times New Roman" w:eastAsia="Times New Roman" w:hAnsi="Times New Roman" w:cs="Times New Roman"/>
          <w:b/>
          <w:sz w:val="24"/>
          <w:szCs w:val="24"/>
          <w:lang w:eastAsia="en-UG"/>
        </w:rPr>
        <w:tab/>
      </w:r>
      <w:r w:rsidR="00D57B25">
        <w:rPr>
          <w:rFonts w:ascii="Times New Roman" w:eastAsia="Times New Roman" w:hAnsi="Times New Roman" w:cs="Times New Roman"/>
          <w:b/>
          <w:sz w:val="24"/>
          <w:szCs w:val="24"/>
          <w:lang w:eastAsia="en-UG"/>
        </w:rPr>
        <w:tab/>
      </w:r>
      <w:r w:rsidRPr="00D57B25">
        <w:rPr>
          <w:rFonts w:ascii="Times New Roman" w:eastAsia="Times New Roman" w:hAnsi="Times New Roman" w:cs="Times New Roman"/>
          <w:b/>
          <w:sz w:val="24"/>
          <w:szCs w:val="24"/>
          <w:lang w:eastAsia="en-UG"/>
        </w:rPr>
        <w:t>100%</w:t>
      </w:r>
    </w:p>
    <w:p w:rsidR="00A310FA" w:rsidRPr="00D57B25" w:rsidRDefault="00A310FA" w:rsidP="00A310FA">
      <w:pPr>
        <w:spacing w:before="100" w:beforeAutospacing="1" w:after="0" w:line="240" w:lineRule="auto"/>
        <w:jc w:val="both"/>
        <w:rPr>
          <w:rFonts w:ascii="Times New Roman" w:eastAsia="Times New Roman" w:hAnsi="Times New Roman" w:cs="Times New Roman"/>
          <w:b/>
          <w:sz w:val="24"/>
          <w:szCs w:val="24"/>
          <w:lang w:eastAsia="en-UG"/>
        </w:rPr>
      </w:pPr>
      <w:r w:rsidRPr="00D57B25">
        <w:rPr>
          <w:rFonts w:ascii="Times New Roman" w:eastAsia="Times New Roman" w:hAnsi="Times New Roman" w:cs="Times New Roman"/>
          <w:b/>
          <w:sz w:val="24"/>
          <w:szCs w:val="24"/>
          <w:lang w:eastAsia="en-UG"/>
        </w:rPr>
        <w:t xml:space="preserve"> Course details  </w:t>
      </w:r>
    </w:p>
    <w:tbl>
      <w:tblPr>
        <w:tblW w:w="5896"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6096"/>
        <w:gridCol w:w="1133"/>
      </w:tblGrid>
      <w:tr w:rsidR="0079530F" w:rsidRPr="00767CF3" w:rsidTr="00CB49F8">
        <w:trPr>
          <w:trHeight w:val="691"/>
        </w:trPr>
        <w:tc>
          <w:tcPr>
            <w:tcW w:w="1600" w:type="pct"/>
            <w:tcBorders>
              <w:top w:val="single" w:sz="4" w:space="0" w:color="000000"/>
              <w:left w:val="single" w:sz="4" w:space="0" w:color="000000"/>
              <w:bottom w:val="single" w:sz="4" w:space="0" w:color="000000"/>
              <w:right w:val="single" w:sz="4" w:space="0" w:color="000000"/>
            </w:tcBorders>
            <w:hideMark/>
          </w:tcPr>
          <w:p w:rsidR="0079530F" w:rsidRPr="00767CF3" w:rsidRDefault="0079530F" w:rsidP="007553B1">
            <w:pPr>
              <w:spacing w:after="0" w:line="240" w:lineRule="auto"/>
              <w:jc w:val="center"/>
              <w:rPr>
                <w:rFonts w:ascii="Times New Roman" w:eastAsia="Times New Roman" w:hAnsi="Times New Roman" w:cs="Times New Roman"/>
                <w:b/>
                <w:sz w:val="24"/>
                <w:szCs w:val="24"/>
                <w:lang w:eastAsia="en-UG"/>
              </w:rPr>
            </w:pPr>
            <w:r w:rsidRPr="00767CF3">
              <w:rPr>
                <w:rFonts w:ascii="Times New Roman" w:eastAsia="Times New Roman" w:hAnsi="Times New Roman" w:cs="Times New Roman"/>
                <w:b/>
                <w:sz w:val="24"/>
                <w:szCs w:val="24"/>
                <w:lang w:eastAsia="en-UG"/>
              </w:rPr>
              <w:t>Topic</w:t>
            </w:r>
          </w:p>
        </w:tc>
        <w:tc>
          <w:tcPr>
            <w:tcW w:w="2867" w:type="pct"/>
            <w:tcBorders>
              <w:top w:val="single" w:sz="4" w:space="0" w:color="000000"/>
              <w:left w:val="nil"/>
              <w:bottom w:val="single" w:sz="4" w:space="0" w:color="000000"/>
              <w:right w:val="single" w:sz="4" w:space="0" w:color="000000"/>
            </w:tcBorders>
            <w:hideMark/>
          </w:tcPr>
          <w:p w:rsidR="0079530F" w:rsidRPr="00767CF3" w:rsidRDefault="0079530F" w:rsidP="007553B1">
            <w:pPr>
              <w:spacing w:after="0" w:line="240" w:lineRule="auto"/>
              <w:jc w:val="center"/>
              <w:rPr>
                <w:rFonts w:ascii="Times New Roman" w:eastAsia="Times New Roman" w:hAnsi="Times New Roman" w:cs="Times New Roman"/>
                <w:b/>
                <w:sz w:val="24"/>
                <w:szCs w:val="24"/>
                <w:lang w:eastAsia="en-UG"/>
              </w:rPr>
            </w:pPr>
            <w:r w:rsidRPr="00767CF3">
              <w:rPr>
                <w:rFonts w:ascii="Times New Roman" w:eastAsia="Times New Roman" w:hAnsi="Times New Roman" w:cs="Times New Roman"/>
                <w:b/>
                <w:sz w:val="24"/>
                <w:szCs w:val="24"/>
                <w:lang w:eastAsia="en-UG"/>
              </w:rPr>
              <w:t>Details</w:t>
            </w:r>
          </w:p>
        </w:tc>
        <w:tc>
          <w:tcPr>
            <w:tcW w:w="533" w:type="pct"/>
            <w:tcBorders>
              <w:top w:val="single" w:sz="4" w:space="0" w:color="000000"/>
              <w:left w:val="nil"/>
              <w:bottom w:val="single" w:sz="4" w:space="0" w:color="000000"/>
              <w:right w:val="single" w:sz="4" w:space="0" w:color="000000"/>
            </w:tcBorders>
            <w:hideMark/>
          </w:tcPr>
          <w:p w:rsidR="0079530F" w:rsidRPr="007553B1" w:rsidRDefault="007553B1" w:rsidP="007553B1">
            <w:pPr>
              <w:spacing w:after="0" w:line="240" w:lineRule="auto"/>
              <w:jc w:val="center"/>
              <w:rPr>
                <w:rFonts w:ascii="Times New Roman" w:eastAsia="Times New Roman" w:hAnsi="Times New Roman" w:cs="Times New Roman"/>
                <w:b/>
                <w:sz w:val="24"/>
                <w:szCs w:val="24"/>
                <w:lang w:val="en-US" w:eastAsia="en-UG"/>
              </w:rPr>
            </w:pPr>
            <w:r>
              <w:rPr>
                <w:rFonts w:ascii="Times New Roman" w:eastAsia="Times New Roman" w:hAnsi="Times New Roman" w:cs="Times New Roman"/>
                <w:b/>
                <w:sz w:val="24"/>
                <w:szCs w:val="24"/>
                <w:lang w:eastAsia="en-UG"/>
              </w:rPr>
              <w:t>Wee</w:t>
            </w:r>
            <w:r>
              <w:rPr>
                <w:rFonts w:ascii="Times New Roman" w:eastAsia="Times New Roman" w:hAnsi="Times New Roman" w:cs="Times New Roman"/>
                <w:b/>
                <w:sz w:val="24"/>
                <w:szCs w:val="24"/>
                <w:lang w:val="en-US" w:eastAsia="en-UG"/>
              </w:rPr>
              <w:t>k</w:t>
            </w:r>
          </w:p>
        </w:tc>
      </w:tr>
      <w:tr w:rsidR="0079530F" w:rsidRPr="00767CF3" w:rsidTr="00CB49F8">
        <w:trPr>
          <w:trHeight w:val="917"/>
        </w:trPr>
        <w:tc>
          <w:tcPr>
            <w:tcW w:w="1600" w:type="pct"/>
            <w:tcBorders>
              <w:top w:val="single" w:sz="4" w:space="0" w:color="000000"/>
              <w:left w:val="single" w:sz="4" w:space="0" w:color="000000"/>
              <w:bottom w:val="single" w:sz="4" w:space="0" w:color="000000"/>
              <w:right w:val="single" w:sz="4" w:space="0" w:color="000000"/>
            </w:tcBorders>
            <w:hideMark/>
          </w:tcPr>
          <w:p w:rsidR="0079530F" w:rsidRPr="007553B1" w:rsidRDefault="0079530F" w:rsidP="007553B1">
            <w:pPr>
              <w:pStyle w:val="ListParagraph"/>
              <w:numPr>
                <w:ilvl w:val="0"/>
                <w:numId w:val="27"/>
              </w:numPr>
              <w:spacing w:before="100" w:beforeAutospacing="1" w:after="0" w:line="276" w:lineRule="auto"/>
              <w:jc w:val="both"/>
              <w:rPr>
                <w:rFonts w:ascii="Times New Roman" w:eastAsia="Times New Roman" w:hAnsi="Times New Roman" w:cs="Times New Roman"/>
                <w:sz w:val="24"/>
                <w:szCs w:val="24"/>
                <w:lang w:eastAsia="en-UG"/>
              </w:rPr>
            </w:pPr>
            <w:r w:rsidRPr="007553B1">
              <w:rPr>
                <w:rFonts w:ascii="Times New Roman" w:eastAsia="Times New Roman" w:hAnsi="Times New Roman" w:cs="Times New Roman"/>
                <w:sz w:val="24"/>
                <w:szCs w:val="24"/>
                <w:lang w:eastAsia="en-UG"/>
              </w:rPr>
              <w:t>Introduction to Monitoring, evaluation &amp;</w:t>
            </w:r>
            <w:r w:rsidR="001B079B">
              <w:rPr>
                <w:rFonts w:ascii="Times New Roman" w:eastAsia="Times New Roman" w:hAnsi="Times New Roman" w:cs="Times New Roman"/>
                <w:sz w:val="24"/>
                <w:szCs w:val="24"/>
                <w:lang w:val="en-US" w:eastAsia="en-UG"/>
              </w:rPr>
              <w:t xml:space="preserve"> </w:t>
            </w:r>
            <w:r w:rsidRPr="007553B1">
              <w:rPr>
                <w:rFonts w:ascii="Times New Roman" w:eastAsia="Times New Roman" w:hAnsi="Times New Roman" w:cs="Times New Roman"/>
                <w:sz w:val="24"/>
                <w:szCs w:val="24"/>
                <w:lang w:eastAsia="en-UG"/>
              </w:rPr>
              <w:t>learning</w:t>
            </w:r>
          </w:p>
        </w:tc>
        <w:tc>
          <w:tcPr>
            <w:tcW w:w="2867" w:type="pct"/>
            <w:tcBorders>
              <w:top w:val="single" w:sz="4" w:space="0" w:color="000000"/>
              <w:left w:val="nil"/>
              <w:bottom w:val="single" w:sz="4" w:space="0" w:color="000000"/>
              <w:right w:val="single" w:sz="4" w:space="0" w:color="000000"/>
            </w:tcBorders>
            <w:hideMark/>
          </w:tcPr>
          <w:p w:rsidR="0079530F" w:rsidRPr="005E1DF4" w:rsidRDefault="0079530F" w:rsidP="005E1DF4">
            <w:pPr>
              <w:numPr>
                <w:ilvl w:val="0"/>
                <w:numId w:val="4"/>
              </w:numPr>
              <w:spacing w:before="100" w:beforeAutospacing="1" w:after="0" w:line="276" w:lineRule="auto"/>
              <w:ind w:left="415" w:hanging="283"/>
              <w:contextualSpacing/>
              <w:jc w:val="both"/>
              <w:rPr>
                <w:rFonts w:ascii="Times New Roman" w:eastAsia="Times New Roman" w:hAnsi="Times New Roman" w:cs="Times New Roman"/>
                <w:bCs/>
                <w:iCs/>
                <w:sz w:val="24"/>
                <w:szCs w:val="24"/>
                <w:lang w:eastAsia="en-UG"/>
              </w:rPr>
            </w:pPr>
            <w:r w:rsidRPr="005E1DF4">
              <w:rPr>
                <w:rFonts w:ascii="Times New Roman" w:eastAsia="Times New Roman" w:hAnsi="Times New Roman" w:cs="Times New Roman"/>
                <w:bCs/>
                <w:iCs/>
                <w:sz w:val="24"/>
                <w:szCs w:val="24"/>
                <w:lang w:eastAsia="en-UG"/>
              </w:rPr>
              <w:t>Overview of monitoring and evaluation</w:t>
            </w:r>
          </w:p>
          <w:p w:rsidR="00487B86" w:rsidRPr="005E1DF4" w:rsidRDefault="000F61FF" w:rsidP="005E1DF4">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5E1DF4">
              <w:rPr>
                <w:rFonts w:ascii="Times New Roman" w:eastAsia="Times New Roman" w:hAnsi="Times New Roman" w:cs="Times New Roman"/>
                <w:bCs/>
                <w:iCs/>
                <w:sz w:val="24"/>
                <w:szCs w:val="24"/>
                <w:lang w:val="en-US" w:eastAsia="en-UG"/>
              </w:rPr>
              <w:t>Justify project monitoring, evaluation</w:t>
            </w:r>
            <w:r w:rsidR="00A9625F">
              <w:rPr>
                <w:rFonts w:ascii="Times New Roman" w:eastAsia="Times New Roman" w:hAnsi="Times New Roman" w:cs="Times New Roman"/>
                <w:bCs/>
                <w:iCs/>
                <w:sz w:val="24"/>
                <w:szCs w:val="24"/>
                <w:lang w:val="en-US" w:eastAsia="en-UG"/>
              </w:rPr>
              <w:t>,</w:t>
            </w:r>
            <w:r w:rsidRPr="005E1DF4">
              <w:rPr>
                <w:rFonts w:ascii="Times New Roman" w:eastAsia="Times New Roman" w:hAnsi="Times New Roman" w:cs="Times New Roman"/>
                <w:bCs/>
                <w:iCs/>
                <w:sz w:val="24"/>
                <w:szCs w:val="24"/>
                <w:lang w:val="en-US" w:eastAsia="en-UG"/>
              </w:rPr>
              <w:t xml:space="preserve"> and control during implementation of a project.</w:t>
            </w:r>
          </w:p>
          <w:p w:rsidR="00487B86" w:rsidRPr="005E1DF4" w:rsidRDefault="000F61FF" w:rsidP="005E1DF4">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5E1DF4">
              <w:rPr>
                <w:rFonts w:ascii="Times New Roman" w:eastAsia="Times New Roman" w:hAnsi="Times New Roman" w:cs="Times New Roman"/>
                <w:bCs/>
                <w:iCs/>
                <w:sz w:val="24"/>
                <w:szCs w:val="24"/>
                <w:lang w:val="en-US" w:eastAsia="en-UG"/>
              </w:rPr>
              <w:t xml:space="preserve">Different </w:t>
            </w:r>
            <w:r w:rsidR="00B605B7">
              <w:rPr>
                <w:rFonts w:ascii="Times New Roman" w:eastAsia="Times New Roman" w:hAnsi="Times New Roman" w:cs="Times New Roman"/>
                <w:bCs/>
                <w:iCs/>
                <w:sz w:val="24"/>
                <w:szCs w:val="24"/>
                <w:lang w:val="en-US" w:eastAsia="en-UG"/>
              </w:rPr>
              <w:t>questions</w:t>
            </w:r>
            <w:r w:rsidRPr="005E1DF4">
              <w:rPr>
                <w:rFonts w:ascii="Times New Roman" w:eastAsia="Times New Roman" w:hAnsi="Times New Roman" w:cs="Times New Roman"/>
                <w:bCs/>
                <w:iCs/>
                <w:sz w:val="24"/>
                <w:szCs w:val="24"/>
                <w:lang w:val="en-US" w:eastAsia="en-UG"/>
              </w:rPr>
              <w:t xml:space="preserve"> asked during M&amp;E</w:t>
            </w:r>
          </w:p>
          <w:p w:rsidR="00487B86" w:rsidRPr="005E1DF4" w:rsidRDefault="000F61FF" w:rsidP="005E1DF4">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5E1DF4">
              <w:rPr>
                <w:rFonts w:ascii="Times New Roman" w:eastAsia="Times New Roman" w:hAnsi="Times New Roman" w:cs="Times New Roman"/>
                <w:bCs/>
                <w:iCs/>
                <w:sz w:val="24"/>
                <w:szCs w:val="24"/>
                <w:lang w:val="en-US" w:eastAsia="en-UG"/>
              </w:rPr>
              <w:t>Different forms of Project Evaluation.</w:t>
            </w:r>
          </w:p>
          <w:p w:rsidR="00487B86" w:rsidRPr="005E1DF4" w:rsidRDefault="000F61FF" w:rsidP="005E1DF4">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5E1DF4">
              <w:rPr>
                <w:rFonts w:ascii="Times New Roman" w:eastAsia="Times New Roman" w:hAnsi="Times New Roman" w:cs="Times New Roman"/>
                <w:bCs/>
                <w:iCs/>
                <w:sz w:val="24"/>
                <w:szCs w:val="24"/>
                <w:lang w:val="en-US" w:eastAsia="en-UG"/>
              </w:rPr>
              <w:t>Identify the criteria for successful project evaluation</w:t>
            </w:r>
            <w:r w:rsidR="005E1DF4">
              <w:rPr>
                <w:rFonts w:ascii="Times New Roman" w:eastAsia="Times New Roman" w:hAnsi="Times New Roman" w:cs="Times New Roman"/>
                <w:bCs/>
                <w:iCs/>
                <w:sz w:val="24"/>
                <w:szCs w:val="24"/>
                <w:lang w:val="en-US" w:eastAsia="en-UG"/>
              </w:rPr>
              <w:t>.</w:t>
            </w:r>
          </w:p>
          <w:p w:rsidR="0079530F" w:rsidRPr="005E1DF4" w:rsidRDefault="000F61FF" w:rsidP="005E1DF4">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5E1DF4">
              <w:rPr>
                <w:rFonts w:ascii="Times New Roman" w:eastAsia="Times New Roman" w:hAnsi="Times New Roman" w:cs="Times New Roman"/>
                <w:bCs/>
                <w:iCs/>
                <w:sz w:val="24"/>
                <w:szCs w:val="24"/>
                <w:lang w:val="en-US" w:eastAsia="en-UG"/>
              </w:rPr>
              <w:t>Benefits of M&amp;E</w:t>
            </w:r>
            <w:r w:rsidR="005E1DF4">
              <w:rPr>
                <w:rFonts w:ascii="Times New Roman" w:eastAsia="Times New Roman" w:hAnsi="Times New Roman" w:cs="Times New Roman"/>
                <w:bCs/>
                <w:iCs/>
                <w:sz w:val="24"/>
                <w:szCs w:val="24"/>
                <w:lang w:val="en-US" w:eastAsia="en-UG"/>
              </w:rPr>
              <w:t>.</w:t>
            </w:r>
          </w:p>
        </w:tc>
        <w:tc>
          <w:tcPr>
            <w:tcW w:w="533" w:type="pct"/>
            <w:tcBorders>
              <w:top w:val="single" w:sz="4" w:space="0" w:color="000000"/>
              <w:left w:val="nil"/>
              <w:bottom w:val="single" w:sz="4" w:space="0" w:color="000000"/>
              <w:right w:val="single" w:sz="4" w:space="0" w:color="000000"/>
            </w:tcBorders>
            <w:hideMark/>
          </w:tcPr>
          <w:p w:rsidR="0079530F" w:rsidRPr="00767CF3" w:rsidRDefault="0079530F" w:rsidP="00B87A26">
            <w:pPr>
              <w:spacing w:before="100" w:beforeAutospacing="1" w:after="0" w:line="276" w:lineRule="auto"/>
              <w:jc w:val="center"/>
              <w:rPr>
                <w:rFonts w:ascii="Times New Roman" w:eastAsia="Times New Roman" w:hAnsi="Times New Roman" w:cs="Times New Roman"/>
                <w:sz w:val="24"/>
                <w:szCs w:val="24"/>
                <w:lang w:eastAsia="en-UG"/>
              </w:rPr>
            </w:pPr>
            <w:r w:rsidRPr="00767CF3">
              <w:rPr>
                <w:rFonts w:ascii="Times New Roman" w:eastAsia="Times New Roman" w:hAnsi="Times New Roman" w:cs="Times New Roman"/>
                <w:sz w:val="24"/>
                <w:szCs w:val="24"/>
                <w:lang w:eastAsia="en-UG"/>
              </w:rPr>
              <w:t>1 &amp; 2</w:t>
            </w:r>
          </w:p>
        </w:tc>
      </w:tr>
      <w:tr w:rsidR="00E37F13" w:rsidRPr="00767CF3" w:rsidTr="00CB49F8">
        <w:trPr>
          <w:trHeight w:val="917"/>
        </w:trPr>
        <w:tc>
          <w:tcPr>
            <w:tcW w:w="1600" w:type="pct"/>
            <w:tcBorders>
              <w:top w:val="single" w:sz="4" w:space="0" w:color="000000"/>
              <w:left w:val="single" w:sz="4" w:space="0" w:color="000000"/>
              <w:bottom w:val="single" w:sz="4" w:space="0" w:color="000000"/>
              <w:right w:val="single" w:sz="4" w:space="0" w:color="000000"/>
            </w:tcBorders>
          </w:tcPr>
          <w:p w:rsidR="00E37F13" w:rsidRPr="007553B1" w:rsidRDefault="00E37F13" w:rsidP="007553B1">
            <w:pPr>
              <w:pStyle w:val="ListParagraph"/>
              <w:numPr>
                <w:ilvl w:val="0"/>
                <w:numId w:val="27"/>
              </w:numPr>
              <w:spacing w:before="100" w:beforeAutospacing="1" w:after="0" w:line="276" w:lineRule="auto"/>
              <w:jc w:val="both"/>
              <w:rPr>
                <w:rFonts w:ascii="Times New Roman" w:eastAsia="Times New Roman" w:hAnsi="Times New Roman" w:cs="Times New Roman"/>
                <w:sz w:val="24"/>
                <w:szCs w:val="24"/>
                <w:lang w:eastAsia="en-UG"/>
              </w:rPr>
            </w:pPr>
            <w:r w:rsidRPr="007553B1">
              <w:rPr>
                <w:rFonts w:ascii="Times New Roman" w:eastAsia="Times New Roman" w:hAnsi="Times New Roman" w:cs="Times New Roman"/>
                <w:bCs/>
                <w:sz w:val="24"/>
                <w:szCs w:val="24"/>
                <w:lang w:val="en-GB" w:eastAsia="en-UG"/>
              </w:rPr>
              <w:t xml:space="preserve">M &amp; E as an integral component of </w:t>
            </w:r>
            <w:r w:rsidR="00B605B7">
              <w:rPr>
                <w:rFonts w:ascii="Times New Roman" w:eastAsia="Times New Roman" w:hAnsi="Times New Roman" w:cs="Times New Roman"/>
                <w:bCs/>
                <w:sz w:val="24"/>
                <w:szCs w:val="24"/>
                <w:lang w:val="en-GB" w:eastAsia="en-UG"/>
              </w:rPr>
              <w:t xml:space="preserve">the </w:t>
            </w:r>
            <w:r w:rsidRPr="007553B1">
              <w:rPr>
                <w:rFonts w:ascii="Times New Roman" w:eastAsia="Times New Roman" w:hAnsi="Times New Roman" w:cs="Times New Roman"/>
                <w:bCs/>
                <w:sz w:val="24"/>
                <w:szCs w:val="24"/>
                <w:lang w:val="en-GB" w:eastAsia="en-UG"/>
              </w:rPr>
              <w:t>project planning and implementation process</w:t>
            </w:r>
          </w:p>
        </w:tc>
        <w:tc>
          <w:tcPr>
            <w:tcW w:w="2867" w:type="pct"/>
            <w:tcBorders>
              <w:top w:val="single" w:sz="4" w:space="0" w:color="000000"/>
              <w:left w:val="nil"/>
              <w:bottom w:val="single" w:sz="4" w:space="0" w:color="000000"/>
              <w:right w:val="single" w:sz="4" w:space="0" w:color="000000"/>
            </w:tcBorders>
          </w:tcPr>
          <w:p w:rsidR="00487B86" w:rsidRDefault="000F61FF" w:rsidP="00E37F13">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E37F13">
              <w:rPr>
                <w:rFonts w:ascii="Times New Roman" w:eastAsia="Times New Roman" w:hAnsi="Times New Roman" w:cs="Times New Roman"/>
                <w:bCs/>
                <w:iCs/>
                <w:sz w:val="24"/>
                <w:szCs w:val="24"/>
                <w:lang w:val="en-US" w:eastAsia="en-UG"/>
              </w:rPr>
              <w:t xml:space="preserve">Linking M &amp; E to overall project management </w:t>
            </w:r>
          </w:p>
          <w:p w:rsidR="00A9625F" w:rsidRPr="00E37F13" w:rsidRDefault="00A9625F" w:rsidP="00E37F13">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Pr>
                <w:rFonts w:ascii="Times New Roman" w:eastAsia="Times New Roman" w:hAnsi="Times New Roman" w:cs="Times New Roman"/>
                <w:bCs/>
                <w:iCs/>
                <w:sz w:val="24"/>
                <w:szCs w:val="24"/>
                <w:lang w:val="en-US" w:eastAsia="en-UG"/>
              </w:rPr>
              <w:t xml:space="preserve">M &amp; E and Strategy </w:t>
            </w:r>
          </w:p>
          <w:p w:rsidR="00E37F13" w:rsidRPr="005E1DF4" w:rsidRDefault="00E37F13" w:rsidP="00A9625F">
            <w:pPr>
              <w:spacing w:before="100" w:beforeAutospacing="1" w:after="0" w:line="276" w:lineRule="auto"/>
              <w:ind w:left="132"/>
              <w:contextualSpacing/>
              <w:jc w:val="both"/>
              <w:rPr>
                <w:rFonts w:ascii="Times New Roman" w:eastAsia="Times New Roman" w:hAnsi="Times New Roman" w:cs="Times New Roman"/>
                <w:bCs/>
                <w:iCs/>
                <w:sz w:val="24"/>
                <w:szCs w:val="24"/>
                <w:lang w:eastAsia="en-UG"/>
              </w:rPr>
            </w:pPr>
          </w:p>
        </w:tc>
        <w:tc>
          <w:tcPr>
            <w:tcW w:w="533" w:type="pct"/>
            <w:tcBorders>
              <w:top w:val="single" w:sz="4" w:space="0" w:color="000000"/>
              <w:left w:val="nil"/>
              <w:bottom w:val="single" w:sz="4" w:space="0" w:color="000000"/>
              <w:right w:val="single" w:sz="4" w:space="0" w:color="000000"/>
            </w:tcBorders>
          </w:tcPr>
          <w:p w:rsidR="00E37F13" w:rsidRPr="00B87A26" w:rsidRDefault="00B87A26" w:rsidP="00B87A26">
            <w:pPr>
              <w:spacing w:before="100" w:beforeAutospacing="1" w:after="0" w:line="276" w:lineRule="auto"/>
              <w:jc w:val="center"/>
              <w:rPr>
                <w:rFonts w:ascii="Times New Roman" w:eastAsia="Times New Roman" w:hAnsi="Times New Roman" w:cs="Times New Roman"/>
                <w:sz w:val="24"/>
                <w:szCs w:val="24"/>
                <w:lang w:val="en-US" w:eastAsia="en-UG"/>
              </w:rPr>
            </w:pPr>
            <w:r>
              <w:rPr>
                <w:rFonts w:ascii="Times New Roman" w:eastAsia="Times New Roman" w:hAnsi="Times New Roman" w:cs="Times New Roman"/>
                <w:sz w:val="24"/>
                <w:szCs w:val="24"/>
                <w:lang w:val="en-US" w:eastAsia="en-UG"/>
              </w:rPr>
              <w:t>3 &amp; 4</w:t>
            </w:r>
          </w:p>
        </w:tc>
      </w:tr>
      <w:tr w:rsidR="00A9625F" w:rsidRPr="00767CF3" w:rsidTr="00CB49F8">
        <w:trPr>
          <w:trHeight w:val="917"/>
        </w:trPr>
        <w:tc>
          <w:tcPr>
            <w:tcW w:w="1600" w:type="pct"/>
            <w:tcBorders>
              <w:top w:val="single" w:sz="4" w:space="0" w:color="000000"/>
              <w:left w:val="single" w:sz="4" w:space="0" w:color="000000"/>
              <w:bottom w:val="single" w:sz="4" w:space="0" w:color="000000"/>
              <w:right w:val="single" w:sz="4" w:space="0" w:color="000000"/>
            </w:tcBorders>
          </w:tcPr>
          <w:p w:rsidR="00A9625F" w:rsidRPr="007553B1" w:rsidRDefault="00A9625F" w:rsidP="00CB49F8">
            <w:pPr>
              <w:pStyle w:val="ListParagraph"/>
              <w:numPr>
                <w:ilvl w:val="0"/>
                <w:numId w:val="27"/>
              </w:numPr>
              <w:tabs>
                <w:tab w:val="left" w:pos="0"/>
              </w:tabs>
              <w:spacing w:after="0" w:line="276" w:lineRule="auto"/>
              <w:jc w:val="both"/>
              <w:rPr>
                <w:rFonts w:ascii="Times New Roman" w:eastAsia="Times New Roman" w:hAnsi="Times New Roman" w:cs="Times New Roman"/>
                <w:sz w:val="24"/>
                <w:szCs w:val="24"/>
                <w:lang w:val="en-US" w:eastAsia="en-UG"/>
              </w:rPr>
            </w:pPr>
            <w:r w:rsidRPr="007553B1">
              <w:rPr>
                <w:rFonts w:ascii="Times New Roman" w:eastAsia="Times New Roman" w:hAnsi="Times New Roman" w:cs="Times New Roman"/>
                <w:sz w:val="24"/>
                <w:szCs w:val="24"/>
                <w:lang w:val="en-US" w:eastAsia="en-UG"/>
              </w:rPr>
              <w:t>M &amp; E Criteria and Questions</w:t>
            </w:r>
          </w:p>
        </w:tc>
        <w:tc>
          <w:tcPr>
            <w:tcW w:w="2867" w:type="pct"/>
            <w:tcBorders>
              <w:top w:val="single" w:sz="4" w:space="0" w:color="000000"/>
              <w:left w:val="nil"/>
              <w:bottom w:val="single" w:sz="4" w:space="0" w:color="000000"/>
              <w:right w:val="single" w:sz="4" w:space="0" w:color="000000"/>
            </w:tcBorders>
          </w:tcPr>
          <w:p w:rsidR="00CB49F8" w:rsidRPr="00CB49F8" w:rsidRDefault="00A9625F" w:rsidP="00CB49F8">
            <w:pPr>
              <w:pStyle w:val="ListParagraph"/>
              <w:numPr>
                <w:ilvl w:val="0"/>
                <w:numId w:val="28"/>
              </w:numPr>
              <w:spacing w:after="0" w:line="276" w:lineRule="auto"/>
              <w:jc w:val="both"/>
              <w:rPr>
                <w:rFonts w:ascii="Times New Roman" w:eastAsia="Times New Roman" w:hAnsi="Times New Roman" w:cs="Times New Roman"/>
                <w:color w:val="000000"/>
                <w:sz w:val="24"/>
                <w:szCs w:val="24"/>
                <w:lang w:eastAsia="en-UG"/>
              </w:rPr>
            </w:pPr>
            <w:r w:rsidRPr="00CB49F8">
              <w:rPr>
                <w:rFonts w:ascii="Times New Roman" w:eastAsia="Times New Roman" w:hAnsi="Times New Roman" w:cs="Times New Roman"/>
                <w:color w:val="000000"/>
                <w:sz w:val="24"/>
                <w:szCs w:val="24"/>
                <w:lang w:val="en-US" w:eastAsia="en-UG"/>
              </w:rPr>
              <w:t>Evaluation criteria</w:t>
            </w:r>
          </w:p>
          <w:p w:rsidR="00A9625F" w:rsidRPr="00CB49F8" w:rsidRDefault="00A9625F" w:rsidP="00CB49F8">
            <w:pPr>
              <w:pStyle w:val="ListParagraph"/>
              <w:numPr>
                <w:ilvl w:val="0"/>
                <w:numId w:val="28"/>
              </w:numPr>
              <w:spacing w:after="0" w:line="276" w:lineRule="auto"/>
              <w:jc w:val="both"/>
              <w:rPr>
                <w:rFonts w:ascii="Times New Roman" w:eastAsia="Times New Roman" w:hAnsi="Times New Roman" w:cs="Times New Roman"/>
                <w:color w:val="000000"/>
                <w:sz w:val="24"/>
                <w:szCs w:val="24"/>
                <w:lang w:eastAsia="en-UG"/>
              </w:rPr>
            </w:pPr>
            <w:r w:rsidRPr="00CB49F8">
              <w:rPr>
                <w:rFonts w:ascii="Times New Roman" w:eastAsia="Times New Roman" w:hAnsi="Times New Roman" w:cs="Times New Roman"/>
                <w:color w:val="000000"/>
                <w:sz w:val="24"/>
                <w:szCs w:val="24"/>
                <w:lang w:val="en-US" w:eastAsia="en-UG"/>
              </w:rPr>
              <w:t>Setting Evaluation Question</w:t>
            </w:r>
          </w:p>
        </w:tc>
        <w:tc>
          <w:tcPr>
            <w:tcW w:w="533" w:type="pct"/>
            <w:tcBorders>
              <w:top w:val="single" w:sz="4" w:space="0" w:color="000000"/>
              <w:left w:val="nil"/>
              <w:bottom w:val="single" w:sz="4" w:space="0" w:color="000000"/>
              <w:right w:val="single" w:sz="4" w:space="0" w:color="000000"/>
            </w:tcBorders>
          </w:tcPr>
          <w:p w:rsidR="00A9625F" w:rsidRPr="00B87A26" w:rsidRDefault="00B87A26" w:rsidP="00CB49F8">
            <w:pPr>
              <w:spacing w:after="0" w:line="276" w:lineRule="auto"/>
              <w:jc w:val="center"/>
              <w:rPr>
                <w:rFonts w:ascii="Times New Roman" w:eastAsia="Times New Roman" w:hAnsi="Times New Roman" w:cs="Times New Roman"/>
                <w:sz w:val="24"/>
                <w:szCs w:val="24"/>
                <w:lang w:val="en-US" w:eastAsia="en-UG"/>
              </w:rPr>
            </w:pPr>
            <w:r>
              <w:rPr>
                <w:rFonts w:ascii="Times New Roman" w:eastAsia="Times New Roman" w:hAnsi="Times New Roman" w:cs="Times New Roman"/>
                <w:sz w:val="24"/>
                <w:szCs w:val="24"/>
                <w:lang w:val="en-US" w:eastAsia="en-UG"/>
              </w:rPr>
              <w:t>5 &amp; 6</w:t>
            </w:r>
          </w:p>
        </w:tc>
      </w:tr>
      <w:tr w:rsidR="00A9625F" w:rsidRPr="00767CF3" w:rsidTr="00CB49F8">
        <w:trPr>
          <w:trHeight w:val="917"/>
        </w:trPr>
        <w:tc>
          <w:tcPr>
            <w:tcW w:w="1600" w:type="pct"/>
            <w:tcBorders>
              <w:top w:val="single" w:sz="4" w:space="0" w:color="000000"/>
              <w:left w:val="single" w:sz="4" w:space="0" w:color="000000"/>
              <w:bottom w:val="single" w:sz="4" w:space="0" w:color="000000"/>
              <w:right w:val="single" w:sz="4" w:space="0" w:color="000000"/>
            </w:tcBorders>
          </w:tcPr>
          <w:p w:rsidR="00A9625F" w:rsidRPr="007553B1" w:rsidRDefault="00A9625F" w:rsidP="007553B1">
            <w:pPr>
              <w:pStyle w:val="ListParagraph"/>
              <w:numPr>
                <w:ilvl w:val="0"/>
                <w:numId w:val="27"/>
              </w:numPr>
              <w:spacing w:before="100" w:beforeAutospacing="1" w:after="0" w:line="276" w:lineRule="auto"/>
              <w:jc w:val="both"/>
              <w:rPr>
                <w:rFonts w:ascii="Times New Roman" w:eastAsia="Times New Roman" w:hAnsi="Times New Roman" w:cs="Times New Roman"/>
                <w:bCs/>
                <w:sz w:val="24"/>
                <w:szCs w:val="24"/>
                <w:lang w:val="en-GB" w:eastAsia="en-UG"/>
              </w:rPr>
            </w:pPr>
            <w:r w:rsidRPr="007553B1">
              <w:rPr>
                <w:rFonts w:ascii="Times New Roman" w:eastAsia="Times New Roman" w:hAnsi="Times New Roman" w:cs="Times New Roman"/>
                <w:bCs/>
                <w:sz w:val="24"/>
                <w:szCs w:val="24"/>
                <w:lang w:val="en-GB" w:eastAsia="en-UG"/>
              </w:rPr>
              <w:t>M &amp; E Process</w:t>
            </w:r>
          </w:p>
        </w:tc>
        <w:tc>
          <w:tcPr>
            <w:tcW w:w="2867" w:type="pct"/>
            <w:tcBorders>
              <w:top w:val="single" w:sz="4" w:space="0" w:color="000000"/>
              <w:left w:val="nil"/>
              <w:bottom w:val="single" w:sz="4" w:space="0" w:color="000000"/>
              <w:right w:val="single" w:sz="4" w:space="0" w:color="000000"/>
            </w:tcBorders>
          </w:tcPr>
          <w:p w:rsidR="00E41157" w:rsidRDefault="00E41157" w:rsidP="00E41157">
            <w:pPr>
              <w:numPr>
                <w:ilvl w:val="0"/>
                <w:numId w:val="5"/>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E41157">
              <w:rPr>
                <w:rFonts w:ascii="Times New Roman" w:eastAsia="Times New Roman" w:hAnsi="Times New Roman" w:cs="Times New Roman"/>
                <w:bCs/>
                <w:iCs/>
                <w:sz w:val="24"/>
                <w:szCs w:val="24"/>
                <w:lang w:val="en-US" w:eastAsia="en-UG"/>
              </w:rPr>
              <w:t>M &amp; E system</w:t>
            </w:r>
          </w:p>
          <w:p w:rsidR="00E41157" w:rsidRPr="00E41157" w:rsidRDefault="00E41157" w:rsidP="00E41157">
            <w:pPr>
              <w:numPr>
                <w:ilvl w:val="0"/>
                <w:numId w:val="5"/>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E41157">
              <w:rPr>
                <w:rFonts w:ascii="Times New Roman" w:eastAsia="Times New Roman" w:hAnsi="Times New Roman" w:cs="Times New Roman"/>
                <w:sz w:val="24"/>
                <w:szCs w:val="24"/>
                <w:lang w:eastAsia="en-UG"/>
              </w:rPr>
              <w:t>Designing monitoring and evaluation plans</w:t>
            </w:r>
          </w:p>
          <w:p w:rsidR="00A9625F" w:rsidRPr="007553B1" w:rsidRDefault="00E41157" w:rsidP="00A9625F">
            <w:pPr>
              <w:numPr>
                <w:ilvl w:val="0"/>
                <w:numId w:val="5"/>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Pr>
                <w:rFonts w:ascii="Times New Roman" w:eastAsia="Times New Roman" w:hAnsi="Times New Roman" w:cs="Times New Roman"/>
                <w:color w:val="000000"/>
                <w:sz w:val="24"/>
                <w:szCs w:val="24"/>
                <w:lang w:val="en-US" w:eastAsia="en-UG"/>
              </w:rPr>
              <w:t>Terms of Reference (TORs)</w:t>
            </w:r>
            <w:r w:rsidR="00A9625F" w:rsidRPr="007553B1">
              <w:rPr>
                <w:rFonts w:ascii="Times New Roman" w:eastAsia="Times New Roman" w:hAnsi="Times New Roman" w:cs="Times New Roman"/>
                <w:sz w:val="24"/>
                <w:szCs w:val="24"/>
                <w:lang w:eastAsia="en-UG"/>
              </w:rPr>
              <w:tab/>
            </w:r>
          </w:p>
        </w:tc>
        <w:tc>
          <w:tcPr>
            <w:tcW w:w="533" w:type="pct"/>
            <w:tcBorders>
              <w:top w:val="single" w:sz="4" w:space="0" w:color="000000"/>
              <w:left w:val="nil"/>
              <w:bottom w:val="single" w:sz="4" w:space="0" w:color="000000"/>
              <w:right w:val="single" w:sz="4" w:space="0" w:color="000000"/>
            </w:tcBorders>
          </w:tcPr>
          <w:p w:rsidR="00A9625F" w:rsidRPr="00B87A26" w:rsidRDefault="00B87A26" w:rsidP="00B87A26">
            <w:pPr>
              <w:spacing w:before="100" w:beforeAutospacing="1" w:after="0" w:line="276" w:lineRule="auto"/>
              <w:jc w:val="center"/>
              <w:rPr>
                <w:rFonts w:ascii="Times New Roman" w:eastAsia="Times New Roman" w:hAnsi="Times New Roman" w:cs="Times New Roman"/>
                <w:color w:val="000000"/>
                <w:sz w:val="24"/>
                <w:szCs w:val="24"/>
                <w:lang w:val="en-US" w:eastAsia="en-UG"/>
              </w:rPr>
            </w:pPr>
            <w:r>
              <w:rPr>
                <w:rFonts w:ascii="Times New Roman" w:eastAsia="Times New Roman" w:hAnsi="Times New Roman" w:cs="Times New Roman"/>
                <w:color w:val="000000"/>
                <w:sz w:val="24"/>
                <w:szCs w:val="24"/>
                <w:lang w:val="en-US" w:eastAsia="en-UG"/>
              </w:rPr>
              <w:t>7, 8&amp; 9</w:t>
            </w:r>
          </w:p>
        </w:tc>
      </w:tr>
      <w:tr w:rsidR="00A9625F" w:rsidRPr="00767CF3" w:rsidTr="00CB49F8">
        <w:trPr>
          <w:trHeight w:val="917"/>
        </w:trPr>
        <w:tc>
          <w:tcPr>
            <w:tcW w:w="1600" w:type="pct"/>
            <w:tcBorders>
              <w:top w:val="single" w:sz="4" w:space="0" w:color="000000"/>
              <w:left w:val="single" w:sz="4" w:space="0" w:color="000000"/>
              <w:bottom w:val="single" w:sz="4" w:space="0" w:color="000000"/>
              <w:right w:val="single" w:sz="4" w:space="0" w:color="000000"/>
            </w:tcBorders>
          </w:tcPr>
          <w:p w:rsidR="00A9625F" w:rsidRPr="007553B1" w:rsidRDefault="002724CD" w:rsidP="007553B1">
            <w:pPr>
              <w:pStyle w:val="ListParagraph"/>
              <w:numPr>
                <w:ilvl w:val="0"/>
                <w:numId w:val="27"/>
              </w:numPr>
              <w:spacing w:before="100" w:beforeAutospacing="1" w:after="0" w:line="276" w:lineRule="auto"/>
              <w:jc w:val="both"/>
              <w:rPr>
                <w:rFonts w:ascii="Times New Roman" w:eastAsia="Times New Roman" w:hAnsi="Times New Roman" w:cs="Times New Roman"/>
                <w:sz w:val="24"/>
                <w:szCs w:val="24"/>
                <w:lang w:eastAsia="en-UG"/>
              </w:rPr>
            </w:pPr>
            <w:r w:rsidRPr="007553B1">
              <w:rPr>
                <w:rFonts w:ascii="Times New Roman" w:eastAsia="Times New Roman" w:hAnsi="Times New Roman" w:cs="Times New Roman"/>
                <w:sz w:val="24"/>
                <w:szCs w:val="24"/>
                <w:lang w:eastAsia="en-UG"/>
              </w:rPr>
              <w:t xml:space="preserve">Monitoring </w:t>
            </w:r>
            <w:r w:rsidRPr="007553B1">
              <w:rPr>
                <w:rFonts w:ascii="Times New Roman" w:eastAsia="Times New Roman" w:hAnsi="Times New Roman" w:cs="Times New Roman"/>
                <w:sz w:val="24"/>
                <w:szCs w:val="24"/>
                <w:lang w:val="en-US" w:eastAsia="en-UG"/>
              </w:rPr>
              <w:t xml:space="preserve">and </w:t>
            </w:r>
            <w:r w:rsidR="00A9625F" w:rsidRPr="007553B1">
              <w:rPr>
                <w:rFonts w:ascii="Times New Roman" w:eastAsia="Times New Roman" w:hAnsi="Times New Roman" w:cs="Times New Roman"/>
                <w:sz w:val="24"/>
                <w:szCs w:val="24"/>
                <w:lang w:eastAsia="en-UG"/>
              </w:rPr>
              <w:t>Evaluation methods and tools</w:t>
            </w:r>
          </w:p>
        </w:tc>
        <w:tc>
          <w:tcPr>
            <w:tcW w:w="2867" w:type="pct"/>
            <w:tcBorders>
              <w:top w:val="single" w:sz="4" w:space="0" w:color="000000"/>
              <w:left w:val="nil"/>
              <w:bottom w:val="single" w:sz="4" w:space="0" w:color="000000"/>
              <w:right w:val="single" w:sz="4" w:space="0" w:color="000000"/>
            </w:tcBorders>
          </w:tcPr>
          <w:p w:rsidR="002724CD" w:rsidRDefault="00A9625F" w:rsidP="002724CD">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2724CD">
              <w:rPr>
                <w:rFonts w:ascii="Times New Roman" w:eastAsia="Times New Roman" w:hAnsi="Times New Roman" w:cs="Times New Roman"/>
                <w:bCs/>
                <w:iCs/>
                <w:sz w:val="24"/>
                <w:szCs w:val="24"/>
                <w:lang w:val="en-US" w:eastAsia="en-UG"/>
              </w:rPr>
              <w:t>Performance Indicators</w:t>
            </w:r>
            <w:r w:rsidR="002724CD">
              <w:rPr>
                <w:rFonts w:ascii="Times New Roman" w:eastAsia="Times New Roman" w:hAnsi="Times New Roman" w:cs="Times New Roman"/>
                <w:bCs/>
                <w:iCs/>
                <w:sz w:val="24"/>
                <w:szCs w:val="24"/>
                <w:lang w:val="en-US" w:eastAsia="en-UG"/>
              </w:rPr>
              <w:t xml:space="preserve">, </w:t>
            </w:r>
          </w:p>
          <w:p w:rsidR="002724CD" w:rsidRDefault="002724CD" w:rsidP="002724CD">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Pr>
                <w:rFonts w:ascii="Times New Roman" w:eastAsia="Times New Roman" w:hAnsi="Times New Roman" w:cs="Times New Roman"/>
                <w:bCs/>
                <w:iCs/>
                <w:sz w:val="24"/>
                <w:szCs w:val="24"/>
                <w:lang w:val="en-US" w:eastAsia="en-UG"/>
              </w:rPr>
              <w:t>The Logical Framework approach,</w:t>
            </w:r>
          </w:p>
          <w:p w:rsidR="002724CD" w:rsidRDefault="00A9625F" w:rsidP="002724CD">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2724CD">
              <w:rPr>
                <w:rFonts w:ascii="Times New Roman" w:eastAsia="Times New Roman" w:hAnsi="Times New Roman" w:cs="Times New Roman"/>
                <w:bCs/>
                <w:iCs/>
                <w:sz w:val="24"/>
                <w:szCs w:val="24"/>
                <w:lang w:val="en-US" w:eastAsia="en-UG"/>
              </w:rPr>
              <w:t>Theory-based evaluation</w:t>
            </w:r>
          </w:p>
          <w:p w:rsidR="002724CD" w:rsidRDefault="002724CD" w:rsidP="002724CD">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Pr>
                <w:rFonts w:ascii="Times New Roman" w:eastAsia="Times New Roman" w:hAnsi="Times New Roman" w:cs="Times New Roman"/>
                <w:bCs/>
                <w:iCs/>
                <w:sz w:val="24"/>
                <w:szCs w:val="24"/>
                <w:lang w:val="en-US" w:eastAsia="en-UG"/>
              </w:rPr>
              <w:t>Formal surveys</w:t>
            </w:r>
          </w:p>
          <w:p w:rsidR="002724CD" w:rsidRDefault="00A9625F" w:rsidP="002724CD">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2724CD">
              <w:rPr>
                <w:rFonts w:ascii="Times New Roman" w:eastAsia="Times New Roman" w:hAnsi="Times New Roman" w:cs="Times New Roman"/>
                <w:bCs/>
                <w:iCs/>
                <w:sz w:val="24"/>
                <w:szCs w:val="24"/>
                <w:lang w:val="en-US" w:eastAsia="en-UG"/>
              </w:rPr>
              <w:lastRenderedPageBreak/>
              <w:t>Rapid appraisal methods</w:t>
            </w:r>
          </w:p>
          <w:p w:rsidR="002724CD" w:rsidRDefault="00A9625F" w:rsidP="002724CD">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2724CD">
              <w:rPr>
                <w:rFonts w:ascii="Times New Roman" w:eastAsia="Times New Roman" w:hAnsi="Times New Roman" w:cs="Times New Roman"/>
                <w:bCs/>
                <w:iCs/>
                <w:sz w:val="24"/>
                <w:szCs w:val="24"/>
                <w:lang w:val="en-US" w:eastAsia="en-UG"/>
              </w:rPr>
              <w:t>Public expenditure tracking surveys</w:t>
            </w:r>
          </w:p>
          <w:p w:rsidR="002724CD" w:rsidRDefault="00A9625F" w:rsidP="002724CD">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2724CD">
              <w:rPr>
                <w:rFonts w:ascii="Times New Roman" w:eastAsia="Times New Roman" w:hAnsi="Times New Roman" w:cs="Times New Roman"/>
                <w:bCs/>
                <w:iCs/>
                <w:sz w:val="24"/>
                <w:szCs w:val="24"/>
                <w:lang w:val="en-US" w:eastAsia="en-UG"/>
              </w:rPr>
              <w:t>Cost-benefit and Cost-effectiveness analysis</w:t>
            </w:r>
            <w:r w:rsidR="002724CD">
              <w:rPr>
                <w:rFonts w:ascii="Times New Roman" w:eastAsia="Times New Roman" w:hAnsi="Times New Roman" w:cs="Times New Roman"/>
                <w:bCs/>
                <w:iCs/>
                <w:sz w:val="24"/>
                <w:szCs w:val="24"/>
                <w:lang w:val="en-US" w:eastAsia="en-UG"/>
              </w:rPr>
              <w:t>.</w:t>
            </w:r>
          </w:p>
          <w:p w:rsidR="00B87A26" w:rsidRPr="00B87A26" w:rsidRDefault="00A9625F" w:rsidP="00773DD7">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B87A26">
              <w:rPr>
                <w:rFonts w:ascii="Times New Roman" w:eastAsia="Times New Roman" w:hAnsi="Times New Roman" w:cs="Times New Roman"/>
                <w:bCs/>
                <w:iCs/>
                <w:sz w:val="24"/>
                <w:szCs w:val="24"/>
                <w:lang w:val="en-US" w:eastAsia="en-UG"/>
              </w:rPr>
              <w:t>Impact evaluation</w:t>
            </w:r>
            <w:r w:rsidR="00B87A26" w:rsidRPr="00B87A26">
              <w:rPr>
                <w:rFonts w:ascii="Times New Roman" w:eastAsia="Times New Roman" w:hAnsi="Times New Roman" w:cs="Times New Roman"/>
                <w:bCs/>
                <w:iCs/>
                <w:sz w:val="24"/>
                <w:szCs w:val="24"/>
                <w:lang w:val="en-US" w:eastAsia="en-UG"/>
              </w:rPr>
              <w:t xml:space="preserve"> </w:t>
            </w:r>
          </w:p>
          <w:p w:rsidR="00B87A26" w:rsidRPr="00B87A26" w:rsidRDefault="00B87A26" w:rsidP="00B87A26">
            <w:pPr>
              <w:numPr>
                <w:ilvl w:val="0"/>
                <w:numId w:val="4"/>
              </w:numPr>
              <w:tabs>
                <w:tab w:val="num" w:pos="720"/>
              </w:tabs>
              <w:spacing w:before="100" w:beforeAutospacing="1" w:after="0" w:line="276" w:lineRule="auto"/>
              <w:ind w:left="415" w:hanging="283"/>
              <w:contextualSpacing/>
              <w:jc w:val="both"/>
              <w:rPr>
                <w:rFonts w:ascii="Times New Roman" w:eastAsia="Times New Roman" w:hAnsi="Times New Roman" w:cs="Times New Roman"/>
                <w:bCs/>
                <w:iCs/>
                <w:sz w:val="24"/>
                <w:szCs w:val="24"/>
                <w:lang w:val="en-US" w:eastAsia="en-UG"/>
              </w:rPr>
            </w:pPr>
            <w:r w:rsidRPr="00B87A26">
              <w:rPr>
                <w:rFonts w:ascii="Times New Roman" w:eastAsia="Times New Roman" w:hAnsi="Times New Roman" w:cs="Times New Roman"/>
                <w:sz w:val="24"/>
                <w:szCs w:val="24"/>
                <w:lang w:val="en-US" w:eastAsia="en-UG"/>
              </w:rPr>
              <w:t>Results-Based M &amp; E</w:t>
            </w:r>
          </w:p>
        </w:tc>
        <w:tc>
          <w:tcPr>
            <w:tcW w:w="533" w:type="pct"/>
            <w:tcBorders>
              <w:top w:val="single" w:sz="4" w:space="0" w:color="000000"/>
              <w:left w:val="nil"/>
              <w:bottom w:val="single" w:sz="4" w:space="0" w:color="000000"/>
              <w:right w:val="single" w:sz="4" w:space="0" w:color="000000"/>
            </w:tcBorders>
          </w:tcPr>
          <w:p w:rsidR="00A9625F" w:rsidRPr="00B87A26" w:rsidRDefault="00B87A26" w:rsidP="00B87A26">
            <w:pPr>
              <w:spacing w:before="100" w:beforeAutospacing="1" w:after="0" w:line="276" w:lineRule="auto"/>
              <w:jc w:val="center"/>
              <w:rPr>
                <w:rFonts w:ascii="Times New Roman" w:eastAsia="Times New Roman" w:hAnsi="Times New Roman" w:cs="Times New Roman"/>
                <w:sz w:val="24"/>
                <w:szCs w:val="24"/>
                <w:lang w:val="en-US" w:eastAsia="en-UG"/>
              </w:rPr>
            </w:pPr>
            <w:r>
              <w:rPr>
                <w:rFonts w:ascii="Times New Roman" w:eastAsia="Times New Roman" w:hAnsi="Times New Roman" w:cs="Times New Roman"/>
                <w:sz w:val="24"/>
                <w:szCs w:val="24"/>
                <w:lang w:val="en-US" w:eastAsia="en-UG"/>
              </w:rPr>
              <w:lastRenderedPageBreak/>
              <w:t>10 &amp; 11</w:t>
            </w:r>
          </w:p>
        </w:tc>
      </w:tr>
      <w:tr w:rsidR="00A9625F" w:rsidRPr="00767CF3" w:rsidTr="00CB49F8">
        <w:trPr>
          <w:trHeight w:val="440"/>
        </w:trPr>
        <w:tc>
          <w:tcPr>
            <w:tcW w:w="1600" w:type="pct"/>
            <w:tcBorders>
              <w:top w:val="single" w:sz="4" w:space="0" w:color="000000"/>
              <w:left w:val="single" w:sz="4" w:space="0" w:color="000000"/>
              <w:bottom w:val="single" w:sz="4" w:space="0" w:color="000000"/>
              <w:right w:val="single" w:sz="4" w:space="0" w:color="000000"/>
            </w:tcBorders>
            <w:hideMark/>
          </w:tcPr>
          <w:p w:rsidR="00A9625F" w:rsidRPr="007553B1" w:rsidRDefault="00A9625F" w:rsidP="007553B1">
            <w:pPr>
              <w:pStyle w:val="ListParagraph"/>
              <w:numPr>
                <w:ilvl w:val="0"/>
                <w:numId w:val="27"/>
              </w:numPr>
              <w:tabs>
                <w:tab w:val="left" w:pos="0"/>
              </w:tabs>
              <w:spacing w:before="100" w:beforeAutospacing="1" w:after="0" w:line="276" w:lineRule="auto"/>
              <w:jc w:val="both"/>
              <w:rPr>
                <w:rFonts w:ascii="Times New Roman" w:eastAsia="Times New Roman" w:hAnsi="Times New Roman" w:cs="Times New Roman"/>
                <w:sz w:val="24"/>
                <w:szCs w:val="24"/>
                <w:lang w:eastAsia="en-UG"/>
              </w:rPr>
            </w:pPr>
            <w:r w:rsidRPr="007553B1">
              <w:rPr>
                <w:rFonts w:ascii="Times New Roman" w:eastAsia="Times New Roman" w:hAnsi="Times New Roman" w:cs="Times New Roman"/>
                <w:sz w:val="24"/>
                <w:szCs w:val="24"/>
                <w:lang w:eastAsia="en-UG"/>
              </w:rPr>
              <w:t>Developing monitoring and evaluation frameworks</w:t>
            </w:r>
          </w:p>
        </w:tc>
        <w:tc>
          <w:tcPr>
            <w:tcW w:w="2867" w:type="pct"/>
            <w:tcBorders>
              <w:top w:val="single" w:sz="4" w:space="0" w:color="000000"/>
              <w:left w:val="nil"/>
              <w:bottom w:val="single" w:sz="4" w:space="0" w:color="000000"/>
              <w:right w:val="single" w:sz="4" w:space="0" w:color="000000"/>
            </w:tcBorders>
            <w:hideMark/>
          </w:tcPr>
          <w:p w:rsidR="00A9625F" w:rsidRPr="00B87A26" w:rsidRDefault="00A9625F" w:rsidP="00A9625F">
            <w:pPr>
              <w:numPr>
                <w:ilvl w:val="0"/>
                <w:numId w:val="7"/>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B87A26">
              <w:rPr>
                <w:rFonts w:ascii="Times New Roman" w:eastAsia="Times New Roman" w:hAnsi="Times New Roman" w:cs="Times New Roman"/>
                <w:color w:val="000000"/>
                <w:sz w:val="24"/>
                <w:szCs w:val="24"/>
                <w:lang w:eastAsia="en-UG"/>
              </w:rPr>
              <w:t>Theory of Change</w:t>
            </w:r>
          </w:p>
          <w:p w:rsidR="00A9625F" w:rsidRPr="00B87A26" w:rsidRDefault="00A9625F" w:rsidP="00A9625F">
            <w:pPr>
              <w:numPr>
                <w:ilvl w:val="0"/>
                <w:numId w:val="7"/>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B87A26">
              <w:rPr>
                <w:rFonts w:ascii="Times New Roman" w:eastAsia="Times New Roman" w:hAnsi="Times New Roman" w:cs="Times New Roman"/>
                <w:color w:val="000000"/>
                <w:sz w:val="24"/>
                <w:szCs w:val="24"/>
                <w:lang w:eastAsia="en-UG"/>
              </w:rPr>
              <w:t>Results Chain</w:t>
            </w:r>
          </w:p>
          <w:p w:rsidR="00A9625F" w:rsidRPr="00B87A26" w:rsidRDefault="00A9625F" w:rsidP="00A9625F">
            <w:pPr>
              <w:numPr>
                <w:ilvl w:val="0"/>
                <w:numId w:val="7"/>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B87A26">
              <w:rPr>
                <w:rFonts w:ascii="Times New Roman" w:eastAsia="Times New Roman" w:hAnsi="Times New Roman" w:cs="Times New Roman"/>
                <w:color w:val="000000"/>
                <w:sz w:val="24"/>
                <w:szCs w:val="24"/>
                <w:lang w:eastAsia="en-UG"/>
              </w:rPr>
              <w:t>Logframe</w:t>
            </w:r>
          </w:p>
          <w:p w:rsidR="00A9625F" w:rsidRPr="00B87A26" w:rsidRDefault="00A9625F" w:rsidP="00A9625F">
            <w:pPr>
              <w:numPr>
                <w:ilvl w:val="0"/>
                <w:numId w:val="7"/>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B87A26">
              <w:rPr>
                <w:rFonts w:ascii="Times New Roman" w:eastAsia="Times New Roman" w:hAnsi="Times New Roman" w:cs="Times New Roman"/>
                <w:color w:val="000000"/>
                <w:sz w:val="24"/>
                <w:szCs w:val="24"/>
                <w:lang w:eastAsia="en-UG"/>
              </w:rPr>
              <w:t>Objectives Hierarchy</w:t>
            </w:r>
          </w:p>
          <w:p w:rsidR="00A9625F" w:rsidRPr="00B87A26" w:rsidRDefault="00A9625F" w:rsidP="00A9625F">
            <w:pPr>
              <w:numPr>
                <w:ilvl w:val="0"/>
                <w:numId w:val="7"/>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B87A26">
              <w:rPr>
                <w:rFonts w:ascii="Times New Roman" w:eastAsia="Times New Roman" w:hAnsi="Times New Roman" w:cs="Times New Roman"/>
                <w:color w:val="000000"/>
                <w:sz w:val="24"/>
                <w:szCs w:val="24"/>
                <w:lang w:eastAsia="en-UG"/>
              </w:rPr>
              <w:t>Indicator Framework</w:t>
            </w:r>
          </w:p>
          <w:p w:rsidR="00A9625F" w:rsidRPr="00B87A26" w:rsidRDefault="00A9625F" w:rsidP="00A9625F">
            <w:pPr>
              <w:numPr>
                <w:ilvl w:val="0"/>
                <w:numId w:val="7"/>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B87A26">
              <w:rPr>
                <w:rFonts w:ascii="Times New Roman" w:eastAsia="Times New Roman" w:hAnsi="Times New Roman" w:cs="Times New Roman"/>
                <w:color w:val="000000"/>
                <w:sz w:val="24"/>
                <w:szCs w:val="24"/>
                <w:lang w:eastAsia="en-UG"/>
              </w:rPr>
              <w:t>Evaluation Criteria</w:t>
            </w:r>
          </w:p>
          <w:p w:rsidR="00A9625F" w:rsidRPr="00B87A26" w:rsidRDefault="00A9625F" w:rsidP="00A9625F">
            <w:pPr>
              <w:numPr>
                <w:ilvl w:val="0"/>
                <w:numId w:val="7"/>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B87A26">
              <w:rPr>
                <w:rFonts w:ascii="Times New Roman" w:eastAsia="Times New Roman" w:hAnsi="Times New Roman" w:cs="Times New Roman"/>
                <w:color w:val="000000"/>
                <w:sz w:val="24"/>
                <w:szCs w:val="24"/>
                <w:lang w:eastAsia="en-UG"/>
              </w:rPr>
              <w:t>Assumptions and Risks</w:t>
            </w:r>
          </w:p>
          <w:p w:rsidR="00A9625F" w:rsidRPr="00B87A26" w:rsidRDefault="00A9625F" w:rsidP="00A9625F">
            <w:pPr>
              <w:numPr>
                <w:ilvl w:val="0"/>
                <w:numId w:val="7"/>
              </w:numPr>
              <w:spacing w:before="100" w:beforeAutospacing="1" w:after="0" w:line="276" w:lineRule="auto"/>
              <w:ind w:left="415" w:hanging="283"/>
              <w:jc w:val="both"/>
              <w:rPr>
                <w:rFonts w:ascii="Times New Roman" w:eastAsia="Times New Roman" w:hAnsi="Times New Roman" w:cs="Times New Roman"/>
                <w:color w:val="000000"/>
                <w:sz w:val="24"/>
                <w:szCs w:val="24"/>
                <w:lang w:eastAsia="en-UG"/>
              </w:rPr>
            </w:pPr>
            <w:r w:rsidRPr="00B87A26">
              <w:rPr>
                <w:rFonts w:ascii="Times New Roman" w:eastAsia="Times New Roman" w:hAnsi="Times New Roman" w:cs="Times New Roman"/>
                <w:color w:val="000000"/>
                <w:sz w:val="24"/>
                <w:szCs w:val="24"/>
                <w:lang w:eastAsia="en-UG"/>
              </w:rPr>
              <w:t>Stakeholder Analysis</w:t>
            </w:r>
          </w:p>
        </w:tc>
        <w:tc>
          <w:tcPr>
            <w:tcW w:w="533" w:type="pct"/>
            <w:tcBorders>
              <w:top w:val="single" w:sz="4" w:space="0" w:color="000000"/>
              <w:left w:val="nil"/>
              <w:bottom w:val="single" w:sz="4" w:space="0" w:color="000000"/>
              <w:right w:val="single" w:sz="4" w:space="0" w:color="000000"/>
            </w:tcBorders>
            <w:hideMark/>
          </w:tcPr>
          <w:p w:rsidR="00A9625F" w:rsidRPr="00B87A26" w:rsidRDefault="00B87A26" w:rsidP="00B87A26">
            <w:pPr>
              <w:spacing w:before="100" w:beforeAutospacing="1" w:after="0" w:line="276" w:lineRule="auto"/>
              <w:jc w:val="center"/>
              <w:rPr>
                <w:rFonts w:ascii="Times New Roman" w:eastAsia="Times New Roman" w:hAnsi="Times New Roman" w:cs="Times New Roman"/>
                <w:sz w:val="24"/>
                <w:szCs w:val="24"/>
                <w:lang w:val="en-US" w:eastAsia="en-UG"/>
              </w:rPr>
            </w:pPr>
            <w:r w:rsidRPr="00B87A26">
              <w:rPr>
                <w:rFonts w:ascii="Times New Roman" w:eastAsia="Times New Roman" w:hAnsi="Times New Roman" w:cs="Times New Roman"/>
                <w:sz w:val="24"/>
                <w:szCs w:val="24"/>
                <w:lang w:val="en-US" w:eastAsia="en-UG"/>
              </w:rPr>
              <w:t>12 &amp; 13</w:t>
            </w:r>
          </w:p>
        </w:tc>
      </w:tr>
      <w:tr w:rsidR="00A9625F" w:rsidRPr="00767CF3" w:rsidTr="00CB49F8">
        <w:trPr>
          <w:trHeight w:val="440"/>
        </w:trPr>
        <w:tc>
          <w:tcPr>
            <w:tcW w:w="1600" w:type="pct"/>
            <w:tcBorders>
              <w:top w:val="single" w:sz="4" w:space="0" w:color="000000"/>
              <w:left w:val="single" w:sz="4" w:space="0" w:color="000000"/>
              <w:bottom w:val="single" w:sz="4" w:space="0" w:color="000000"/>
              <w:right w:val="single" w:sz="4" w:space="0" w:color="000000"/>
            </w:tcBorders>
            <w:hideMark/>
          </w:tcPr>
          <w:p w:rsidR="00A9625F" w:rsidRPr="007553B1" w:rsidRDefault="00A9625F" w:rsidP="007553B1">
            <w:pPr>
              <w:pStyle w:val="ListParagraph"/>
              <w:numPr>
                <w:ilvl w:val="0"/>
                <w:numId w:val="27"/>
              </w:numPr>
              <w:tabs>
                <w:tab w:val="left" w:pos="0"/>
              </w:tabs>
              <w:spacing w:before="100" w:beforeAutospacing="1" w:after="0" w:line="276" w:lineRule="auto"/>
              <w:jc w:val="both"/>
              <w:rPr>
                <w:rFonts w:ascii="Times New Roman" w:eastAsia="Times New Roman" w:hAnsi="Times New Roman" w:cs="Times New Roman"/>
                <w:sz w:val="24"/>
                <w:szCs w:val="24"/>
                <w:lang w:eastAsia="en-UG"/>
              </w:rPr>
            </w:pPr>
            <w:r w:rsidRPr="007553B1">
              <w:rPr>
                <w:rFonts w:ascii="Times New Roman" w:eastAsia="Times New Roman" w:hAnsi="Times New Roman" w:cs="Times New Roman"/>
                <w:sz w:val="24"/>
                <w:szCs w:val="24"/>
                <w:lang w:val="en-US" w:eastAsia="en-UG"/>
              </w:rPr>
              <w:t xml:space="preserve">M &amp; E </w:t>
            </w:r>
            <w:r w:rsidRPr="007553B1">
              <w:rPr>
                <w:rFonts w:ascii="Times New Roman" w:eastAsia="Times New Roman" w:hAnsi="Times New Roman" w:cs="Times New Roman"/>
                <w:sz w:val="24"/>
                <w:szCs w:val="24"/>
                <w:lang w:eastAsia="en-UG"/>
              </w:rPr>
              <w:t>Reporting</w:t>
            </w:r>
          </w:p>
        </w:tc>
        <w:tc>
          <w:tcPr>
            <w:tcW w:w="2867" w:type="pct"/>
            <w:tcBorders>
              <w:top w:val="single" w:sz="4" w:space="0" w:color="000000"/>
              <w:left w:val="nil"/>
              <w:bottom w:val="single" w:sz="4" w:space="0" w:color="000000"/>
              <w:right w:val="single" w:sz="4" w:space="0" w:color="000000"/>
            </w:tcBorders>
            <w:hideMark/>
          </w:tcPr>
          <w:p w:rsidR="00A9625F" w:rsidRPr="00E37F13" w:rsidRDefault="00A9625F" w:rsidP="00A9625F">
            <w:pPr>
              <w:pStyle w:val="ListParagraph"/>
              <w:numPr>
                <w:ilvl w:val="0"/>
                <w:numId w:val="23"/>
              </w:numPr>
              <w:spacing w:beforeAutospacing="1" w:after="0" w:line="276" w:lineRule="auto"/>
              <w:jc w:val="both"/>
              <w:rPr>
                <w:rFonts w:ascii="Times New Roman" w:eastAsia="Times New Roman" w:hAnsi="Times New Roman" w:cs="Times New Roman"/>
                <w:color w:val="000000"/>
                <w:sz w:val="24"/>
                <w:szCs w:val="24"/>
                <w:lang w:val="en-US" w:eastAsia="en-UG"/>
              </w:rPr>
            </w:pPr>
            <w:r w:rsidRPr="00E37F13">
              <w:rPr>
                <w:rFonts w:ascii="Times New Roman" w:eastAsia="Times New Roman" w:hAnsi="Times New Roman" w:cs="Times New Roman"/>
                <w:color w:val="000000"/>
                <w:sz w:val="24"/>
                <w:szCs w:val="24"/>
                <w:lang w:val="en-US" w:eastAsia="en-UG"/>
              </w:rPr>
              <w:t>Written reports</w:t>
            </w:r>
          </w:p>
          <w:p w:rsidR="00A9625F" w:rsidRPr="00E37F13" w:rsidRDefault="00A9625F" w:rsidP="00A9625F">
            <w:pPr>
              <w:pStyle w:val="ListParagraph"/>
              <w:numPr>
                <w:ilvl w:val="0"/>
                <w:numId w:val="23"/>
              </w:numPr>
              <w:spacing w:beforeAutospacing="1" w:after="0" w:line="276" w:lineRule="auto"/>
              <w:jc w:val="both"/>
              <w:rPr>
                <w:rFonts w:ascii="Times New Roman" w:eastAsia="Times New Roman" w:hAnsi="Times New Roman" w:cs="Times New Roman"/>
                <w:color w:val="000000"/>
                <w:sz w:val="24"/>
                <w:szCs w:val="24"/>
                <w:lang w:val="en-US" w:eastAsia="en-UG"/>
              </w:rPr>
            </w:pPr>
            <w:r w:rsidRPr="00E37F13">
              <w:rPr>
                <w:rFonts w:ascii="Times New Roman" w:eastAsia="Times New Roman" w:hAnsi="Times New Roman" w:cs="Times New Roman"/>
                <w:color w:val="000000"/>
                <w:sz w:val="24"/>
                <w:szCs w:val="24"/>
                <w:lang w:val="en-US" w:eastAsia="en-UG"/>
              </w:rPr>
              <w:t xml:space="preserve">Executive summaries </w:t>
            </w:r>
          </w:p>
          <w:p w:rsidR="00A9625F" w:rsidRDefault="00A9625F" w:rsidP="00A9625F">
            <w:pPr>
              <w:pStyle w:val="ListParagraph"/>
              <w:numPr>
                <w:ilvl w:val="0"/>
                <w:numId w:val="23"/>
              </w:numPr>
              <w:spacing w:beforeAutospacing="1" w:after="0" w:line="276" w:lineRule="auto"/>
              <w:jc w:val="both"/>
              <w:rPr>
                <w:rFonts w:ascii="Times New Roman" w:eastAsia="Times New Roman" w:hAnsi="Times New Roman" w:cs="Times New Roman"/>
                <w:color w:val="000000"/>
                <w:sz w:val="24"/>
                <w:szCs w:val="24"/>
                <w:lang w:val="en-US" w:eastAsia="en-UG"/>
              </w:rPr>
            </w:pPr>
            <w:r w:rsidRPr="00E37F13">
              <w:rPr>
                <w:rFonts w:ascii="Times New Roman" w:eastAsia="Times New Roman" w:hAnsi="Times New Roman" w:cs="Times New Roman"/>
                <w:color w:val="000000"/>
                <w:sz w:val="24"/>
                <w:szCs w:val="24"/>
                <w:lang w:val="en-US" w:eastAsia="en-UG"/>
              </w:rPr>
              <w:t>Oral presentations</w:t>
            </w:r>
          </w:p>
          <w:p w:rsidR="00A9625F" w:rsidRPr="00E37F13" w:rsidRDefault="00A9625F" w:rsidP="00A9625F">
            <w:pPr>
              <w:pStyle w:val="ListParagraph"/>
              <w:numPr>
                <w:ilvl w:val="0"/>
                <w:numId w:val="23"/>
              </w:numPr>
              <w:spacing w:beforeAutospacing="1" w:after="0" w:line="276" w:lineRule="auto"/>
              <w:jc w:val="both"/>
              <w:rPr>
                <w:rFonts w:ascii="Times New Roman" w:eastAsia="Times New Roman" w:hAnsi="Times New Roman" w:cs="Times New Roman"/>
                <w:color w:val="000000"/>
                <w:sz w:val="24"/>
                <w:szCs w:val="24"/>
                <w:lang w:val="en-US" w:eastAsia="en-UG"/>
              </w:rPr>
            </w:pPr>
            <w:r>
              <w:rPr>
                <w:rFonts w:ascii="Times New Roman" w:eastAsia="Times New Roman" w:hAnsi="Times New Roman" w:cs="Times New Roman"/>
                <w:color w:val="000000"/>
                <w:sz w:val="24"/>
                <w:szCs w:val="24"/>
                <w:lang w:val="en-US" w:eastAsia="en-UG"/>
              </w:rPr>
              <w:t>Using M &amp; E Information</w:t>
            </w:r>
          </w:p>
        </w:tc>
        <w:tc>
          <w:tcPr>
            <w:tcW w:w="533" w:type="pct"/>
            <w:tcBorders>
              <w:top w:val="single" w:sz="4" w:space="0" w:color="000000"/>
              <w:left w:val="nil"/>
              <w:bottom w:val="single" w:sz="4" w:space="0" w:color="000000"/>
              <w:right w:val="single" w:sz="4" w:space="0" w:color="000000"/>
            </w:tcBorders>
            <w:hideMark/>
          </w:tcPr>
          <w:p w:rsidR="00A9625F" w:rsidRPr="00767CF3" w:rsidRDefault="00A9625F" w:rsidP="00B87A26">
            <w:pPr>
              <w:spacing w:before="100" w:beforeAutospacing="1" w:after="0" w:line="276" w:lineRule="auto"/>
              <w:jc w:val="center"/>
              <w:rPr>
                <w:rFonts w:ascii="Times New Roman" w:eastAsia="Times New Roman" w:hAnsi="Times New Roman" w:cs="Times New Roman"/>
                <w:sz w:val="24"/>
                <w:szCs w:val="24"/>
                <w:lang w:eastAsia="en-UG"/>
              </w:rPr>
            </w:pPr>
            <w:r w:rsidRPr="00767CF3">
              <w:rPr>
                <w:rFonts w:ascii="Times New Roman" w:eastAsia="Times New Roman" w:hAnsi="Times New Roman" w:cs="Times New Roman"/>
                <w:sz w:val="24"/>
                <w:szCs w:val="24"/>
                <w:lang w:eastAsia="en-UG"/>
              </w:rPr>
              <w:t>12 &amp; 13</w:t>
            </w:r>
          </w:p>
        </w:tc>
      </w:tr>
      <w:tr w:rsidR="00A9625F" w:rsidRPr="00767CF3" w:rsidTr="00CB49F8">
        <w:trPr>
          <w:trHeight w:val="440"/>
        </w:trPr>
        <w:tc>
          <w:tcPr>
            <w:tcW w:w="1600" w:type="pct"/>
            <w:tcBorders>
              <w:top w:val="single" w:sz="4" w:space="0" w:color="000000"/>
              <w:left w:val="single" w:sz="4" w:space="0" w:color="000000"/>
              <w:bottom w:val="single" w:sz="4" w:space="0" w:color="000000"/>
              <w:right w:val="single" w:sz="4" w:space="0" w:color="000000"/>
            </w:tcBorders>
            <w:hideMark/>
          </w:tcPr>
          <w:p w:rsidR="00A9625F" w:rsidRPr="007553B1" w:rsidRDefault="00B87A26" w:rsidP="007553B1">
            <w:pPr>
              <w:pStyle w:val="ListParagraph"/>
              <w:numPr>
                <w:ilvl w:val="0"/>
                <w:numId w:val="27"/>
              </w:numPr>
              <w:tabs>
                <w:tab w:val="left" w:pos="0"/>
              </w:tabs>
              <w:spacing w:before="100" w:beforeAutospacing="1" w:after="0" w:line="276" w:lineRule="auto"/>
              <w:jc w:val="both"/>
              <w:rPr>
                <w:rFonts w:ascii="Times New Roman" w:eastAsia="Times New Roman" w:hAnsi="Times New Roman" w:cs="Times New Roman"/>
                <w:sz w:val="24"/>
                <w:szCs w:val="24"/>
                <w:lang w:val="en-US" w:eastAsia="en-UG"/>
              </w:rPr>
            </w:pPr>
            <w:r w:rsidRPr="007553B1">
              <w:rPr>
                <w:rFonts w:ascii="Times New Roman" w:eastAsia="Times New Roman" w:hAnsi="Times New Roman" w:cs="Times New Roman"/>
                <w:sz w:val="24"/>
                <w:szCs w:val="24"/>
                <w:lang w:val="en-US" w:eastAsia="en-UG"/>
              </w:rPr>
              <w:t>Revision 7 Examination</w:t>
            </w:r>
          </w:p>
        </w:tc>
        <w:tc>
          <w:tcPr>
            <w:tcW w:w="2867" w:type="pct"/>
            <w:tcBorders>
              <w:top w:val="single" w:sz="4" w:space="0" w:color="000000"/>
              <w:left w:val="nil"/>
              <w:bottom w:val="single" w:sz="4" w:space="0" w:color="000000"/>
              <w:right w:val="single" w:sz="4" w:space="0" w:color="000000"/>
            </w:tcBorders>
          </w:tcPr>
          <w:p w:rsidR="00A9625F" w:rsidRPr="00B87A26" w:rsidRDefault="00A9625F" w:rsidP="00A9625F">
            <w:pPr>
              <w:spacing w:after="0" w:line="276" w:lineRule="auto"/>
              <w:ind w:left="415"/>
              <w:jc w:val="both"/>
              <w:rPr>
                <w:rFonts w:ascii="Times New Roman" w:eastAsia="Times New Roman" w:hAnsi="Times New Roman" w:cs="Times New Roman"/>
                <w:color w:val="000000"/>
                <w:sz w:val="24"/>
                <w:szCs w:val="24"/>
                <w:lang w:eastAsia="en-UG"/>
              </w:rPr>
            </w:pPr>
          </w:p>
        </w:tc>
        <w:tc>
          <w:tcPr>
            <w:tcW w:w="533" w:type="pct"/>
            <w:tcBorders>
              <w:top w:val="single" w:sz="4" w:space="0" w:color="000000"/>
              <w:left w:val="nil"/>
              <w:bottom w:val="single" w:sz="4" w:space="0" w:color="000000"/>
              <w:right w:val="single" w:sz="4" w:space="0" w:color="000000"/>
            </w:tcBorders>
            <w:hideMark/>
          </w:tcPr>
          <w:p w:rsidR="00A9625F" w:rsidRPr="00B87A26" w:rsidRDefault="00B87A26" w:rsidP="00B87A26">
            <w:pPr>
              <w:spacing w:before="100" w:beforeAutospacing="1" w:after="0" w:line="276" w:lineRule="auto"/>
              <w:jc w:val="center"/>
              <w:rPr>
                <w:rFonts w:ascii="Times New Roman" w:eastAsia="Times New Roman" w:hAnsi="Times New Roman" w:cs="Times New Roman"/>
                <w:sz w:val="24"/>
                <w:szCs w:val="24"/>
                <w:lang w:val="en-US" w:eastAsia="en-UG"/>
              </w:rPr>
            </w:pPr>
            <w:r w:rsidRPr="00B87A26">
              <w:rPr>
                <w:rFonts w:ascii="Times New Roman" w:eastAsia="Times New Roman" w:hAnsi="Times New Roman" w:cs="Times New Roman"/>
                <w:sz w:val="24"/>
                <w:szCs w:val="24"/>
                <w:lang w:val="en-US" w:eastAsia="en-UG"/>
              </w:rPr>
              <w:t>14 &amp; 15</w:t>
            </w:r>
          </w:p>
        </w:tc>
      </w:tr>
    </w:tbl>
    <w:p w:rsidR="00A310FA" w:rsidRPr="00D57B25" w:rsidRDefault="00A310FA" w:rsidP="00A310FA">
      <w:pPr>
        <w:spacing w:before="100" w:beforeAutospacing="1" w:after="0" w:line="240" w:lineRule="auto"/>
        <w:jc w:val="both"/>
        <w:rPr>
          <w:rFonts w:ascii="Times New Roman" w:eastAsia="Times New Roman" w:hAnsi="Times New Roman" w:cs="Times New Roman"/>
          <w:sz w:val="24"/>
          <w:szCs w:val="24"/>
          <w:lang w:eastAsia="en-UG"/>
        </w:rPr>
      </w:pPr>
      <w:r w:rsidRPr="00D57B25">
        <w:rPr>
          <w:rFonts w:ascii="Times New Roman" w:eastAsia="Times New Roman" w:hAnsi="Times New Roman" w:cs="Times New Roman"/>
          <w:sz w:val="24"/>
          <w:szCs w:val="24"/>
          <w:lang w:eastAsia="en-UG"/>
        </w:rPr>
        <w:t xml:space="preserve"> </w:t>
      </w:r>
    </w:p>
    <w:p w:rsidR="00A310FA" w:rsidRPr="00D57B25" w:rsidRDefault="00A310FA" w:rsidP="00A310FA">
      <w:pPr>
        <w:spacing w:before="100" w:beforeAutospacing="1" w:after="0" w:line="240" w:lineRule="auto"/>
        <w:jc w:val="both"/>
        <w:rPr>
          <w:rFonts w:ascii="Times New Roman" w:eastAsia="Times New Roman" w:hAnsi="Times New Roman" w:cs="Times New Roman"/>
          <w:b/>
          <w:sz w:val="24"/>
          <w:szCs w:val="24"/>
          <w:lang w:eastAsia="en-UG"/>
        </w:rPr>
      </w:pPr>
      <w:r w:rsidRPr="00D57B25">
        <w:rPr>
          <w:rFonts w:ascii="Times New Roman" w:eastAsia="Times New Roman" w:hAnsi="Times New Roman" w:cs="Times New Roman"/>
          <w:b/>
          <w:sz w:val="24"/>
          <w:szCs w:val="24"/>
          <w:lang w:eastAsia="en-UG"/>
        </w:rPr>
        <w:t>Reading List</w:t>
      </w:r>
    </w:p>
    <w:p w:rsidR="00A310FA" w:rsidRPr="002D7E2E" w:rsidRDefault="00A310FA" w:rsidP="002D7E2E">
      <w:pPr>
        <w:spacing w:before="100" w:beforeAutospacing="1" w:after="0" w:line="240" w:lineRule="auto"/>
        <w:jc w:val="both"/>
        <w:rPr>
          <w:rFonts w:ascii="Times New Roman" w:eastAsia="Times New Roman" w:hAnsi="Times New Roman" w:cs="Times New Roman"/>
          <w:sz w:val="24"/>
          <w:szCs w:val="24"/>
          <w:lang w:eastAsia="en-UG"/>
        </w:rPr>
      </w:pPr>
      <w:r w:rsidRPr="002D7E2E">
        <w:rPr>
          <w:rFonts w:ascii="Times New Roman" w:eastAsia="Times New Roman" w:hAnsi="Times New Roman" w:cs="Times New Roman"/>
          <w:sz w:val="24"/>
          <w:szCs w:val="24"/>
          <w:lang w:eastAsia="en-UG"/>
        </w:rPr>
        <w:t xml:space="preserve">Danforth, K., Ahmad, A. M., Blanchet, K., Khalid, M., Means, A. R., Memirie, S. T., ... &amp; Watkins, D. </w:t>
      </w:r>
      <w:r w:rsidRPr="002D7E2E">
        <w:rPr>
          <w:rFonts w:ascii="Times New Roman" w:eastAsia="Times New Roman" w:hAnsi="Times New Roman" w:cs="Times New Roman"/>
          <w:sz w:val="24"/>
          <w:szCs w:val="24"/>
          <w:lang w:eastAsia="en-UG"/>
        </w:rPr>
        <w:tab/>
        <w:t xml:space="preserve">(2023). Monitoring and evaluating the implementation of essential packages of health </w:t>
      </w:r>
      <w:r w:rsidRPr="002D7E2E">
        <w:rPr>
          <w:rFonts w:ascii="Times New Roman" w:eastAsia="Times New Roman" w:hAnsi="Times New Roman" w:cs="Times New Roman"/>
          <w:sz w:val="24"/>
          <w:szCs w:val="24"/>
          <w:lang w:eastAsia="en-UG"/>
        </w:rPr>
        <w:tab/>
        <w:t xml:space="preserve">services. </w:t>
      </w:r>
      <w:r w:rsidRPr="002D7E2E">
        <w:rPr>
          <w:rFonts w:ascii="Times New Roman" w:eastAsia="Times New Roman" w:hAnsi="Times New Roman" w:cs="Times New Roman"/>
          <w:i/>
          <w:sz w:val="24"/>
          <w:szCs w:val="24"/>
          <w:lang w:eastAsia="en-UG"/>
        </w:rPr>
        <w:t>BMJ global health</w:t>
      </w:r>
      <w:r w:rsidRPr="002D7E2E">
        <w:rPr>
          <w:rFonts w:ascii="Times New Roman" w:eastAsia="Times New Roman" w:hAnsi="Times New Roman" w:cs="Times New Roman"/>
          <w:sz w:val="24"/>
          <w:szCs w:val="24"/>
          <w:lang w:eastAsia="en-UG"/>
        </w:rPr>
        <w:t>, 8(Suppl 1), e010726.</w:t>
      </w:r>
    </w:p>
    <w:p w:rsidR="00E41157" w:rsidRPr="002D7E2E" w:rsidRDefault="00A310FA" w:rsidP="002D7E2E">
      <w:pPr>
        <w:spacing w:before="100" w:beforeAutospacing="1" w:after="0" w:line="240" w:lineRule="auto"/>
        <w:jc w:val="both"/>
        <w:rPr>
          <w:rFonts w:ascii="Times New Roman" w:eastAsia="Times New Roman" w:hAnsi="Times New Roman" w:cs="Times New Roman"/>
          <w:sz w:val="24"/>
          <w:szCs w:val="24"/>
          <w:lang w:eastAsia="en-UG"/>
        </w:rPr>
      </w:pPr>
      <w:r w:rsidRPr="002D7E2E">
        <w:rPr>
          <w:rFonts w:ascii="Times New Roman" w:eastAsia="Times New Roman" w:hAnsi="Times New Roman" w:cs="Times New Roman"/>
          <w:sz w:val="24"/>
          <w:szCs w:val="24"/>
          <w:lang w:eastAsia="en-UG"/>
        </w:rPr>
        <w:t xml:space="preserve">Dipietrangelo, F., Nicassio, F., &amp; Scarselli, G. (2023). Structural Health Monitoring for impact </w:t>
      </w:r>
      <w:r w:rsidRPr="002D7E2E">
        <w:rPr>
          <w:rFonts w:ascii="Times New Roman" w:eastAsia="Times New Roman" w:hAnsi="Times New Roman" w:cs="Times New Roman"/>
          <w:sz w:val="24"/>
          <w:szCs w:val="24"/>
          <w:lang w:eastAsia="en-UG"/>
        </w:rPr>
        <w:tab/>
        <w:t xml:space="preserve">localisation via machine learning. </w:t>
      </w:r>
      <w:r w:rsidRPr="002D7E2E">
        <w:rPr>
          <w:rFonts w:ascii="Times New Roman" w:eastAsia="Times New Roman" w:hAnsi="Times New Roman" w:cs="Times New Roman"/>
          <w:i/>
          <w:sz w:val="24"/>
          <w:szCs w:val="24"/>
          <w:lang w:eastAsia="en-UG"/>
        </w:rPr>
        <w:t>Mechanical Systems and Signal Processing</w:t>
      </w:r>
      <w:r w:rsidRPr="002D7E2E">
        <w:rPr>
          <w:rFonts w:ascii="Times New Roman" w:eastAsia="Times New Roman" w:hAnsi="Times New Roman" w:cs="Times New Roman"/>
          <w:sz w:val="24"/>
          <w:szCs w:val="24"/>
          <w:lang w:eastAsia="en-UG"/>
        </w:rPr>
        <w:t>, 183, 109621.</w:t>
      </w:r>
    </w:p>
    <w:p w:rsidR="00A310FA" w:rsidRDefault="00A310FA" w:rsidP="002D7E2E">
      <w:pPr>
        <w:spacing w:before="100" w:beforeAutospacing="1" w:after="0" w:line="240" w:lineRule="auto"/>
        <w:jc w:val="both"/>
        <w:rPr>
          <w:rFonts w:ascii="Times New Roman" w:eastAsia="Times New Roman" w:hAnsi="Times New Roman" w:cs="Times New Roman"/>
          <w:sz w:val="24"/>
          <w:szCs w:val="24"/>
          <w:lang w:eastAsia="en-UG"/>
        </w:rPr>
      </w:pPr>
      <w:r w:rsidRPr="002D7E2E">
        <w:rPr>
          <w:rFonts w:ascii="Times New Roman" w:eastAsia="Times New Roman" w:hAnsi="Times New Roman" w:cs="Times New Roman"/>
          <w:sz w:val="24"/>
          <w:szCs w:val="24"/>
          <w:lang w:eastAsia="en-UG"/>
        </w:rPr>
        <w:t xml:space="preserve">Kamau, C. G., &amp; Mohamed, H. B. (2015). Efficacy of monitoring and evaluation function in achieving </w:t>
      </w:r>
      <w:r w:rsidRPr="002D7E2E">
        <w:rPr>
          <w:rFonts w:ascii="Times New Roman" w:eastAsia="Times New Roman" w:hAnsi="Times New Roman" w:cs="Times New Roman"/>
          <w:sz w:val="24"/>
          <w:szCs w:val="24"/>
          <w:lang w:eastAsia="en-UG"/>
        </w:rPr>
        <w:tab/>
        <w:t>project success in Kenya: a conceptual framework.</w:t>
      </w:r>
    </w:p>
    <w:p w:rsidR="0048526F" w:rsidRPr="0048526F" w:rsidRDefault="0048526F" w:rsidP="0048526F">
      <w:pPr>
        <w:spacing w:before="100" w:beforeAutospacing="1" w:after="0" w:line="240" w:lineRule="auto"/>
        <w:jc w:val="both"/>
        <w:rPr>
          <w:rFonts w:ascii="Times New Roman" w:eastAsia="Times New Roman" w:hAnsi="Times New Roman" w:cs="Times New Roman"/>
          <w:sz w:val="24"/>
          <w:szCs w:val="24"/>
          <w:lang w:val="en-US" w:eastAsia="en-UG"/>
        </w:rPr>
      </w:pPr>
      <w:proofErr w:type="spellStart"/>
      <w:r w:rsidRPr="0048526F">
        <w:rPr>
          <w:rFonts w:ascii="Times New Roman" w:eastAsia="Times New Roman" w:hAnsi="Times New Roman" w:cs="Times New Roman"/>
          <w:sz w:val="24"/>
          <w:szCs w:val="24"/>
          <w:lang w:val="en-US" w:eastAsia="en-UG"/>
        </w:rPr>
        <w:t>Kusek</w:t>
      </w:r>
      <w:proofErr w:type="spellEnd"/>
      <w:r w:rsidRPr="0048526F">
        <w:rPr>
          <w:rFonts w:ascii="Times New Roman" w:eastAsia="Times New Roman" w:hAnsi="Times New Roman" w:cs="Times New Roman"/>
          <w:sz w:val="24"/>
          <w:szCs w:val="24"/>
          <w:lang w:val="en-US" w:eastAsia="en-UG"/>
        </w:rPr>
        <w:t xml:space="preserve">, J. Z., &amp; </w:t>
      </w:r>
      <w:proofErr w:type="spellStart"/>
      <w:r w:rsidRPr="0048526F">
        <w:rPr>
          <w:rFonts w:ascii="Times New Roman" w:eastAsia="Times New Roman" w:hAnsi="Times New Roman" w:cs="Times New Roman"/>
          <w:sz w:val="24"/>
          <w:szCs w:val="24"/>
          <w:lang w:val="en-US" w:eastAsia="en-UG"/>
        </w:rPr>
        <w:t>Rist</w:t>
      </w:r>
      <w:proofErr w:type="spellEnd"/>
      <w:r w:rsidRPr="0048526F">
        <w:rPr>
          <w:rFonts w:ascii="Times New Roman" w:eastAsia="Times New Roman" w:hAnsi="Times New Roman" w:cs="Times New Roman"/>
          <w:sz w:val="24"/>
          <w:szCs w:val="24"/>
          <w:lang w:val="en-US" w:eastAsia="en-UG"/>
        </w:rPr>
        <w:t>, R. C. (2004). </w:t>
      </w:r>
      <w:r w:rsidRPr="0048526F">
        <w:rPr>
          <w:rFonts w:ascii="Times New Roman" w:eastAsia="Times New Roman" w:hAnsi="Times New Roman" w:cs="Times New Roman"/>
          <w:iCs/>
          <w:sz w:val="24"/>
          <w:szCs w:val="24"/>
          <w:lang w:val="en-US" w:eastAsia="en-UG"/>
        </w:rPr>
        <w:t>Ten steps to a results-based monitoring and evaluation system: a handbook for development practitioners</w:t>
      </w:r>
      <w:r w:rsidRPr="0048526F">
        <w:rPr>
          <w:rFonts w:ascii="Times New Roman" w:eastAsia="Times New Roman" w:hAnsi="Times New Roman" w:cs="Times New Roman"/>
          <w:sz w:val="24"/>
          <w:szCs w:val="24"/>
          <w:lang w:val="en-US" w:eastAsia="en-UG"/>
        </w:rPr>
        <w:t>. World Bank Publications.</w:t>
      </w:r>
    </w:p>
    <w:p w:rsidR="002D7E2E" w:rsidRDefault="002D7E2E" w:rsidP="002D7E2E">
      <w:pPr>
        <w:tabs>
          <w:tab w:val="num" w:pos="1080"/>
        </w:tabs>
        <w:spacing w:before="240"/>
        <w:jc w:val="both"/>
        <w:rPr>
          <w:rFonts w:ascii="Times New Roman" w:hAnsi="Times New Roman" w:cs="Times New Roman"/>
          <w:sz w:val="24"/>
          <w:szCs w:val="24"/>
        </w:rPr>
      </w:pPr>
      <w:r w:rsidRPr="002D7E2E">
        <w:rPr>
          <w:rFonts w:ascii="Times New Roman" w:hAnsi="Times New Roman" w:cs="Times New Roman"/>
          <w:sz w:val="24"/>
          <w:szCs w:val="24"/>
        </w:rPr>
        <w:t>Larson, E. W. &amp; Gray, C. F. (2017). Project management: The managerial process</w:t>
      </w:r>
      <w:r w:rsidRPr="002D7E2E">
        <w:rPr>
          <w:rFonts w:ascii="Times New Roman" w:hAnsi="Times New Roman" w:cs="Times New Roman"/>
          <w:i/>
          <w:sz w:val="24"/>
          <w:szCs w:val="24"/>
        </w:rPr>
        <w:t xml:space="preserve"> </w:t>
      </w:r>
      <w:r>
        <w:rPr>
          <w:rFonts w:ascii="Times New Roman" w:hAnsi="Times New Roman" w:cs="Times New Roman"/>
          <w:sz w:val="24"/>
          <w:szCs w:val="24"/>
        </w:rPr>
        <w:t xml:space="preserve">(7th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ed.). </w:t>
      </w:r>
      <w:r w:rsidRPr="002D7E2E">
        <w:rPr>
          <w:rFonts w:ascii="Times New Roman" w:hAnsi="Times New Roman" w:cs="Times New Roman"/>
          <w:sz w:val="24"/>
          <w:szCs w:val="24"/>
        </w:rPr>
        <w:t>Mc Graw Hill International Edition.</w:t>
      </w:r>
    </w:p>
    <w:p w:rsidR="00E40539" w:rsidRDefault="00E40539" w:rsidP="002D7E2E">
      <w:pPr>
        <w:tabs>
          <w:tab w:val="num" w:pos="1080"/>
        </w:tabs>
        <w:spacing w:before="240"/>
        <w:jc w:val="both"/>
        <w:rPr>
          <w:rFonts w:ascii="Times New Roman" w:hAnsi="Times New Roman" w:cs="Times New Roman"/>
          <w:sz w:val="24"/>
          <w:szCs w:val="24"/>
        </w:rPr>
      </w:pPr>
      <w:r>
        <w:rPr>
          <w:rFonts w:ascii="roboto-fallback" w:hAnsi="roboto-fallback"/>
          <w:i/>
          <w:iCs/>
          <w:color w:val="181F25"/>
          <w:sz w:val="30"/>
          <w:szCs w:val="30"/>
          <w:shd w:val="clear" w:color="auto" w:fill="FFFFFF"/>
        </w:rPr>
        <w:t>Writing Terms of Reference for an Evaluation : A How-to Guide (English). </w:t>
      </w:r>
      <w:r>
        <w:rPr>
          <w:rFonts w:ascii="roboto-fallback" w:hAnsi="roboto-fallback"/>
          <w:color w:val="181F25"/>
          <w:sz w:val="30"/>
          <w:szCs w:val="30"/>
          <w:shd w:val="clear" w:color="auto" w:fill="FFFFFF"/>
        </w:rPr>
        <w:t>ECD working paper series</w:t>
      </w:r>
      <w:r>
        <w:rPr>
          <w:rStyle w:val="ng-tns-c1-0"/>
          <w:rFonts w:ascii="roboto-fallback" w:hAnsi="roboto-fallback"/>
          <w:color w:val="181F25"/>
          <w:sz w:val="30"/>
          <w:szCs w:val="30"/>
          <w:shd w:val="clear" w:color="auto" w:fill="FFFFFF"/>
        </w:rPr>
        <w:t> Washington, D.C. : World Bank Group. </w:t>
      </w:r>
      <w:r>
        <w:rPr>
          <w:rFonts w:ascii="roboto-fallback" w:hAnsi="roboto-fallback"/>
          <w:color w:val="181F25"/>
          <w:sz w:val="30"/>
          <w:szCs w:val="30"/>
          <w:shd w:val="clear" w:color="auto" w:fill="FFFFFF"/>
        </w:rPr>
        <w:t>http://documents.worldbank.org/curated/en/209341599772583527</w:t>
      </w:r>
    </w:p>
    <w:p w:rsidR="00A310FA" w:rsidRPr="002D7E2E" w:rsidRDefault="00A310FA" w:rsidP="00A310FA">
      <w:pPr>
        <w:spacing w:before="100" w:beforeAutospacing="1" w:after="0" w:line="240" w:lineRule="auto"/>
        <w:ind w:left="360"/>
        <w:jc w:val="both"/>
        <w:rPr>
          <w:rFonts w:ascii="Times New Roman" w:eastAsia="Times New Roman" w:hAnsi="Times New Roman" w:cs="Times New Roman"/>
          <w:sz w:val="24"/>
          <w:szCs w:val="24"/>
          <w:lang w:eastAsia="en-UG"/>
        </w:rPr>
      </w:pPr>
    </w:p>
    <w:sectPr w:rsidR="00A310FA" w:rsidRPr="002D7E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oboto-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BE7"/>
    <w:multiLevelType w:val="hybridMultilevel"/>
    <w:tmpl w:val="5434D1B6"/>
    <w:lvl w:ilvl="0" w:tplc="E75A2428">
      <w:start w:val="1"/>
      <w:numFmt w:val="bullet"/>
      <w:lvlText w:val=""/>
      <w:lvlJc w:val="left"/>
      <w:pPr>
        <w:tabs>
          <w:tab w:val="num" w:pos="720"/>
        </w:tabs>
        <w:ind w:left="720" w:hanging="360"/>
      </w:pPr>
      <w:rPr>
        <w:rFonts w:ascii="Wingdings 3" w:hAnsi="Wingdings 3" w:hint="default"/>
      </w:rPr>
    </w:lvl>
    <w:lvl w:ilvl="1" w:tplc="5D6C5302" w:tentative="1">
      <w:start w:val="1"/>
      <w:numFmt w:val="bullet"/>
      <w:lvlText w:val=""/>
      <w:lvlJc w:val="left"/>
      <w:pPr>
        <w:tabs>
          <w:tab w:val="num" w:pos="1440"/>
        </w:tabs>
        <w:ind w:left="1440" w:hanging="360"/>
      </w:pPr>
      <w:rPr>
        <w:rFonts w:ascii="Wingdings 3" w:hAnsi="Wingdings 3" w:hint="default"/>
      </w:rPr>
    </w:lvl>
    <w:lvl w:ilvl="2" w:tplc="C99CF7E4" w:tentative="1">
      <w:start w:val="1"/>
      <w:numFmt w:val="bullet"/>
      <w:lvlText w:val=""/>
      <w:lvlJc w:val="left"/>
      <w:pPr>
        <w:tabs>
          <w:tab w:val="num" w:pos="2160"/>
        </w:tabs>
        <w:ind w:left="2160" w:hanging="360"/>
      </w:pPr>
      <w:rPr>
        <w:rFonts w:ascii="Wingdings 3" w:hAnsi="Wingdings 3" w:hint="default"/>
      </w:rPr>
    </w:lvl>
    <w:lvl w:ilvl="3" w:tplc="8A86A952" w:tentative="1">
      <w:start w:val="1"/>
      <w:numFmt w:val="bullet"/>
      <w:lvlText w:val=""/>
      <w:lvlJc w:val="left"/>
      <w:pPr>
        <w:tabs>
          <w:tab w:val="num" w:pos="2880"/>
        </w:tabs>
        <w:ind w:left="2880" w:hanging="360"/>
      </w:pPr>
      <w:rPr>
        <w:rFonts w:ascii="Wingdings 3" w:hAnsi="Wingdings 3" w:hint="default"/>
      </w:rPr>
    </w:lvl>
    <w:lvl w:ilvl="4" w:tplc="36549448" w:tentative="1">
      <w:start w:val="1"/>
      <w:numFmt w:val="bullet"/>
      <w:lvlText w:val=""/>
      <w:lvlJc w:val="left"/>
      <w:pPr>
        <w:tabs>
          <w:tab w:val="num" w:pos="3600"/>
        </w:tabs>
        <w:ind w:left="3600" w:hanging="360"/>
      </w:pPr>
      <w:rPr>
        <w:rFonts w:ascii="Wingdings 3" w:hAnsi="Wingdings 3" w:hint="default"/>
      </w:rPr>
    </w:lvl>
    <w:lvl w:ilvl="5" w:tplc="12EC3978" w:tentative="1">
      <w:start w:val="1"/>
      <w:numFmt w:val="bullet"/>
      <w:lvlText w:val=""/>
      <w:lvlJc w:val="left"/>
      <w:pPr>
        <w:tabs>
          <w:tab w:val="num" w:pos="4320"/>
        </w:tabs>
        <w:ind w:left="4320" w:hanging="360"/>
      </w:pPr>
      <w:rPr>
        <w:rFonts w:ascii="Wingdings 3" w:hAnsi="Wingdings 3" w:hint="default"/>
      </w:rPr>
    </w:lvl>
    <w:lvl w:ilvl="6" w:tplc="258E09CC" w:tentative="1">
      <w:start w:val="1"/>
      <w:numFmt w:val="bullet"/>
      <w:lvlText w:val=""/>
      <w:lvlJc w:val="left"/>
      <w:pPr>
        <w:tabs>
          <w:tab w:val="num" w:pos="5040"/>
        </w:tabs>
        <w:ind w:left="5040" w:hanging="360"/>
      </w:pPr>
      <w:rPr>
        <w:rFonts w:ascii="Wingdings 3" w:hAnsi="Wingdings 3" w:hint="default"/>
      </w:rPr>
    </w:lvl>
    <w:lvl w:ilvl="7" w:tplc="21E6DFDE" w:tentative="1">
      <w:start w:val="1"/>
      <w:numFmt w:val="bullet"/>
      <w:lvlText w:val=""/>
      <w:lvlJc w:val="left"/>
      <w:pPr>
        <w:tabs>
          <w:tab w:val="num" w:pos="5760"/>
        </w:tabs>
        <w:ind w:left="5760" w:hanging="360"/>
      </w:pPr>
      <w:rPr>
        <w:rFonts w:ascii="Wingdings 3" w:hAnsi="Wingdings 3" w:hint="default"/>
      </w:rPr>
    </w:lvl>
    <w:lvl w:ilvl="8" w:tplc="E5B6FB7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23A15A1"/>
    <w:multiLevelType w:val="multilevel"/>
    <w:tmpl w:val="07EE761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 w15:restartNumberingAfterBreak="0">
    <w:nsid w:val="02AF216F"/>
    <w:multiLevelType w:val="hybridMultilevel"/>
    <w:tmpl w:val="BA1C5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B346B"/>
    <w:multiLevelType w:val="multilevel"/>
    <w:tmpl w:val="3F0CFF88"/>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 w15:restartNumberingAfterBreak="0">
    <w:nsid w:val="111F1676"/>
    <w:multiLevelType w:val="multilevel"/>
    <w:tmpl w:val="B000732A"/>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15:restartNumberingAfterBreak="0">
    <w:nsid w:val="1A00258C"/>
    <w:multiLevelType w:val="multilevel"/>
    <w:tmpl w:val="6428DB6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22E90EFB"/>
    <w:multiLevelType w:val="multilevel"/>
    <w:tmpl w:val="D138FAB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7" w15:restartNumberingAfterBreak="0">
    <w:nsid w:val="29F43341"/>
    <w:multiLevelType w:val="multilevel"/>
    <w:tmpl w:val="F3E2D3F2"/>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8" w15:restartNumberingAfterBreak="0">
    <w:nsid w:val="2F633860"/>
    <w:multiLevelType w:val="multilevel"/>
    <w:tmpl w:val="F2EE3F60"/>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15:restartNumberingAfterBreak="0">
    <w:nsid w:val="328D7649"/>
    <w:multiLevelType w:val="multilevel"/>
    <w:tmpl w:val="788AC5A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0" w15:restartNumberingAfterBreak="0">
    <w:nsid w:val="3B4327CF"/>
    <w:multiLevelType w:val="multilevel"/>
    <w:tmpl w:val="788AC5A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15:restartNumberingAfterBreak="0">
    <w:nsid w:val="3F8E7C13"/>
    <w:multiLevelType w:val="multilevel"/>
    <w:tmpl w:val="53FC5A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412298E"/>
    <w:multiLevelType w:val="multilevel"/>
    <w:tmpl w:val="DB5CED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7B36EA0"/>
    <w:multiLevelType w:val="multilevel"/>
    <w:tmpl w:val="788AC5A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4" w15:restartNumberingAfterBreak="0">
    <w:nsid w:val="47C20F38"/>
    <w:multiLevelType w:val="multilevel"/>
    <w:tmpl w:val="281E5CF2"/>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15:restartNumberingAfterBreak="0">
    <w:nsid w:val="4A167990"/>
    <w:multiLevelType w:val="multilevel"/>
    <w:tmpl w:val="A94C7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D044A70"/>
    <w:multiLevelType w:val="hybridMultilevel"/>
    <w:tmpl w:val="EBCED3B6"/>
    <w:lvl w:ilvl="0" w:tplc="AE2691D6">
      <w:start w:val="1"/>
      <w:numFmt w:val="bullet"/>
      <w:lvlText w:val=""/>
      <w:lvlJc w:val="left"/>
      <w:pPr>
        <w:tabs>
          <w:tab w:val="num" w:pos="720"/>
        </w:tabs>
        <w:ind w:left="720" w:hanging="360"/>
      </w:pPr>
      <w:rPr>
        <w:rFonts w:ascii="Wingdings" w:hAnsi="Wingdings" w:hint="default"/>
      </w:rPr>
    </w:lvl>
    <w:lvl w:ilvl="1" w:tplc="4B8CA8F2" w:tentative="1">
      <w:start w:val="1"/>
      <w:numFmt w:val="bullet"/>
      <w:lvlText w:val=""/>
      <w:lvlJc w:val="left"/>
      <w:pPr>
        <w:tabs>
          <w:tab w:val="num" w:pos="1440"/>
        </w:tabs>
        <w:ind w:left="1440" w:hanging="360"/>
      </w:pPr>
      <w:rPr>
        <w:rFonts w:ascii="Wingdings" w:hAnsi="Wingdings" w:hint="default"/>
      </w:rPr>
    </w:lvl>
    <w:lvl w:ilvl="2" w:tplc="F3EC4F1A" w:tentative="1">
      <w:start w:val="1"/>
      <w:numFmt w:val="bullet"/>
      <w:lvlText w:val=""/>
      <w:lvlJc w:val="left"/>
      <w:pPr>
        <w:tabs>
          <w:tab w:val="num" w:pos="2160"/>
        </w:tabs>
        <w:ind w:left="2160" w:hanging="360"/>
      </w:pPr>
      <w:rPr>
        <w:rFonts w:ascii="Wingdings" w:hAnsi="Wingdings" w:hint="default"/>
      </w:rPr>
    </w:lvl>
    <w:lvl w:ilvl="3" w:tplc="1A2A0876" w:tentative="1">
      <w:start w:val="1"/>
      <w:numFmt w:val="bullet"/>
      <w:lvlText w:val=""/>
      <w:lvlJc w:val="left"/>
      <w:pPr>
        <w:tabs>
          <w:tab w:val="num" w:pos="2880"/>
        </w:tabs>
        <w:ind w:left="2880" w:hanging="360"/>
      </w:pPr>
      <w:rPr>
        <w:rFonts w:ascii="Wingdings" w:hAnsi="Wingdings" w:hint="default"/>
      </w:rPr>
    </w:lvl>
    <w:lvl w:ilvl="4" w:tplc="04EE7FF4" w:tentative="1">
      <w:start w:val="1"/>
      <w:numFmt w:val="bullet"/>
      <w:lvlText w:val=""/>
      <w:lvlJc w:val="left"/>
      <w:pPr>
        <w:tabs>
          <w:tab w:val="num" w:pos="3600"/>
        </w:tabs>
        <w:ind w:left="3600" w:hanging="360"/>
      </w:pPr>
      <w:rPr>
        <w:rFonts w:ascii="Wingdings" w:hAnsi="Wingdings" w:hint="default"/>
      </w:rPr>
    </w:lvl>
    <w:lvl w:ilvl="5" w:tplc="166A2E00" w:tentative="1">
      <w:start w:val="1"/>
      <w:numFmt w:val="bullet"/>
      <w:lvlText w:val=""/>
      <w:lvlJc w:val="left"/>
      <w:pPr>
        <w:tabs>
          <w:tab w:val="num" w:pos="4320"/>
        </w:tabs>
        <w:ind w:left="4320" w:hanging="360"/>
      </w:pPr>
      <w:rPr>
        <w:rFonts w:ascii="Wingdings" w:hAnsi="Wingdings" w:hint="default"/>
      </w:rPr>
    </w:lvl>
    <w:lvl w:ilvl="6" w:tplc="33DA97C4" w:tentative="1">
      <w:start w:val="1"/>
      <w:numFmt w:val="bullet"/>
      <w:lvlText w:val=""/>
      <w:lvlJc w:val="left"/>
      <w:pPr>
        <w:tabs>
          <w:tab w:val="num" w:pos="5040"/>
        </w:tabs>
        <w:ind w:left="5040" w:hanging="360"/>
      </w:pPr>
      <w:rPr>
        <w:rFonts w:ascii="Wingdings" w:hAnsi="Wingdings" w:hint="default"/>
      </w:rPr>
    </w:lvl>
    <w:lvl w:ilvl="7" w:tplc="B3BCB226" w:tentative="1">
      <w:start w:val="1"/>
      <w:numFmt w:val="bullet"/>
      <w:lvlText w:val=""/>
      <w:lvlJc w:val="left"/>
      <w:pPr>
        <w:tabs>
          <w:tab w:val="num" w:pos="5760"/>
        </w:tabs>
        <w:ind w:left="5760" w:hanging="360"/>
      </w:pPr>
      <w:rPr>
        <w:rFonts w:ascii="Wingdings" w:hAnsi="Wingdings" w:hint="default"/>
      </w:rPr>
    </w:lvl>
    <w:lvl w:ilvl="8" w:tplc="07B866A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467092"/>
    <w:multiLevelType w:val="multilevel"/>
    <w:tmpl w:val="D098E00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8" w15:restartNumberingAfterBreak="0">
    <w:nsid w:val="503A0A88"/>
    <w:multiLevelType w:val="multilevel"/>
    <w:tmpl w:val="892CC0E2"/>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9" w15:restartNumberingAfterBreak="0">
    <w:nsid w:val="54D10F82"/>
    <w:multiLevelType w:val="multilevel"/>
    <w:tmpl w:val="226A8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E765AD"/>
    <w:multiLevelType w:val="multilevel"/>
    <w:tmpl w:val="C8AA961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57400A92"/>
    <w:multiLevelType w:val="multilevel"/>
    <w:tmpl w:val="549C6D6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2" w15:restartNumberingAfterBreak="0">
    <w:nsid w:val="59A60357"/>
    <w:multiLevelType w:val="hybridMultilevel"/>
    <w:tmpl w:val="9DD0E204"/>
    <w:lvl w:ilvl="0" w:tplc="50F89704">
      <w:start w:val="1"/>
      <w:numFmt w:val="bullet"/>
      <w:lvlText w:val=""/>
      <w:lvlJc w:val="left"/>
      <w:pPr>
        <w:tabs>
          <w:tab w:val="num" w:pos="720"/>
        </w:tabs>
        <w:ind w:left="720" w:hanging="360"/>
      </w:pPr>
      <w:rPr>
        <w:rFonts w:ascii="Wingdings 3" w:hAnsi="Wingdings 3" w:hint="default"/>
      </w:rPr>
    </w:lvl>
    <w:lvl w:ilvl="1" w:tplc="D9B20ABE" w:tentative="1">
      <w:start w:val="1"/>
      <w:numFmt w:val="bullet"/>
      <w:lvlText w:val=""/>
      <w:lvlJc w:val="left"/>
      <w:pPr>
        <w:tabs>
          <w:tab w:val="num" w:pos="1440"/>
        </w:tabs>
        <w:ind w:left="1440" w:hanging="360"/>
      </w:pPr>
      <w:rPr>
        <w:rFonts w:ascii="Wingdings 3" w:hAnsi="Wingdings 3" w:hint="default"/>
      </w:rPr>
    </w:lvl>
    <w:lvl w:ilvl="2" w:tplc="88025108" w:tentative="1">
      <w:start w:val="1"/>
      <w:numFmt w:val="bullet"/>
      <w:lvlText w:val=""/>
      <w:lvlJc w:val="left"/>
      <w:pPr>
        <w:tabs>
          <w:tab w:val="num" w:pos="2160"/>
        </w:tabs>
        <w:ind w:left="2160" w:hanging="360"/>
      </w:pPr>
      <w:rPr>
        <w:rFonts w:ascii="Wingdings 3" w:hAnsi="Wingdings 3" w:hint="default"/>
      </w:rPr>
    </w:lvl>
    <w:lvl w:ilvl="3" w:tplc="F844DE6C" w:tentative="1">
      <w:start w:val="1"/>
      <w:numFmt w:val="bullet"/>
      <w:lvlText w:val=""/>
      <w:lvlJc w:val="left"/>
      <w:pPr>
        <w:tabs>
          <w:tab w:val="num" w:pos="2880"/>
        </w:tabs>
        <w:ind w:left="2880" w:hanging="360"/>
      </w:pPr>
      <w:rPr>
        <w:rFonts w:ascii="Wingdings 3" w:hAnsi="Wingdings 3" w:hint="default"/>
      </w:rPr>
    </w:lvl>
    <w:lvl w:ilvl="4" w:tplc="55EE163C" w:tentative="1">
      <w:start w:val="1"/>
      <w:numFmt w:val="bullet"/>
      <w:lvlText w:val=""/>
      <w:lvlJc w:val="left"/>
      <w:pPr>
        <w:tabs>
          <w:tab w:val="num" w:pos="3600"/>
        </w:tabs>
        <w:ind w:left="3600" w:hanging="360"/>
      </w:pPr>
      <w:rPr>
        <w:rFonts w:ascii="Wingdings 3" w:hAnsi="Wingdings 3" w:hint="default"/>
      </w:rPr>
    </w:lvl>
    <w:lvl w:ilvl="5" w:tplc="50FAE924" w:tentative="1">
      <w:start w:val="1"/>
      <w:numFmt w:val="bullet"/>
      <w:lvlText w:val=""/>
      <w:lvlJc w:val="left"/>
      <w:pPr>
        <w:tabs>
          <w:tab w:val="num" w:pos="4320"/>
        </w:tabs>
        <w:ind w:left="4320" w:hanging="360"/>
      </w:pPr>
      <w:rPr>
        <w:rFonts w:ascii="Wingdings 3" w:hAnsi="Wingdings 3" w:hint="default"/>
      </w:rPr>
    </w:lvl>
    <w:lvl w:ilvl="6" w:tplc="9ED268CC" w:tentative="1">
      <w:start w:val="1"/>
      <w:numFmt w:val="bullet"/>
      <w:lvlText w:val=""/>
      <w:lvlJc w:val="left"/>
      <w:pPr>
        <w:tabs>
          <w:tab w:val="num" w:pos="5040"/>
        </w:tabs>
        <w:ind w:left="5040" w:hanging="360"/>
      </w:pPr>
      <w:rPr>
        <w:rFonts w:ascii="Wingdings 3" w:hAnsi="Wingdings 3" w:hint="default"/>
      </w:rPr>
    </w:lvl>
    <w:lvl w:ilvl="7" w:tplc="FA36722E" w:tentative="1">
      <w:start w:val="1"/>
      <w:numFmt w:val="bullet"/>
      <w:lvlText w:val=""/>
      <w:lvlJc w:val="left"/>
      <w:pPr>
        <w:tabs>
          <w:tab w:val="num" w:pos="5760"/>
        </w:tabs>
        <w:ind w:left="5760" w:hanging="360"/>
      </w:pPr>
      <w:rPr>
        <w:rFonts w:ascii="Wingdings 3" w:hAnsi="Wingdings 3" w:hint="default"/>
      </w:rPr>
    </w:lvl>
    <w:lvl w:ilvl="8" w:tplc="B12EB356"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5D8911A1"/>
    <w:multiLevelType w:val="hybridMultilevel"/>
    <w:tmpl w:val="FB38203A"/>
    <w:lvl w:ilvl="0" w:tplc="920EB074">
      <w:start w:val="1"/>
      <w:numFmt w:val="bullet"/>
      <w:lvlText w:val="•"/>
      <w:lvlJc w:val="left"/>
      <w:pPr>
        <w:tabs>
          <w:tab w:val="num" w:pos="720"/>
        </w:tabs>
        <w:ind w:left="720" w:hanging="360"/>
      </w:pPr>
      <w:rPr>
        <w:rFonts w:ascii="Arial" w:hAnsi="Arial" w:hint="default"/>
      </w:rPr>
    </w:lvl>
    <w:lvl w:ilvl="1" w:tplc="EEE69B64">
      <w:start w:val="1"/>
      <w:numFmt w:val="bullet"/>
      <w:lvlText w:val="•"/>
      <w:lvlJc w:val="left"/>
      <w:pPr>
        <w:tabs>
          <w:tab w:val="num" w:pos="1440"/>
        </w:tabs>
        <w:ind w:left="1440" w:hanging="360"/>
      </w:pPr>
      <w:rPr>
        <w:rFonts w:ascii="Arial" w:hAnsi="Arial" w:hint="default"/>
      </w:rPr>
    </w:lvl>
    <w:lvl w:ilvl="2" w:tplc="D51C3C70" w:tentative="1">
      <w:start w:val="1"/>
      <w:numFmt w:val="bullet"/>
      <w:lvlText w:val="•"/>
      <w:lvlJc w:val="left"/>
      <w:pPr>
        <w:tabs>
          <w:tab w:val="num" w:pos="2160"/>
        </w:tabs>
        <w:ind w:left="2160" w:hanging="360"/>
      </w:pPr>
      <w:rPr>
        <w:rFonts w:ascii="Arial" w:hAnsi="Arial" w:hint="default"/>
      </w:rPr>
    </w:lvl>
    <w:lvl w:ilvl="3" w:tplc="E86C076C" w:tentative="1">
      <w:start w:val="1"/>
      <w:numFmt w:val="bullet"/>
      <w:lvlText w:val="•"/>
      <w:lvlJc w:val="left"/>
      <w:pPr>
        <w:tabs>
          <w:tab w:val="num" w:pos="2880"/>
        </w:tabs>
        <w:ind w:left="2880" w:hanging="360"/>
      </w:pPr>
      <w:rPr>
        <w:rFonts w:ascii="Arial" w:hAnsi="Arial" w:hint="default"/>
      </w:rPr>
    </w:lvl>
    <w:lvl w:ilvl="4" w:tplc="FAC4F17A" w:tentative="1">
      <w:start w:val="1"/>
      <w:numFmt w:val="bullet"/>
      <w:lvlText w:val="•"/>
      <w:lvlJc w:val="left"/>
      <w:pPr>
        <w:tabs>
          <w:tab w:val="num" w:pos="3600"/>
        </w:tabs>
        <w:ind w:left="3600" w:hanging="360"/>
      </w:pPr>
      <w:rPr>
        <w:rFonts w:ascii="Arial" w:hAnsi="Arial" w:hint="default"/>
      </w:rPr>
    </w:lvl>
    <w:lvl w:ilvl="5" w:tplc="6F36F088" w:tentative="1">
      <w:start w:val="1"/>
      <w:numFmt w:val="bullet"/>
      <w:lvlText w:val="•"/>
      <w:lvlJc w:val="left"/>
      <w:pPr>
        <w:tabs>
          <w:tab w:val="num" w:pos="4320"/>
        </w:tabs>
        <w:ind w:left="4320" w:hanging="360"/>
      </w:pPr>
      <w:rPr>
        <w:rFonts w:ascii="Arial" w:hAnsi="Arial" w:hint="default"/>
      </w:rPr>
    </w:lvl>
    <w:lvl w:ilvl="6" w:tplc="21FE8172" w:tentative="1">
      <w:start w:val="1"/>
      <w:numFmt w:val="bullet"/>
      <w:lvlText w:val="•"/>
      <w:lvlJc w:val="left"/>
      <w:pPr>
        <w:tabs>
          <w:tab w:val="num" w:pos="5040"/>
        </w:tabs>
        <w:ind w:left="5040" w:hanging="360"/>
      </w:pPr>
      <w:rPr>
        <w:rFonts w:ascii="Arial" w:hAnsi="Arial" w:hint="default"/>
      </w:rPr>
    </w:lvl>
    <w:lvl w:ilvl="7" w:tplc="912EFF78" w:tentative="1">
      <w:start w:val="1"/>
      <w:numFmt w:val="bullet"/>
      <w:lvlText w:val="•"/>
      <w:lvlJc w:val="left"/>
      <w:pPr>
        <w:tabs>
          <w:tab w:val="num" w:pos="5760"/>
        </w:tabs>
        <w:ind w:left="5760" w:hanging="360"/>
      </w:pPr>
      <w:rPr>
        <w:rFonts w:ascii="Arial" w:hAnsi="Arial" w:hint="default"/>
      </w:rPr>
    </w:lvl>
    <w:lvl w:ilvl="8" w:tplc="3A7623B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E551EDE"/>
    <w:multiLevelType w:val="multilevel"/>
    <w:tmpl w:val="B41887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F916FD9"/>
    <w:multiLevelType w:val="multilevel"/>
    <w:tmpl w:val="3F0CFF88"/>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6" w15:restartNumberingAfterBreak="0">
    <w:nsid w:val="78176B83"/>
    <w:multiLevelType w:val="multilevel"/>
    <w:tmpl w:val="788AC5A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7" w15:restartNumberingAfterBreak="0">
    <w:nsid w:val="7BA00D34"/>
    <w:multiLevelType w:val="hybridMultilevel"/>
    <w:tmpl w:val="4DF6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5"/>
  </w:num>
  <w:num w:numId="6">
    <w:abstractNumId w:val="12"/>
  </w:num>
  <w:num w:numId="7">
    <w:abstractNumId w:val="2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9"/>
  </w:num>
  <w:num w:numId="14">
    <w:abstractNumId w:val="24"/>
  </w:num>
  <w:num w:numId="15">
    <w:abstractNumId w:val="17"/>
  </w:num>
  <w:num w:numId="16">
    <w:abstractNumId w:val="1"/>
  </w:num>
  <w:num w:numId="17">
    <w:abstractNumId w:val="26"/>
  </w:num>
  <w:num w:numId="18">
    <w:abstractNumId w:val="9"/>
  </w:num>
  <w:num w:numId="19">
    <w:abstractNumId w:val="22"/>
  </w:num>
  <w:num w:numId="20">
    <w:abstractNumId w:val="16"/>
  </w:num>
  <w:num w:numId="21">
    <w:abstractNumId w:val="23"/>
  </w:num>
  <w:num w:numId="22">
    <w:abstractNumId w:val="10"/>
  </w:num>
  <w:num w:numId="23">
    <w:abstractNumId w:val="13"/>
  </w:num>
  <w:num w:numId="24">
    <w:abstractNumId w:val="0"/>
  </w:num>
  <w:num w:numId="25">
    <w:abstractNumId w:val="3"/>
  </w:num>
  <w:num w:numId="26">
    <w:abstractNumId w:val="25"/>
  </w:num>
  <w:num w:numId="27">
    <w:abstractNumId w:val="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FA"/>
    <w:rsid w:val="00016D64"/>
    <w:rsid w:val="000F61FF"/>
    <w:rsid w:val="001B079B"/>
    <w:rsid w:val="0020321E"/>
    <w:rsid w:val="002724CD"/>
    <w:rsid w:val="002D7E2E"/>
    <w:rsid w:val="00392DB5"/>
    <w:rsid w:val="0048526F"/>
    <w:rsid w:val="00487B86"/>
    <w:rsid w:val="005728D7"/>
    <w:rsid w:val="005E1DF4"/>
    <w:rsid w:val="00664E3C"/>
    <w:rsid w:val="006D1713"/>
    <w:rsid w:val="006E58A0"/>
    <w:rsid w:val="007553B1"/>
    <w:rsid w:val="00767CF3"/>
    <w:rsid w:val="0079530F"/>
    <w:rsid w:val="008275CA"/>
    <w:rsid w:val="008C42FD"/>
    <w:rsid w:val="00940688"/>
    <w:rsid w:val="00A310FA"/>
    <w:rsid w:val="00A5462A"/>
    <w:rsid w:val="00A9625F"/>
    <w:rsid w:val="00B0700B"/>
    <w:rsid w:val="00B605B7"/>
    <w:rsid w:val="00B87A26"/>
    <w:rsid w:val="00BA1FC1"/>
    <w:rsid w:val="00CB49F8"/>
    <w:rsid w:val="00D1337D"/>
    <w:rsid w:val="00D57B25"/>
    <w:rsid w:val="00DB2845"/>
    <w:rsid w:val="00DE22C0"/>
    <w:rsid w:val="00E37F13"/>
    <w:rsid w:val="00E40539"/>
    <w:rsid w:val="00E41157"/>
    <w:rsid w:val="00E67958"/>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525660-AEB2-4E60-AEDB-5D0A911D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DE22C0"/>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22C0"/>
    <w:rPr>
      <w:rFonts w:ascii="Arial" w:eastAsia="Times New Roman" w:hAnsi="Arial" w:cs="Arial"/>
      <w:b/>
      <w:bCs/>
      <w:i/>
      <w:iCs/>
      <w:sz w:val="28"/>
      <w:szCs w:val="28"/>
      <w:lang w:val="en-GB"/>
    </w:rPr>
  </w:style>
  <w:style w:type="paragraph" w:styleId="NormalWeb">
    <w:name w:val="Normal (Web)"/>
    <w:basedOn w:val="Normal"/>
    <w:uiPriority w:val="99"/>
    <w:unhideWhenUsed/>
    <w:rsid w:val="00DE22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E1DF4"/>
    <w:pPr>
      <w:ind w:left="720"/>
      <w:contextualSpacing/>
    </w:pPr>
  </w:style>
  <w:style w:type="character" w:styleId="Hyperlink">
    <w:name w:val="Hyperlink"/>
    <w:basedOn w:val="DefaultParagraphFont"/>
    <w:uiPriority w:val="99"/>
    <w:unhideWhenUsed/>
    <w:rsid w:val="00E41157"/>
    <w:rPr>
      <w:color w:val="0000FF"/>
      <w:u w:val="single"/>
    </w:rPr>
  </w:style>
  <w:style w:type="character" w:customStyle="1" w:styleId="ng-tns-c1-0">
    <w:name w:val="ng-tns-c1-0"/>
    <w:basedOn w:val="DefaultParagraphFont"/>
    <w:rsid w:val="00E40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4315">
      <w:bodyDiv w:val="1"/>
      <w:marLeft w:val="0"/>
      <w:marRight w:val="0"/>
      <w:marTop w:val="0"/>
      <w:marBottom w:val="0"/>
      <w:divBdr>
        <w:top w:val="none" w:sz="0" w:space="0" w:color="auto"/>
        <w:left w:val="none" w:sz="0" w:space="0" w:color="auto"/>
        <w:bottom w:val="none" w:sz="0" w:space="0" w:color="auto"/>
        <w:right w:val="none" w:sz="0" w:space="0" w:color="auto"/>
      </w:divBdr>
    </w:div>
    <w:div w:id="495852071">
      <w:bodyDiv w:val="1"/>
      <w:marLeft w:val="0"/>
      <w:marRight w:val="0"/>
      <w:marTop w:val="0"/>
      <w:marBottom w:val="0"/>
      <w:divBdr>
        <w:top w:val="none" w:sz="0" w:space="0" w:color="auto"/>
        <w:left w:val="none" w:sz="0" w:space="0" w:color="auto"/>
        <w:bottom w:val="none" w:sz="0" w:space="0" w:color="auto"/>
        <w:right w:val="none" w:sz="0" w:space="0" w:color="auto"/>
      </w:divBdr>
      <w:divsChild>
        <w:div w:id="21828443">
          <w:marLeft w:val="432"/>
          <w:marRight w:val="0"/>
          <w:marTop w:val="116"/>
          <w:marBottom w:val="0"/>
          <w:divBdr>
            <w:top w:val="none" w:sz="0" w:space="0" w:color="auto"/>
            <w:left w:val="none" w:sz="0" w:space="0" w:color="auto"/>
            <w:bottom w:val="none" w:sz="0" w:space="0" w:color="auto"/>
            <w:right w:val="none" w:sz="0" w:space="0" w:color="auto"/>
          </w:divBdr>
        </w:div>
        <w:div w:id="1652516480">
          <w:marLeft w:val="432"/>
          <w:marRight w:val="0"/>
          <w:marTop w:val="116"/>
          <w:marBottom w:val="0"/>
          <w:divBdr>
            <w:top w:val="none" w:sz="0" w:space="0" w:color="auto"/>
            <w:left w:val="none" w:sz="0" w:space="0" w:color="auto"/>
            <w:bottom w:val="none" w:sz="0" w:space="0" w:color="auto"/>
            <w:right w:val="none" w:sz="0" w:space="0" w:color="auto"/>
          </w:divBdr>
        </w:div>
        <w:div w:id="193738051">
          <w:marLeft w:val="432"/>
          <w:marRight w:val="0"/>
          <w:marTop w:val="116"/>
          <w:marBottom w:val="0"/>
          <w:divBdr>
            <w:top w:val="none" w:sz="0" w:space="0" w:color="auto"/>
            <w:left w:val="none" w:sz="0" w:space="0" w:color="auto"/>
            <w:bottom w:val="none" w:sz="0" w:space="0" w:color="auto"/>
            <w:right w:val="none" w:sz="0" w:space="0" w:color="auto"/>
          </w:divBdr>
        </w:div>
        <w:div w:id="1135223730">
          <w:marLeft w:val="432"/>
          <w:marRight w:val="0"/>
          <w:marTop w:val="116"/>
          <w:marBottom w:val="0"/>
          <w:divBdr>
            <w:top w:val="none" w:sz="0" w:space="0" w:color="auto"/>
            <w:left w:val="none" w:sz="0" w:space="0" w:color="auto"/>
            <w:bottom w:val="none" w:sz="0" w:space="0" w:color="auto"/>
            <w:right w:val="none" w:sz="0" w:space="0" w:color="auto"/>
          </w:divBdr>
        </w:div>
        <w:div w:id="514881416">
          <w:marLeft w:val="432"/>
          <w:marRight w:val="0"/>
          <w:marTop w:val="116"/>
          <w:marBottom w:val="0"/>
          <w:divBdr>
            <w:top w:val="none" w:sz="0" w:space="0" w:color="auto"/>
            <w:left w:val="none" w:sz="0" w:space="0" w:color="auto"/>
            <w:bottom w:val="none" w:sz="0" w:space="0" w:color="auto"/>
            <w:right w:val="none" w:sz="0" w:space="0" w:color="auto"/>
          </w:divBdr>
        </w:div>
        <w:div w:id="1100179539">
          <w:marLeft w:val="432"/>
          <w:marRight w:val="0"/>
          <w:marTop w:val="116"/>
          <w:marBottom w:val="0"/>
          <w:divBdr>
            <w:top w:val="none" w:sz="0" w:space="0" w:color="auto"/>
            <w:left w:val="none" w:sz="0" w:space="0" w:color="auto"/>
            <w:bottom w:val="none" w:sz="0" w:space="0" w:color="auto"/>
            <w:right w:val="none" w:sz="0" w:space="0" w:color="auto"/>
          </w:divBdr>
        </w:div>
        <w:div w:id="984967564">
          <w:marLeft w:val="432"/>
          <w:marRight w:val="0"/>
          <w:marTop w:val="116"/>
          <w:marBottom w:val="0"/>
          <w:divBdr>
            <w:top w:val="none" w:sz="0" w:space="0" w:color="auto"/>
            <w:left w:val="none" w:sz="0" w:space="0" w:color="auto"/>
            <w:bottom w:val="none" w:sz="0" w:space="0" w:color="auto"/>
            <w:right w:val="none" w:sz="0" w:space="0" w:color="auto"/>
          </w:divBdr>
        </w:div>
        <w:div w:id="439373971">
          <w:marLeft w:val="432"/>
          <w:marRight w:val="0"/>
          <w:marTop w:val="116"/>
          <w:marBottom w:val="0"/>
          <w:divBdr>
            <w:top w:val="none" w:sz="0" w:space="0" w:color="auto"/>
            <w:left w:val="none" w:sz="0" w:space="0" w:color="auto"/>
            <w:bottom w:val="none" w:sz="0" w:space="0" w:color="auto"/>
            <w:right w:val="none" w:sz="0" w:space="0" w:color="auto"/>
          </w:divBdr>
        </w:div>
        <w:div w:id="1941331949">
          <w:marLeft w:val="432"/>
          <w:marRight w:val="0"/>
          <w:marTop w:val="116"/>
          <w:marBottom w:val="0"/>
          <w:divBdr>
            <w:top w:val="none" w:sz="0" w:space="0" w:color="auto"/>
            <w:left w:val="none" w:sz="0" w:space="0" w:color="auto"/>
            <w:bottom w:val="none" w:sz="0" w:space="0" w:color="auto"/>
            <w:right w:val="none" w:sz="0" w:space="0" w:color="auto"/>
          </w:divBdr>
        </w:div>
      </w:divsChild>
    </w:div>
    <w:div w:id="508720466">
      <w:bodyDiv w:val="1"/>
      <w:marLeft w:val="0"/>
      <w:marRight w:val="0"/>
      <w:marTop w:val="0"/>
      <w:marBottom w:val="0"/>
      <w:divBdr>
        <w:top w:val="none" w:sz="0" w:space="0" w:color="auto"/>
        <w:left w:val="none" w:sz="0" w:space="0" w:color="auto"/>
        <w:bottom w:val="none" w:sz="0" w:space="0" w:color="auto"/>
        <w:right w:val="none" w:sz="0" w:space="0" w:color="auto"/>
      </w:divBdr>
      <w:divsChild>
        <w:div w:id="1056275500">
          <w:marLeft w:val="1080"/>
          <w:marRight w:val="0"/>
          <w:marTop w:val="100"/>
          <w:marBottom w:val="0"/>
          <w:divBdr>
            <w:top w:val="none" w:sz="0" w:space="0" w:color="auto"/>
            <w:left w:val="none" w:sz="0" w:space="0" w:color="auto"/>
            <w:bottom w:val="none" w:sz="0" w:space="0" w:color="auto"/>
            <w:right w:val="none" w:sz="0" w:space="0" w:color="auto"/>
          </w:divBdr>
        </w:div>
        <w:div w:id="1850215199">
          <w:marLeft w:val="1080"/>
          <w:marRight w:val="0"/>
          <w:marTop w:val="100"/>
          <w:marBottom w:val="0"/>
          <w:divBdr>
            <w:top w:val="none" w:sz="0" w:space="0" w:color="auto"/>
            <w:left w:val="none" w:sz="0" w:space="0" w:color="auto"/>
            <w:bottom w:val="none" w:sz="0" w:space="0" w:color="auto"/>
            <w:right w:val="none" w:sz="0" w:space="0" w:color="auto"/>
          </w:divBdr>
        </w:div>
        <w:div w:id="1583904961">
          <w:marLeft w:val="1080"/>
          <w:marRight w:val="0"/>
          <w:marTop w:val="100"/>
          <w:marBottom w:val="0"/>
          <w:divBdr>
            <w:top w:val="none" w:sz="0" w:space="0" w:color="auto"/>
            <w:left w:val="none" w:sz="0" w:space="0" w:color="auto"/>
            <w:bottom w:val="none" w:sz="0" w:space="0" w:color="auto"/>
            <w:right w:val="none" w:sz="0" w:space="0" w:color="auto"/>
          </w:divBdr>
        </w:div>
      </w:divsChild>
    </w:div>
    <w:div w:id="841698976">
      <w:bodyDiv w:val="1"/>
      <w:marLeft w:val="0"/>
      <w:marRight w:val="0"/>
      <w:marTop w:val="0"/>
      <w:marBottom w:val="0"/>
      <w:divBdr>
        <w:top w:val="none" w:sz="0" w:space="0" w:color="auto"/>
        <w:left w:val="none" w:sz="0" w:space="0" w:color="auto"/>
        <w:bottom w:val="none" w:sz="0" w:space="0" w:color="auto"/>
        <w:right w:val="none" w:sz="0" w:space="0" w:color="auto"/>
      </w:divBdr>
    </w:div>
    <w:div w:id="912273394">
      <w:bodyDiv w:val="1"/>
      <w:marLeft w:val="0"/>
      <w:marRight w:val="0"/>
      <w:marTop w:val="0"/>
      <w:marBottom w:val="0"/>
      <w:divBdr>
        <w:top w:val="none" w:sz="0" w:space="0" w:color="auto"/>
        <w:left w:val="none" w:sz="0" w:space="0" w:color="auto"/>
        <w:bottom w:val="none" w:sz="0" w:space="0" w:color="auto"/>
        <w:right w:val="none" w:sz="0" w:space="0" w:color="auto"/>
      </w:divBdr>
    </w:div>
    <w:div w:id="1079329605">
      <w:bodyDiv w:val="1"/>
      <w:marLeft w:val="0"/>
      <w:marRight w:val="0"/>
      <w:marTop w:val="0"/>
      <w:marBottom w:val="0"/>
      <w:divBdr>
        <w:top w:val="none" w:sz="0" w:space="0" w:color="auto"/>
        <w:left w:val="none" w:sz="0" w:space="0" w:color="auto"/>
        <w:bottom w:val="none" w:sz="0" w:space="0" w:color="auto"/>
        <w:right w:val="none" w:sz="0" w:space="0" w:color="auto"/>
      </w:divBdr>
      <w:divsChild>
        <w:div w:id="253824546">
          <w:marLeft w:val="576"/>
          <w:marRight w:val="0"/>
          <w:marTop w:val="200"/>
          <w:marBottom w:val="0"/>
          <w:divBdr>
            <w:top w:val="none" w:sz="0" w:space="0" w:color="auto"/>
            <w:left w:val="none" w:sz="0" w:space="0" w:color="auto"/>
            <w:bottom w:val="none" w:sz="0" w:space="0" w:color="auto"/>
            <w:right w:val="none" w:sz="0" w:space="0" w:color="auto"/>
          </w:divBdr>
        </w:div>
      </w:divsChild>
    </w:div>
    <w:div w:id="2027553449">
      <w:bodyDiv w:val="1"/>
      <w:marLeft w:val="0"/>
      <w:marRight w:val="0"/>
      <w:marTop w:val="0"/>
      <w:marBottom w:val="0"/>
      <w:divBdr>
        <w:top w:val="none" w:sz="0" w:space="0" w:color="auto"/>
        <w:left w:val="none" w:sz="0" w:space="0" w:color="auto"/>
        <w:bottom w:val="none" w:sz="0" w:space="0" w:color="auto"/>
        <w:right w:val="none" w:sz="0" w:space="0" w:color="auto"/>
      </w:divBdr>
      <w:divsChild>
        <w:div w:id="243877153">
          <w:marLeft w:val="576"/>
          <w:marRight w:val="0"/>
          <w:marTop w:val="80"/>
          <w:marBottom w:val="0"/>
          <w:divBdr>
            <w:top w:val="none" w:sz="0" w:space="0" w:color="auto"/>
            <w:left w:val="none" w:sz="0" w:space="0" w:color="auto"/>
            <w:bottom w:val="none" w:sz="0" w:space="0" w:color="auto"/>
            <w:right w:val="none" w:sz="0" w:space="0" w:color="auto"/>
          </w:divBdr>
        </w:div>
        <w:div w:id="1814440277">
          <w:marLeft w:val="576"/>
          <w:marRight w:val="0"/>
          <w:marTop w:val="80"/>
          <w:marBottom w:val="0"/>
          <w:divBdr>
            <w:top w:val="none" w:sz="0" w:space="0" w:color="auto"/>
            <w:left w:val="none" w:sz="0" w:space="0" w:color="auto"/>
            <w:bottom w:val="none" w:sz="0" w:space="0" w:color="auto"/>
            <w:right w:val="none" w:sz="0" w:space="0" w:color="auto"/>
          </w:divBdr>
        </w:div>
        <w:div w:id="870730536">
          <w:marLeft w:val="576"/>
          <w:marRight w:val="0"/>
          <w:marTop w:val="80"/>
          <w:marBottom w:val="0"/>
          <w:divBdr>
            <w:top w:val="none" w:sz="0" w:space="0" w:color="auto"/>
            <w:left w:val="none" w:sz="0" w:space="0" w:color="auto"/>
            <w:bottom w:val="none" w:sz="0" w:space="0" w:color="auto"/>
            <w:right w:val="none" w:sz="0" w:space="0" w:color="auto"/>
          </w:divBdr>
        </w:div>
        <w:div w:id="1401294782">
          <w:marLeft w:val="576"/>
          <w:marRight w:val="0"/>
          <w:marTop w:val="80"/>
          <w:marBottom w:val="0"/>
          <w:divBdr>
            <w:top w:val="none" w:sz="0" w:space="0" w:color="auto"/>
            <w:left w:val="none" w:sz="0" w:space="0" w:color="auto"/>
            <w:bottom w:val="none" w:sz="0" w:space="0" w:color="auto"/>
            <w:right w:val="none" w:sz="0" w:space="0" w:color="auto"/>
          </w:divBdr>
        </w:div>
        <w:div w:id="1056779535">
          <w:marLeft w:val="576"/>
          <w:marRight w:val="0"/>
          <w:marTop w:val="80"/>
          <w:marBottom w:val="0"/>
          <w:divBdr>
            <w:top w:val="none" w:sz="0" w:space="0" w:color="auto"/>
            <w:left w:val="none" w:sz="0" w:space="0" w:color="auto"/>
            <w:bottom w:val="none" w:sz="0" w:space="0" w:color="auto"/>
            <w:right w:val="none" w:sz="0" w:space="0" w:color="auto"/>
          </w:divBdr>
        </w:div>
        <w:div w:id="1751265877">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dcterms:created xsi:type="dcterms:W3CDTF">2026-08-19T16:15:00Z</dcterms:created>
  <dcterms:modified xsi:type="dcterms:W3CDTF">2026-08-19T16:15:00Z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40308567-0a13-464b-bcdf-53a90af761ff</vt:lpwstr>
  </property>
</Properties>
</file>