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013" w:rsidRPr="00C54013" w:rsidRDefault="00C54013" w:rsidP="00C54013">
      <w:pPr>
        <w:spacing w:before="80" w:after="80"/>
        <w:jc w:val="center"/>
        <w:rPr>
          <w:rFonts w:ascii="Times New Roman" w:hAnsi="Times New Roman" w:cs="Times New Roman"/>
          <w:b/>
          <w:color w:val="000000" w:themeColor="text1"/>
          <w:sz w:val="24"/>
          <w:szCs w:val="24"/>
        </w:rPr>
      </w:pPr>
      <w:proofErr w:type="spellStart"/>
      <w:r w:rsidRPr="00C54013">
        <w:rPr>
          <w:rFonts w:ascii="Times New Roman" w:hAnsi="Times New Roman" w:cs="Times New Roman"/>
          <w:b/>
          <w:color w:val="000000" w:themeColor="text1"/>
          <w:sz w:val="24"/>
          <w:szCs w:val="24"/>
        </w:rPr>
        <w:t>M</w:t>
      </w:r>
      <w:r w:rsidRPr="00C54013">
        <w:rPr>
          <w:rFonts w:ascii="Times New Roman" w:hAnsi="Times New Roman" w:cs="Times New Roman"/>
          <w:b/>
          <w:color w:val="000000" w:themeColor="text1"/>
          <w:sz w:val="24"/>
          <w:szCs w:val="24"/>
        </w:rPr>
        <w:t>akerere</w:t>
      </w:r>
      <w:proofErr w:type="spellEnd"/>
      <w:r w:rsidRPr="00C54013">
        <w:rPr>
          <w:rFonts w:ascii="Times New Roman" w:hAnsi="Times New Roman" w:cs="Times New Roman"/>
          <w:b/>
          <w:color w:val="000000" w:themeColor="text1"/>
          <w:sz w:val="24"/>
          <w:szCs w:val="24"/>
        </w:rPr>
        <w:t xml:space="preserve"> </w:t>
      </w:r>
      <w:r w:rsidRPr="00C54013">
        <w:rPr>
          <w:rFonts w:ascii="Times New Roman" w:hAnsi="Times New Roman" w:cs="Times New Roman"/>
          <w:b/>
          <w:color w:val="000000" w:themeColor="text1"/>
          <w:sz w:val="24"/>
          <w:szCs w:val="24"/>
        </w:rPr>
        <w:t>U</w:t>
      </w:r>
      <w:r w:rsidRPr="00C54013">
        <w:rPr>
          <w:rFonts w:ascii="Times New Roman" w:hAnsi="Times New Roman" w:cs="Times New Roman"/>
          <w:b/>
          <w:color w:val="000000" w:themeColor="text1"/>
          <w:sz w:val="24"/>
          <w:szCs w:val="24"/>
        </w:rPr>
        <w:t xml:space="preserve">niversity </w:t>
      </w:r>
      <w:r w:rsidRPr="00C54013">
        <w:rPr>
          <w:rFonts w:ascii="Times New Roman" w:hAnsi="Times New Roman" w:cs="Times New Roman"/>
          <w:b/>
          <w:color w:val="000000" w:themeColor="text1"/>
          <w:sz w:val="24"/>
          <w:szCs w:val="24"/>
        </w:rPr>
        <w:t>B</w:t>
      </w:r>
      <w:r w:rsidRPr="00C54013">
        <w:rPr>
          <w:rFonts w:ascii="Times New Roman" w:hAnsi="Times New Roman" w:cs="Times New Roman"/>
          <w:b/>
          <w:color w:val="000000" w:themeColor="text1"/>
          <w:sz w:val="24"/>
          <w:szCs w:val="24"/>
        </w:rPr>
        <w:t xml:space="preserve">usiness </w:t>
      </w:r>
      <w:r w:rsidRPr="00C54013">
        <w:rPr>
          <w:rFonts w:ascii="Times New Roman" w:hAnsi="Times New Roman" w:cs="Times New Roman"/>
          <w:b/>
          <w:color w:val="000000" w:themeColor="text1"/>
          <w:sz w:val="24"/>
          <w:szCs w:val="24"/>
        </w:rPr>
        <w:t>S</w:t>
      </w:r>
      <w:r w:rsidRPr="00C54013">
        <w:rPr>
          <w:rFonts w:ascii="Times New Roman" w:hAnsi="Times New Roman" w:cs="Times New Roman"/>
          <w:b/>
          <w:color w:val="000000" w:themeColor="text1"/>
          <w:sz w:val="24"/>
          <w:szCs w:val="24"/>
        </w:rPr>
        <w:t>chool</w:t>
      </w:r>
    </w:p>
    <w:p w:rsidR="00C54013" w:rsidRPr="00C54013" w:rsidRDefault="00C54013" w:rsidP="00C54013">
      <w:pPr>
        <w:spacing w:before="80" w:after="80"/>
        <w:jc w:val="center"/>
        <w:rPr>
          <w:rFonts w:ascii="Times New Roman" w:hAnsi="Times New Roman" w:cs="Times New Roman"/>
          <w:b/>
          <w:color w:val="000000" w:themeColor="text1"/>
          <w:sz w:val="24"/>
          <w:szCs w:val="24"/>
        </w:rPr>
      </w:pPr>
      <w:r w:rsidRPr="00C54013">
        <w:rPr>
          <w:rFonts w:ascii="Times New Roman" w:hAnsi="Times New Roman" w:cs="Times New Roman"/>
          <w:b/>
          <w:color w:val="000000" w:themeColor="text1"/>
          <w:sz w:val="24"/>
          <w:szCs w:val="24"/>
        </w:rPr>
        <w:t>BLEH3</w:t>
      </w:r>
    </w:p>
    <w:p w:rsidR="00C54013" w:rsidRPr="00C54013" w:rsidRDefault="00C54013" w:rsidP="00C54013">
      <w:pPr>
        <w:spacing w:before="80" w:after="80"/>
        <w:jc w:val="center"/>
        <w:rPr>
          <w:rFonts w:ascii="Times New Roman" w:hAnsi="Times New Roman" w:cs="Times New Roman"/>
          <w:color w:val="000000" w:themeColor="text1"/>
          <w:sz w:val="24"/>
          <w:szCs w:val="24"/>
        </w:rPr>
      </w:pPr>
      <w:proofErr w:type="spellStart"/>
      <w:proofErr w:type="gramStart"/>
      <w:r w:rsidRPr="00C54013">
        <w:rPr>
          <w:rFonts w:ascii="Times New Roman" w:hAnsi="Times New Roman" w:cs="Times New Roman"/>
          <w:b/>
          <w:color w:val="000000" w:themeColor="text1"/>
          <w:sz w:val="24"/>
          <w:szCs w:val="24"/>
        </w:rPr>
        <w:t>Sem</w:t>
      </w:r>
      <w:proofErr w:type="spellEnd"/>
      <w:proofErr w:type="gramEnd"/>
      <w:r w:rsidRPr="00C54013">
        <w:rPr>
          <w:rFonts w:ascii="Times New Roman" w:hAnsi="Times New Roman" w:cs="Times New Roman"/>
          <w:b/>
          <w:color w:val="000000" w:themeColor="text1"/>
          <w:sz w:val="24"/>
          <w:szCs w:val="24"/>
        </w:rPr>
        <w:t xml:space="preserve"> 1 2026/7</w:t>
      </w:r>
    </w:p>
    <w:p w:rsidR="00C54013" w:rsidRPr="00C54013" w:rsidRDefault="00C54013" w:rsidP="00C54013">
      <w:pPr>
        <w:spacing w:before="80" w:after="80"/>
        <w:jc w:val="center"/>
        <w:rPr>
          <w:rFonts w:ascii="Times New Roman" w:hAnsi="Times New Roman" w:cs="Times New Roman"/>
          <w:b/>
          <w:color w:val="000000" w:themeColor="text1"/>
          <w:sz w:val="24"/>
          <w:szCs w:val="24"/>
        </w:rPr>
      </w:pPr>
      <w:r w:rsidRPr="00C54013">
        <w:rPr>
          <w:rFonts w:ascii="Times New Roman" w:hAnsi="Times New Roman" w:cs="Times New Roman"/>
          <w:b/>
          <w:color w:val="000000" w:themeColor="text1"/>
          <w:sz w:val="24"/>
          <w:szCs w:val="24"/>
        </w:rPr>
        <w:t>EVENTS MARKETING AND PROMOTION</w:t>
      </w:r>
    </w:p>
    <w:p w:rsidR="00B64FFC" w:rsidRPr="00C54013" w:rsidRDefault="00C54013">
      <w:pPr>
        <w:spacing w:before="80" w:after="80"/>
        <w:rPr>
          <w:rFonts w:ascii="Times New Roman" w:hAnsi="Times New Roman" w:cs="Times New Roman"/>
          <w:b/>
          <w:color w:val="000000" w:themeColor="text1"/>
          <w:sz w:val="24"/>
          <w:szCs w:val="24"/>
        </w:rPr>
      </w:pPr>
      <w:r w:rsidRPr="00C54013">
        <w:rPr>
          <w:rFonts w:ascii="Times New Roman" w:hAnsi="Times New Roman" w:cs="Times New Roman"/>
          <w:b/>
          <w:color w:val="000000" w:themeColor="text1"/>
          <w:sz w:val="24"/>
          <w:szCs w:val="24"/>
        </w:rPr>
        <w:t xml:space="preserve">Topic 1 </w:t>
      </w:r>
      <w:r w:rsidR="0009629F" w:rsidRPr="00C54013">
        <w:rPr>
          <w:rFonts w:ascii="Times New Roman" w:hAnsi="Times New Roman" w:cs="Times New Roman"/>
          <w:b/>
          <w:color w:val="000000" w:themeColor="text1"/>
          <w:sz w:val="24"/>
          <w:szCs w:val="24"/>
        </w:rPr>
        <w:t>Foundations of Events Marketing and Promotion</w:t>
      </w:r>
      <w:r w:rsidRPr="00C54013">
        <w:rPr>
          <w:rFonts w:ascii="Times New Roman" w:hAnsi="Times New Roman" w:cs="Times New Roman"/>
          <w:b/>
          <w:color w:val="000000" w:themeColor="text1"/>
          <w:sz w:val="24"/>
          <w:szCs w:val="24"/>
        </w:rPr>
        <w:t xml:space="preserve"> – Lecture notes</w:t>
      </w: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1. W</w:t>
      </w:r>
      <w:r w:rsidR="0009629F" w:rsidRPr="00C54013">
        <w:rPr>
          <w:rFonts w:ascii="Times New Roman" w:hAnsi="Times New Roman" w:cs="Times New Roman"/>
          <w:color w:val="000000" w:themeColor="text1"/>
          <w:sz w:val="24"/>
          <w:szCs w:val="24"/>
        </w:rPr>
        <w:t>hat is an event?</w:t>
      </w:r>
      <w:bookmarkStart w:id="0" w:name="_GoBack"/>
      <w:bookmarkEnd w:id="0"/>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An event is a p</w:t>
      </w:r>
      <w:r w:rsidRPr="00C54013">
        <w:rPr>
          <w:rFonts w:ascii="Times New Roman" w:hAnsi="Times New Roman" w:cs="Times New Roman"/>
          <w:color w:val="000000" w:themeColor="text1"/>
          <w:sz w:val="24"/>
          <w:szCs w:val="24"/>
        </w:rPr>
        <w:t>lanned occasion that brings people together for a purpose. The purpose may be social, cultural, educational, commercial, political, religious, charitable or recreational. An event is more than a programme and a venue: it is an experience created for partic</w:t>
      </w:r>
      <w:r w:rsidRPr="00C54013">
        <w:rPr>
          <w:rFonts w:ascii="Times New Roman" w:hAnsi="Times New Roman" w:cs="Times New Roman"/>
          <w:color w:val="000000" w:themeColor="text1"/>
          <w:sz w:val="24"/>
          <w:szCs w:val="24"/>
        </w:rPr>
        <w:t>ipants and other stakeholders.</w:t>
      </w:r>
    </w:p>
    <w:tbl>
      <w:tblPr>
        <w:tblStyle w:val="TableGrid"/>
        <w:tblW w:w="0" w:type="auto"/>
        <w:jc w:val="center"/>
        <w:tblLayout w:type="fixed"/>
        <w:tblLook w:val="04A0" w:firstRow="1" w:lastRow="0" w:firstColumn="1" w:lastColumn="0" w:noHBand="0" w:noVBand="1"/>
      </w:tblPr>
      <w:tblGrid>
        <w:gridCol w:w="2952"/>
        <w:gridCol w:w="6552"/>
      </w:tblGrid>
      <w:tr w:rsidR="00C54013" w:rsidRPr="00C54013">
        <w:trPr>
          <w:jc w:val="center"/>
        </w:trPr>
        <w:tc>
          <w:tcPr>
            <w:tcW w:w="2952"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Event type</w:t>
            </w:r>
          </w:p>
        </w:tc>
        <w:tc>
          <w:tcPr>
            <w:tcW w:w="6552"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Examples</w:t>
            </w:r>
          </w:p>
        </w:tc>
      </w:tr>
      <w:tr w:rsidR="00C54013" w:rsidRPr="00C54013">
        <w:trPr>
          <w:jc w:val="center"/>
        </w:trPr>
        <w:tc>
          <w:tcPr>
            <w:tcW w:w="29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Cultural and entertainment</w:t>
            </w:r>
          </w:p>
        </w:tc>
        <w:tc>
          <w:tcPr>
            <w:tcW w:w="65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music concerts, film screenings, festivals, fashion shows, cultural heritage celebrations</w:t>
            </w:r>
          </w:p>
        </w:tc>
      </w:tr>
      <w:tr w:rsidR="00C54013" w:rsidRPr="00C54013">
        <w:trPr>
          <w:jc w:val="center"/>
        </w:trPr>
        <w:tc>
          <w:tcPr>
            <w:tcW w:w="29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Business and professional</w:t>
            </w:r>
          </w:p>
        </w:tc>
        <w:tc>
          <w:tcPr>
            <w:tcW w:w="65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conferences, trade fairs, product launches, exhibitions, </w:t>
            </w:r>
            <w:r w:rsidRPr="00C54013">
              <w:rPr>
                <w:rFonts w:ascii="Times New Roman" w:hAnsi="Times New Roman" w:cs="Times New Roman"/>
                <w:color w:val="000000" w:themeColor="text1"/>
                <w:sz w:val="24"/>
                <w:szCs w:val="24"/>
              </w:rPr>
              <w:t>networking events</w:t>
            </w:r>
          </w:p>
        </w:tc>
      </w:tr>
      <w:tr w:rsidR="00C54013" w:rsidRPr="00C54013">
        <w:trPr>
          <w:jc w:val="center"/>
        </w:trPr>
        <w:tc>
          <w:tcPr>
            <w:tcW w:w="29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Sport and recreation</w:t>
            </w:r>
          </w:p>
        </w:tc>
        <w:tc>
          <w:tcPr>
            <w:tcW w:w="65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tournaments, fun runs, school competitions, community sports days</w:t>
            </w:r>
          </w:p>
        </w:tc>
      </w:tr>
      <w:tr w:rsidR="00C54013" w:rsidRPr="00C54013">
        <w:trPr>
          <w:jc w:val="center"/>
        </w:trPr>
        <w:tc>
          <w:tcPr>
            <w:tcW w:w="29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Community and cause-related</w:t>
            </w:r>
          </w:p>
        </w:tc>
        <w:tc>
          <w:tcPr>
            <w:tcW w:w="65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fundraising events, health campaigns, clean-up days, charity walks</w:t>
            </w:r>
          </w:p>
        </w:tc>
      </w:tr>
      <w:tr w:rsidR="00C54013" w:rsidRPr="00C54013">
        <w:trPr>
          <w:jc w:val="center"/>
        </w:trPr>
        <w:tc>
          <w:tcPr>
            <w:tcW w:w="29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Public and ceremonial</w:t>
            </w:r>
          </w:p>
        </w:tc>
        <w:tc>
          <w:tcPr>
            <w:tcW w:w="65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graduations, civic celebrations</w:t>
            </w:r>
            <w:r w:rsidRPr="00C54013">
              <w:rPr>
                <w:rFonts w:ascii="Times New Roman" w:hAnsi="Times New Roman" w:cs="Times New Roman"/>
                <w:color w:val="000000" w:themeColor="text1"/>
                <w:sz w:val="24"/>
                <w:szCs w:val="24"/>
              </w:rPr>
              <w:t>, religious gatherings, state occasions</w:t>
            </w:r>
          </w:p>
        </w:tc>
      </w:tr>
    </w:tbl>
    <w:p w:rsidR="00B64FFC" w:rsidRPr="00C54013" w:rsidRDefault="00B64FFC">
      <w:pPr>
        <w:spacing w:after="40"/>
        <w:rPr>
          <w:rFonts w:ascii="Times New Roman" w:hAnsi="Times New Roman" w:cs="Times New Roman"/>
          <w:color w:val="000000" w:themeColor="text1"/>
          <w:sz w:val="24"/>
          <w:szCs w:val="24"/>
        </w:rPr>
      </w:pPr>
    </w:p>
    <w:tbl>
      <w:tblPr>
        <w:tblW w:w="0" w:type="auto"/>
        <w:jc w:val="center"/>
        <w:shd w:val="clear" w:color="auto" w:fill="FFFFFF" w:themeFill="background1"/>
        <w:tblLayout w:type="fixed"/>
        <w:tblLook w:val="04A0" w:firstRow="1" w:lastRow="0" w:firstColumn="1" w:lastColumn="0" w:noHBand="0" w:noVBand="1"/>
      </w:tblPr>
      <w:tblGrid>
        <w:gridCol w:w="9792"/>
      </w:tblGrid>
      <w:tr w:rsidR="00C54013" w:rsidRPr="00C54013" w:rsidTr="00AF64AB">
        <w:trPr>
          <w:jc w:val="center"/>
        </w:trPr>
        <w:tc>
          <w:tcPr>
            <w:tcW w:w="9792" w:type="dxa"/>
            <w:shd w:val="clear" w:color="auto" w:fill="FFFFFF" w:themeFill="background1"/>
            <w:vAlign w:val="center"/>
          </w:tcPr>
          <w:p w:rsidR="00B64FFC" w:rsidRPr="00C54013" w:rsidRDefault="0009629F">
            <w:pPr>
              <w:spacing w:after="4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Think about it:  </w:t>
            </w:r>
            <w:r w:rsidRPr="00C54013">
              <w:rPr>
                <w:rFonts w:ascii="Times New Roman" w:hAnsi="Times New Roman" w:cs="Times New Roman"/>
                <w:color w:val="000000" w:themeColor="text1"/>
                <w:sz w:val="24"/>
                <w:szCs w:val="24"/>
              </w:rPr>
              <w:t>People do not simply “buy” entry to an event. They choose a promised experience: information, enjoyment, connection, recognition, participation or a sense of belonging.</w:t>
            </w:r>
          </w:p>
        </w:tc>
      </w:tr>
    </w:tbl>
    <w:p w:rsidR="00B64FFC" w:rsidRPr="00C54013" w:rsidRDefault="00B64FFC">
      <w:pPr>
        <w:spacing w:after="20"/>
        <w:rPr>
          <w:rFonts w:ascii="Times New Roman" w:hAnsi="Times New Roman" w:cs="Times New Roman"/>
          <w:color w:val="000000" w:themeColor="text1"/>
          <w:sz w:val="24"/>
          <w:szCs w:val="24"/>
        </w:rPr>
      </w:pP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2</w:t>
      </w:r>
      <w:r w:rsidR="0009629F" w:rsidRPr="00C54013">
        <w:rPr>
          <w:rFonts w:ascii="Times New Roman" w:hAnsi="Times New Roman" w:cs="Times New Roman"/>
          <w:color w:val="000000" w:themeColor="text1"/>
          <w:sz w:val="24"/>
          <w:szCs w:val="24"/>
        </w:rPr>
        <w:t xml:space="preserve">. Meaning of events </w:t>
      </w:r>
      <w:r w:rsidR="0009629F" w:rsidRPr="00C54013">
        <w:rPr>
          <w:rFonts w:ascii="Times New Roman" w:hAnsi="Times New Roman" w:cs="Times New Roman"/>
          <w:color w:val="000000" w:themeColor="text1"/>
          <w:sz w:val="24"/>
          <w:szCs w:val="24"/>
        </w:rPr>
        <w:t>marketing and promotion</w:t>
      </w:r>
    </w:p>
    <w:p w:rsidR="00B64FFC" w:rsidRPr="00C54013" w:rsidRDefault="00AF64AB">
      <w:pPr>
        <w:pStyle w:val="Heading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2</w:t>
      </w:r>
      <w:r w:rsidR="0009629F" w:rsidRPr="00C54013">
        <w:rPr>
          <w:rFonts w:ascii="Times New Roman" w:hAnsi="Times New Roman" w:cs="Times New Roman"/>
          <w:color w:val="000000" w:themeColor="text1"/>
          <w:sz w:val="24"/>
          <w:szCs w:val="24"/>
        </w:rPr>
        <w:t>.1 Events marketing</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Events marketing is the planned process of understanding the market, choosing the people an event will serve, designing value for them and building lasting relationships. It begins before publicity is created. I</w:t>
      </w:r>
      <w:r w:rsidRPr="00C54013">
        <w:rPr>
          <w:rFonts w:ascii="Times New Roman" w:hAnsi="Times New Roman" w:cs="Times New Roman"/>
          <w:color w:val="000000" w:themeColor="text1"/>
          <w:sz w:val="24"/>
          <w:szCs w:val="24"/>
        </w:rPr>
        <w:t>t asks: Who is the event for? What problem, desire or opportunity does it address? Why should people choose it rather than another activity?</w:t>
      </w:r>
    </w:p>
    <w:p w:rsidR="00B64FFC" w:rsidRPr="00C54013" w:rsidRDefault="00AF64AB">
      <w:pPr>
        <w:pStyle w:val="Heading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2</w:t>
      </w:r>
      <w:r w:rsidR="0009629F" w:rsidRPr="00C54013">
        <w:rPr>
          <w:rFonts w:ascii="Times New Roman" w:hAnsi="Times New Roman" w:cs="Times New Roman"/>
          <w:color w:val="000000" w:themeColor="text1"/>
          <w:sz w:val="24"/>
          <w:szCs w:val="24"/>
        </w:rPr>
        <w:t>.2 Events promotion</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Promotion is the communication part of marketing. It involves informing, persuading and </w:t>
      </w:r>
      <w:r w:rsidRPr="00C54013">
        <w:rPr>
          <w:rFonts w:ascii="Times New Roman" w:hAnsi="Times New Roman" w:cs="Times New Roman"/>
          <w:color w:val="000000" w:themeColor="text1"/>
          <w:sz w:val="24"/>
          <w:szCs w:val="24"/>
        </w:rPr>
        <w:t>reminding target audiences about an event. Promotion may use social media, radio, posters, public relations, email, direct contact, ambassadors, sponsorship activations and word of mouth.</w:t>
      </w:r>
    </w:p>
    <w:tbl>
      <w:tblPr>
        <w:tblStyle w:val="TableGrid"/>
        <w:tblW w:w="0" w:type="auto"/>
        <w:jc w:val="center"/>
        <w:tblLayout w:type="fixed"/>
        <w:tblLook w:val="04A0" w:firstRow="1" w:lastRow="0" w:firstColumn="1" w:lastColumn="0" w:noHBand="0" w:noVBand="1"/>
      </w:tblPr>
      <w:tblGrid>
        <w:gridCol w:w="4752"/>
        <w:gridCol w:w="4752"/>
      </w:tblGrid>
      <w:tr w:rsidR="00C54013" w:rsidRPr="00C54013">
        <w:trPr>
          <w:jc w:val="center"/>
        </w:trPr>
        <w:tc>
          <w:tcPr>
            <w:tcW w:w="4752"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lastRenderedPageBreak/>
              <w:t>Marketing</w:t>
            </w:r>
          </w:p>
        </w:tc>
        <w:tc>
          <w:tcPr>
            <w:tcW w:w="4752"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Promotion</w:t>
            </w:r>
          </w:p>
        </w:tc>
      </w:tr>
      <w:tr w:rsidR="00C54013" w:rsidRPr="00C54013">
        <w:trPr>
          <w:jc w:val="center"/>
        </w:trPr>
        <w:tc>
          <w:tcPr>
            <w:tcW w:w="47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 broad, strategic process.</w:t>
            </w:r>
          </w:p>
        </w:tc>
        <w:tc>
          <w:tcPr>
            <w:tcW w:w="47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One part of the mar</w:t>
            </w:r>
            <w:r w:rsidRPr="00C54013">
              <w:rPr>
                <w:rFonts w:ascii="Times New Roman" w:hAnsi="Times New Roman" w:cs="Times New Roman"/>
                <w:color w:val="000000" w:themeColor="text1"/>
                <w:sz w:val="24"/>
                <w:szCs w:val="24"/>
              </w:rPr>
              <w:t>keting process.</w:t>
            </w:r>
          </w:p>
        </w:tc>
      </w:tr>
      <w:tr w:rsidR="00C54013" w:rsidRPr="00C54013">
        <w:trPr>
          <w:jc w:val="center"/>
        </w:trPr>
        <w:tc>
          <w:tcPr>
            <w:tcW w:w="47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Focuses on audiences, value, positioning, pricing, access and relationships.</w:t>
            </w:r>
          </w:p>
        </w:tc>
        <w:tc>
          <w:tcPr>
            <w:tcW w:w="47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Focuses on messages, communication channels and calls to action.</w:t>
            </w:r>
          </w:p>
        </w:tc>
      </w:tr>
      <w:tr w:rsidR="00C54013" w:rsidRPr="00C54013">
        <w:trPr>
          <w:jc w:val="center"/>
        </w:trPr>
        <w:tc>
          <w:tcPr>
            <w:tcW w:w="47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Begins with research and continues after the event through evaluation.</w:t>
            </w:r>
          </w:p>
        </w:tc>
        <w:tc>
          <w:tcPr>
            <w:tcW w:w="4752"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Often becomes most </w:t>
            </w:r>
            <w:r w:rsidRPr="00C54013">
              <w:rPr>
                <w:rFonts w:ascii="Times New Roman" w:hAnsi="Times New Roman" w:cs="Times New Roman"/>
                <w:color w:val="000000" w:themeColor="text1"/>
                <w:sz w:val="24"/>
                <w:szCs w:val="24"/>
              </w:rPr>
              <w:t>visible before and during the event, but must be planned early.</w:t>
            </w:r>
          </w:p>
        </w:tc>
      </w:tr>
    </w:tbl>
    <w:p w:rsidR="00B64FFC" w:rsidRPr="00C54013" w:rsidRDefault="00B64FFC">
      <w:pPr>
        <w:spacing w:after="40"/>
        <w:rPr>
          <w:rFonts w:ascii="Times New Roman" w:hAnsi="Times New Roman" w:cs="Times New Roman"/>
          <w:color w:val="000000" w:themeColor="text1"/>
          <w:sz w:val="24"/>
          <w:szCs w:val="24"/>
        </w:rPr>
      </w:pPr>
    </w:p>
    <w:tbl>
      <w:tblPr>
        <w:tblW w:w="0" w:type="auto"/>
        <w:jc w:val="center"/>
        <w:shd w:val="clear" w:color="auto" w:fill="FFFFFF" w:themeFill="background1"/>
        <w:tblLayout w:type="fixed"/>
        <w:tblLook w:val="04A0" w:firstRow="1" w:lastRow="0" w:firstColumn="1" w:lastColumn="0" w:noHBand="0" w:noVBand="1"/>
      </w:tblPr>
      <w:tblGrid>
        <w:gridCol w:w="9792"/>
      </w:tblGrid>
      <w:tr w:rsidR="00C54013" w:rsidRPr="00C54013" w:rsidTr="00AF64AB">
        <w:trPr>
          <w:jc w:val="center"/>
        </w:trPr>
        <w:tc>
          <w:tcPr>
            <w:tcW w:w="9792" w:type="dxa"/>
            <w:shd w:val="clear" w:color="auto" w:fill="FFFFFF" w:themeFill="background1"/>
            <w:vAlign w:val="center"/>
          </w:tcPr>
          <w:p w:rsidR="00B64FFC" w:rsidRPr="00C54013" w:rsidRDefault="0009629F">
            <w:pPr>
              <w:spacing w:after="4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Key distinction:  </w:t>
            </w:r>
            <w:r w:rsidRPr="00C54013">
              <w:rPr>
                <w:rFonts w:ascii="Times New Roman" w:hAnsi="Times New Roman" w:cs="Times New Roman"/>
                <w:color w:val="000000" w:themeColor="text1"/>
                <w:sz w:val="24"/>
                <w:szCs w:val="24"/>
              </w:rPr>
              <w:t>Promotion can attract attention, but it cannot compensate for an event that has unclear value, poor timing, unsuitable pricing or an unsatisfactory participant experience.</w:t>
            </w:r>
          </w:p>
        </w:tc>
      </w:tr>
    </w:tbl>
    <w:p w:rsidR="00B64FFC" w:rsidRPr="00C54013" w:rsidRDefault="00B64FFC">
      <w:pPr>
        <w:spacing w:after="20"/>
        <w:rPr>
          <w:rFonts w:ascii="Times New Roman" w:hAnsi="Times New Roman" w:cs="Times New Roman"/>
          <w:color w:val="000000" w:themeColor="text1"/>
          <w:sz w:val="24"/>
          <w:szCs w:val="24"/>
        </w:rPr>
      </w:pP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3</w:t>
      </w:r>
      <w:r w:rsidR="0009629F" w:rsidRPr="00C54013">
        <w:rPr>
          <w:rFonts w:ascii="Times New Roman" w:hAnsi="Times New Roman" w:cs="Times New Roman"/>
          <w:color w:val="000000" w:themeColor="text1"/>
          <w:sz w:val="24"/>
          <w:szCs w:val="24"/>
        </w:rPr>
        <w:t>. Why marketing matters for events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It helps organisers understand who may attend, support, participate in or benefit from an event.</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It turns an event idea into a value proposition: a clear statement of what the event offers and why it matters.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It suppor</w:t>
      </w:r>
      <w:r w:rsidRPr="00C54013">
        <w:rPr>
          <w:rFonts w:ascii="Times New Roman" w:hAnsi="Times New Roman" w:cs="Times New Roman"/>
          <w:color w:val="000000" w:themeColor="text1"/>
          <w:sz w:val="24"/>
          <w:szCs w:val="24"/>
        </w:rPr>
        <w:t>ts attendance, ticket sales, registrations, sponsorship and media interest.</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It helps organisers match programme, venue, price, timing and communication to audience needs.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It creates a basis for measuring success beyond “the event happened”.</w:t>
      </w:r>
    </w:p>
    <w:p w:rsidR="00B64FFC" w:rsidRPr="00C54013" w:rsidRDefault="0009629F">
      <w:pPr>
        <w:pStyle w:val="Heading3"/>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Learning </w:t>
      </w:r>
      <w:r w:rsidRPr="00C54013">
        <w:rPr>
          <w:rFonts w:ascii="Times New Roman" w:hAnsi="Times New Roman" w:cs="Times New Roman"/>
          <w:color w:val="000000" w:themeColor="text1"/>
          <w:sz w:val="24"/>
          <w:szCs w:val="24"/>
        </w:rPr>
        <w:t>activity: Audience motivation check</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Choose an event you know. In a short post, identify three reasons people may attend it. Then explain one way the organiser could make each reason visible in the promotional message.</w:t>
      </w: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4</w:t>
      </w:r>
      <w:r w:rsidR="0009629F" w:rsidRPr="00C54013">
        <w:rPr>
          <w:rFonts w:ascii="Times New Roman" w:hAnsi="Times New Roman" w:cs="Times New Roman"/>
          <w:color w:val="000000" w:themeColor="text1"/>
          <w:sz w:val="24"/>
          <w:szCs w:val="24"/>
        </w:rPr>
        <w:t>. The e</w:t>
      </w:r>
      <w:r w:rsidR="0009629F" w:rsidRPr="00C54013">
        <w:rPr>
          <w:rFonts w:ascii="Times New Roman" w:hAnsi="Times New Roman" w:cs="Times New Roman"/>
          <w:color w:val="000000" w:themeColor="text1"/>
          <w:sz w:val="24"/>
          <w:szCs w:val="24"/>
        </w:rPr>
        <w:t>vent product: a promised experience</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An event product includes tangible and intangible elements. Tangible elements may include the venue, stage, food, signage, ticket, programme and merchandise. Intangible elements include excitement, convenience, trust, st</w:t>
      </w:r>
      <w:r w:rsidRPr="00C54013">
        <w:rPr>
          <w:rFonts w:ascii="Times New Roman" w:hAnsi="Times New Roman" w:cs="Times New Roman"/>
          <w:color w:val="000000" w:themeColor="text1"/>
          <w:sz w:val="24"/>
          <w:szCs w:val="24"/>
        </w:rPr>
        <w:t>atus, learning, enjoyment, safety and the feeling of being welcome.</w:t>
      </w:r>
    </w:p>
    <w:tbl>
      <w:tblPr>
        <w:tblStyle w:val="TableGrid"/>
        <w:tblW w:w="0" w:type="auto"/>
        <w:jc w:val="center"/>
        <w:tblLayout w:type="fixed"/>
        <w:tblLook w:val="04A0" w:firstRow="1" w:lastRow="0" w:firstColumn="1" w:lastColumn="0" w:noHBand="0" w:noVBand="1"/>
      </w:tblPr>
      <w:tblGrid>
        <w:gridCol w:w="2160"/>
        <w:gridCol w:w="7344"/>
      </w:tblGrid>
      <w:tr w:rsidR="00C54013" w:rsidRPr="00C54013">
        <w:trPr>
          <w:jc w:val="center"/>
        </w:trPr>
        <w:tc>
          <w:tcPr>
            <w:tcW w:w="2160"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Layer</w:t>
            </w:r>
          </w:p>
        </w:tc>
        <w:tc>
          <w:tcPr>
            <w:tcW w:w="7344"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Questions for the </w:t>
            </w:r>
            <w:r w:rsidR="00AF64AB" w:rsidRPr="00C54013">
              <w:rPr>
                <w:rFonts w:ascii="Times New Roman" w:hAnsi="Times New Roman" w:cs="Times New Roman"/>
                <w:b/>
                <w:color w:val="000000" w:themeColor="text1"/>
                <w:sz w:val="24"/>
                <w:szCs w:val="24"/>
              </w:rPr>
              <w:t>organizer</w:t>
            </w:r>
          </w:p>
        </w:tc>
      </w:tr>
      <w:tr w:rsidR="00C54013" w:rsidRPr="00C54013">
        <w:trPr>
          <w:jc w:val="center"/>
        </w:trPr>
        <w:tc>
          <w:tcPr>
            <w:tcW w:w="216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Core benefit</w:t>
            </w:r>
          </w:p>
        </w:tc>
        <w:tc>
          <w:tcPr>
            <w:tcW w:w="73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What does the participant gain? For example: entertainment, knowledge, networking, pride or a cause to support.</w:t>
            </w:r>
          </w:p>
        </w:tc>
      </w:tr>
      <w:tr w:rsidR="00C54013" w:rsidRPr="00C54013">
        <w:trPr>
          <w:jc w:val="center"/>
        </w:trPr>
        <w:tc>
          <w:tcPr>
            <w:tcW w:w="216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Actual event</w:t>
            </w:r>
          </w:p>
        </w:tc>
        <w:tc>
          <w:tcPr>
            <w:tcW w:w="73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What will part</w:t>
            </w:r>
            <w:r w:rsidRPr="00C54013">
              <w:rPr>
                <w:rFonts w:ascii="Times New Roman" w:hAnsi="Times New Roman" w:cs="Times New Roman"/>
                <w:color w:val="000000" w:themeColor="text1"/>
                <w:sz w:val="24"/>
                <w:szCs w:val="24"/>
              </w:rPr>
              <w:t>icipants see and do? Consider programme, venue, speakers/artists, service quality and atmosphere.</w:t>
            </w:r>
          </w:p>
        </w:tc>
      </w:tr>
      <w:tr w:rsidR="00C54013" w:rsidRPr="00C54013">
        <w:trPr>
          <w:jc w:val="center"/>
        </w:trPr>
        <w:tc>
          <w:tcPr>
            <w:tcW w:w="216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Extended experience</w:t>
            </w:r>
          </w:p>
        </w:tc>
        <w:tc>
          <w:tcPr>
            <w:tcW w:w="73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What additional value makes participation easier or more memorable? Consider transport information, accessibility, digital updates, </w:t>
            </w:r>
            <w:r w:rsidRPr="00C54013">
              <w:rPr>
                <w:rFonts w:ascii="Times New Roman" w:hAnsi="Times New Roman" w:cs="Times New Roman"/>
                <w:color w:val="000000" w:themeColor="text1"/>
                <w:sz w:val="24"/>
                <w:szCs w:val="24"/>
              </w:rPr>
              <w:t>hospitality, follow-up and community.</w:t>
            </w:r>
          </w:p>
        </w:tc>
      </w:tr>
    </w:tbl>
    <w:p w:rsidR="00B64FFC" w:rsidRPr="00C54013" w:rsidRDefault="00B64FFC">
      <w:pPr>
        <w:spacing w:after="40"/>
        <w:rPr>
          <w:rFonts w:ascii="Times New Roman" w:hAnsi="Times New Roman" w:cs="Times New Roman"/>
          <w:color w:val="000000" w:themeColor="text1"/>
          <w:sz w:val="24"/>
          <w:szCs w:val="24"/>
        </w:rPr>
      </w:pP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lastRenderedPageBreak/>
        <w:t>5</w:t>
      </w:r>
      <w:r w:rsidR="0009629F" w:rsidRPr="00C54013">
        <w:rPr>
          <w:rFonts w:ascii="Times New Roman" w:hAnsi="Times New Roman" w:cs="Times New Roman"/>
          <w:color w:val="000000" w:themeColor="text1"/>
          <w:sz w:val="24"/>
          <w:szCs w:val="24"/>
        </w:rPr>
        <w:t>. Stakeholders and their expectations</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 stakeholder is any individual, group or organisation that affects, is affected by, or has an interest in an event. Marketing decisions should recognise that stakeholders do no</w:t>
      </w:r>
      <w:r w:rsidRPr="00C54013">
        <w:rPr>
          <w:rFonts w:ascii="Times New Roman" w:hAnsi="Times New Roman" w:cs="Times New Roman"/>
          <w:color w:val="000000" w:themeColor="text1"/>
          <w:sz w:val="24"/>
          <w:szCs w:val="24"/>
        </w:rPr>
        <w:t>t all want the same thing.</w:t>
      </w:r>
    </w:p>
    <w:tbl>
      <w:tblPr>
        <w:tblStyle w:val="TableGrid"/>
        <w:tblW w:w="0" w:type="auto"/>
        <w:jc w:val="center"/>
        <w:tblLayout w:type="fixed"/>
        <w:tblLook w:val="04A0" w:firstRow="1" w:lastRow="0" w:firstColumn="1" w:lastColumn="0" w:noHBand="0" w:noVBand="1"/>
      </w:tblPr>
      <w:tblGrid>
        <w:gridCol w:w="1944"/>
        <w:gridCol w:w="3384"/>
        <w:gridCol w:w="4176"/>
      </w:tblGrid>
      <w:tr w:rsidR="00C54013" w:rsidRPr="00C54013">
        <w:trPr>
          <w:jc w:val="center"/>
        </w:trPr>
        <w:tc>
          <w:tcPr>
            <w:tcW w:w="1944"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Stakeholder</w:t>
            </w:r>
          </w:p>
        </w:tc>
        <w:tc>
          <w:tcPr>
            <w:tcW w:w="3384"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Typical expectation</w:t>
            </w:r>
          </w:p>
        </w:tc>
        <w:tc>
          <w:tcPr>
            <w:tcW w:w="4176"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Marketing implication</w:t>
            </w:r>
          </w:p>
        </w:tc>
      </w:tr>
      <w:tr w:rsidR="00C54013" w:rsidRPr="00C54013">
        <w:trPr>
          <w:jc w:val="center"/>
        </w:trPr>
        <w:tc>
          <w:tcPr>
            <w:tcW w:w="19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Attendees/participants</w:t>
            </w:r>
          </w:p>
        </w:tc>
        <w:tc>
          <w:tcPr>
            <w:tcW w:w="338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Value, enjoyment, safety, convenience, belonging</w:t>
            </w:r>
          </w:p>
        </w:tc>
        <w:tc>
          <w:tcPr>
            <w:tcW w:w="41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Clear benefits, accurate information, easy access and responsive communication.</w:t>
            </w:r>
          </w:p>
        </w:tc>
      </w:tr>
      <w:tr w:rsidR="00C54013" w:rsidRPr="00C54013">
        <w:trPr>
          <w:jc w:val="center"/>
        </w:trPr>
        <w:tc>
          <w:tcPr>
            <w:tcW w:w="19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Sponsors and partners</w:t>
            </w:r>
          </w:p>
        </w:tc>
        <w:tc>
          <w:tcPr>
            <w:tcW w:w="338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Visibility, brand fit, goodwill, leads or community impact</w:t>
            </w:r>
          </w:p>
        </w:tc>
        <w:tc>
          <w:tcPr>
            <w:tcW w:w="41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 credible audience profile, suitable benefits and reliable reporting.</w:t>
            </w:r>
          </w:p>
        </w:tc>
      </w:tr>
      <w:tr w:rsidR="00C54013" w:rsidRPr="00C54013">
        <w:trPr>
          <w:jc w:val="center"/>
        </w:trPr>
        <w:tc>
          <w:tcPr>
            <w:tcW w:w="19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Artists, speakers and suppliers</w:t>
            </w:r>
          </w:p>
        </w:tc>
        <w:tc>
          <w:tcPr>
            <w:tcW w:w="338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Professional coordination, fair treatment, timely information</w:t>
            </w:r>
          </w:p>
        </w:tc>
        <w:tc>
          <w:tcPr>
            <w:tcW w:w="41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Consistent briefings and reali</w:t>
            </w:r>
            <w:r w:rsidRPr="00C54013">
              <w:rPr>
                <w:rFonts w:ascii="Times New Roman" w:hAnsi="Times New Roman" w:cs="Times New Roman"/>
                <w:color w:val="000000" w:themeColor="text1"/>
                <w:sz w:val="24"/>
                <w:szCs w:val="24"/>
              </w:rPr>
              <w:t>stic promises.</w:t>
            </w:r>
          </w:p>
        </w:tc>
      </w:tr>
      <w:tr w:rsidR="00C54013" w:rsidRPr="00C54013">
        <w:trPr>
          <w:jc w:val="center"/>
        </w:trPr>
        <w:tc>
          <w:tcPr>
            <w:tcW w:w="19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Media and influencers</w:t>
            </w:r>
          </w:p>
        </w:tc>
        <w:tc>
          <w:tcPr>
            <w:tcW w:w="338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 newsworthy angle and usable information</w:t>
            </w:r>
          </w:p>
        </w:tc>
        <w:tc>
          <w:tcPr>
            <w:tcW w:w="41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Clear stories, media materials, access and timely updates.</w:t>
            </w:r>
          </w:p>
        </w:tc>
      </w:tr>
      <w:tr w:rsidR="00C54013" w:rsidRPr="00C54013">
        <w:trPr>
          <w:jc w:val="center"/>
        </w:trPr>
        <w:tc>
          <w:tcPr>
            <w:tcW w:w="194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Community and public authorities</w:t>
            </w:r>
          </w:p>
        </w:tc>
        <w:tc>
          <w:tcPr>
            <w:tcW w:w="338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Safety, order, local benefit, respect for culture and regulations</w:t>
            </w:r>
          </w:p>
        </w:tc>
        <w:tc>
          <w:tcPr>
            <w:tcW w:w="41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Consultation, </w:t>
            </w:r>
            <w:r w:rsidRPr="00C54013">
              <w:rPr>
                <w:rFonts w:ascii="Times New Roman" w:hAnsi="Times New Roman" w:cs="Times New Roman"/>
                <w:color w:val="000000" w:themeColor="text1"/>
                <w:sz w:val="24"/>
                <w:szCs w:val="24"/>
              </w:rPr>
              <w:t>responsible messaging and compliance.</w:t>
            </w:r>
          </w:p>
        </w:tc>
      </w:tr>
    </w:tbl>
    <w:p w:rsidR="00B64FFC" w:rsidRPr="00C54013" w:rsidRDefault="00B64FFC">
      <w:pPr>
        <w:spacing w:after="40"/>
        <w:rPr>
          <w:rFonts w:ascii="Times New Roman" w:hAnsi="Times New Roman" w:cs="Times New Roman"/>
          <w:color w:val="000000" w:themeColor="text1"/>
          <w:sz w:val="24"/>
          <w:szCs w:val="24"/>
        </w:rPr>
      </w:pPr>
    </w:p>
    <w:p w:rsidR="00B64FFC" w:rsidRPr="00C54013" w:rsidRDefault="0009629F">
      <w:pPr>
        <w:pStyle w:val="Heading3"/>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Learning activity: Stakeholder map</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In groups, select a campus cultural festival, sports tournament or business exhibition. List at least six stakeholders. For each, write one expectation an</w:t>
      </w:r>
      <w:r w:rsidRPr="00C54013">
        <w:rPr>
          <w:rFonts w:ascii="Times New Roman" w:hAnsi="Times New Roman" w:cs="Times New Roman"/>
          <w:color w:val="000000" w:themeColor="text1"/>
          <w:sz w:val="24"/>
          <w:szCs w:val="24"/>
        </w:rPr>
        <w:t>d one communication need.</w:t>
      </w: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6</w:t>
      </w:r>
      <w:r w:rsidR="0009629F" w:rsidRPr="00C54013">
        <w:rPr>
          <w:rFonts w:ascii="Times New Roman" w:hAnsi="Times New Roman" w:cs="Times New Roman"/>
          <w:color w:val="000000" w:themeColor="text1"/>
          <w:sz w:val="24"/>
          <w:szCs w:val="24"/>
        </w:rPr>
        <w:t>. The marketing mix for events: the 7Ps</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The marketing mix is a set of controllable decisions that help an organiser deliver value. For services such as events, it is useful to consider seven elements rather than only four.</w:t>
      </w:r>
    </w:p>
    <w:tbl>
      <w:tblPr>
        <w:tblStyle w:val="TableGrid"/>
        <w:tblW w:w="0" w:type="auto"/>
        <w:jc w:val="center"/>
        <w:tblLayout w:type="fixed"/>
        <w:tblLook w:val="04A0" w:firstRow="1" w:lastRow="0" w:firstColumn="1" w:lastColumn="0" w:noHBand="0" w:noVBand="1"/>
      </w:tblPr>
      <w:tblGrid>
        <w:gridCol w:w="1296"/>
        <w:gridCol w:w="3168"/>
        <w:gridCol w:w="5040"/>
      </w:tblGrid>
      <w:tr w:rsidR="00C54013" w:rsidRPr="00C54013" w:rsidTr="00AF64AB">
        <w:trPr>
          <w:jc w:val="center"/>
        </w:trPr>
        <w:tc>
          <w:tcPr>
            <w:tcW w:w="1296"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P</w:t>
            </w:r>
          </w:p>
        </w:tc>
        <w:tc>
          <w:tcPr>
            <w:tcW w:w="3168"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Meaning in an event context</w:t>
            </w:r>
          </w:p>
        </w:tc>
        <w:tc>
          <w:tcPr>
            <w:tcW w:w="5040"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Example question</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Product</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The event experience and benefits offered.</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What makes this event worth attending?</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Price</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Money, time, effort and other costs to participants.</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Is the fee affordable and is the value clear?</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Place</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Where a</w:t>
            </w:r>
            <w:r w:rsidRPr="00C54013">
              <w:rPr>
                <w:rFonts w:ascii="Times New Roman" w:hAnsi="Times New Roman" w:cs="Times New Roman"/>
                <w:color w:val="000000" w:themeColor="text1"/>
                <w:sz w:val="24"/>
                <w:szCs w:val="24"/>
              </w:rPr>
              <w:t>nd how people access the event or registration.</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Can the target audience reach the venue or online platform easily?</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Promotion</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Messages and channels used to communicate value.</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Which channels will reach and persuade the priority audience?</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People</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Staff, </w:t>
            </w:r>
            <w:r w:rsidRPr="00C54013">
              <w:rPr>
                <w:rFonts w:ascii="Times New Roman" w:hAnsi="Times New Roman" w:cs="Times New Roman"/>
                <w:color w:val="000000" w:themeColor="text1"/>
                <w:sz w:val="24"/>
                <w:szCs w:val="24"/>
              </w:rPr>
              <w:t>volunteers, performers and all service encounters.</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Will everyone who represents the event be helpful and well briefed?</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lastRenderedPageBreak/>
              <w:t>Process</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Steps through which participants register, arrive, take part and leave.</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Where might people face confusion, delay or frustration?</w:t>
            </w:r>
          </w:p>
        </w:tc>
      </w:tr>
      <w:tr w:rsidR="00C54013" w:rsidRPr="00C54013" w:rsidTr="00AF64AB">
        <w:trPr>
          <w:jc w:val="center"/>
        </w:trPr>
        <w:tc>
          <w:tcPr>
            <w:tcW w:w="129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Physical evidence</w:t>
            </w:r>
          </w:p>
        </w:tc>
        <w:tc>
          <w:tcPr>
            <w:tcW w:w="316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Visible cues that signal quality and trust.</w:t>
            </w:r>
          </w:p>
        </w:tc>
        <w:tc>
          <w:tcPr>
            <w:tcW w:w="504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Do the venue, signage, ticket, website and programme support the brand promise?</w:t>
            </w:r>
          </w:p>
        </w:tc>
      </w:tr>
    </w:tbl>
    <w:p w:rsidR="00B64FFC" w:rsidRPr="00C54013" w:rsidRDefault="00B64FFC">
      <w:pPr>
        <w:spacing w:after="40"/>
        <w:rPr>
          <w:rFonts w:ascii="Times New Roman" w:hAnsi="Times New Roman" w:cs="Times New Roman"/>
          <w:color w:val="000000" w:themeColor="text1"/>
          <w:sz w:val="24"/>
          <w:szCs w:val="24"/>
        </w:rPr>
      </w:pPr>
    </w:p>
    <w:tbl>
      <w:tblPr>
        <w:tblW w:w="0" w:type="auto"/>
        <w:jc w:val="center"/>
        <w:shd w:val="clear" w:color="auto" w:fill="FFFFFF" w:themeFill="background1"/>
        <w:tblLayout w:type="fixed"/>
        <w:tblLook w:val="04A0" w:firstRow="1" w:lastRow="0" w:firstColumn="1" w:lastColumn="0" w:noHBand="0" w:noVBand="1"/>
      </w:tblPr>
      <w:tblGrid>
        <w:gridCol w:w="9792"/>
      </w:tblGrid>
      <w:tr w:rsidR="00C54013" w:rsidRPr="00C54013" w:rsidTr="00AF64AB">
        <w:trPr>
          <w:jc w:val="center"/>
        </w:trPr>
        <w:tc>
          <w:tcPr>
            <w:tcW w:w="9792" w:type="dxa"/>
            <w:shd w:val="clear" w:color="auto" w:fill="FFFFFF" w:themeFill="background1"/>
            <w:vAlign w:val="center"/>
          </w:tcPr>
          <w:p w:rsidR="00B64FFC" w:rsidRPr="00C54013" w:rsidRDefault="0009629F">
            <w:pPr>
              <w:spacing w:after="4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Use the 7Ps together:  </w:t>
            </w:r>
            <w:r w:rsidRPr="00C54013">
              <w:rPr>
                <w:rFonts w:ascii="Times New Roman" w:hAnsi="Times New Roman" w:cs="Times New Roman"/>
                <w:color w:val="000000" w:themeColor="text1"/>
                <w:sz w:val="24"/>
                <w:szCs w:val="24"/>
              </w:rPr>
              <w:t>A strong promotional message may increase demand. The other Ps must be ready to deliver</w:t>
            </w:r>
            <w:r w:rsidRPr="00C54013">
              <w:rPr>
                <w:rFonts w:ascii="Times New Roman" w:hAnsi="Times New Roman" w:cs="Times New Roman"/>
                <w:color w:val="000000" w:themeColor="text1"/>
                <w:sz w:val="24"/>
                <w:szCs w:val="24"/>
              </w:rPr>
              <w:t xml:space="preserve"> the promise that message makes.</w:t>
            </w:r>
          </w:p>
        </w:tc>
      </w:tr>
    </w:tbl>
    <w:p w:rsidR="00B64FFC" w:rsidRPr="00C54013" w:rsidRDefault="00B64FFC">
      <w:pPr>
        <w:spacing w:after="20"/>
        <w:rPr>
          <w:rFonts w:ascii="Times New Roman" w:hAnsi="Times New Roman" w:cs="Times New Roman"/>
          <w:color w:val="000000" w:themeColor="text1"/>
          <w:sz w:val="24"/>
          <w:szCs w:val="24"/>
        </w:rPr>
      </w:pP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7</w:t>
      </w:r>
      <w:r w:rsidR="0009629F" w:rsidRPr="00C54013">
        <w:rPr>
          <w:rFonts w:ascii="Times New Roman" w:hAnsi="Times New Roman" w:cs="Times New Roman"/>
          <w:color w:val="000000" w:themeColor="text1"/>
          <w:sz w:val="24"/>
          <w:szCs w:val="24"/>
        </w:rPr>
        <w:t>. The event marketing environment</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Events operate in an environment that organisers cannot fully control. Effective marketers monitor this environment and adjust their plans.</w:t>
      </w:r>
    </w:p>
    <w:tbl>
      <w:tblPr>
        <w:tblStyle w:val="TableGrid"/>
        <w:tblW w:w="0" w:type="auto"/>
        <w:jc w:val="center"/>
        <w:tblLayout w:type="fixed"/>
        <w:tblLook w:val="04A0" w:firstRow="1" w:lastRow="0" w:firstColumn="1" w:lastColumn="0" w:noHBand="0" w:noVBand="1"/>
      </w:tblPr>
      <w:tblGrid>
        <w:gridCol w:w="2880"/>
        <w:gridCol w:w="6624"/>
      </w:tblGrid>
      <w:tr w:rsidR="00C54013" w:rsidRPr="00C54013">
        <w:trPr>
          <w:jc w:val="center"/>
        </w:trPr>
        <w:tc>
          <w:tcPr>
            <w:tcW w:w="2880"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Environmental factor</w:t>
            </w:r>
          </w:p>
        </w:tc>
        <w:tc>
          <w:tcPr>
            <w:tcW w:w="6624"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Possible effect on an </w:t>
            </w:r>
            <w:r w:rsidRPr="00C54013">
              <w:rPr>
                <w:rFonts w:ascii="Times New Roman" w:hAnsi="Times New Roman" w:cs="Times New Roman"/>
                <w:b/>
                <w:color w:val="000000" w:themeColor="text1"/>
                <w:sz w:val="24"/>
                <w:szCs w:val="24"/>
              </w:rPr>
              <w:t>event</w:t>
            </w:r>
          </w:p>
        </w:tc>
      </w:tr>
      <w:tr w:rsidR="00C54013" w:rsidRPr="00C54013">
        <w:trPr>
          <w:jc w:val="center"/>
        </w:trPr>
        <w:tc>
          <w:tcPr>
            <w:tcW w:w="288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Economic conditions</w:t>
            </w:r>
          </w:p>
        </w:tc>
        <w:tc>
          <w:tcPr>
            <w:tcW w:w="662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May influence affordability, sponsorship and spending at the event.</w:t>
            </w:r>
          </w:p>
        </w:tc>
      </w:tr>
      <w:tr w:rsidR="00C54013" w:rsidRPr="00C54013">
        <w:trPr>
          <w:jc w:val="center"/>
        </w:trPr>
        <w:tc>
          <w:tcPr>
            <w:tcW w:w="288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Technology</w:t>
            </w:r>
          </w:p>
        </w:tc>
        <w:tc>
          <w:tcPr>
            <w:tcW w:w="662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Changes how audiences discover events, buy tickets, share experiences and expect updates.</w:t>
            </w:r>
          </w:p>
        </w:tc>
      </w:tr>
      <w:tr w:rsidR="00C54013" w:rsidRPr="00C54013">
        <w:trPr>
          <w:jc w:val="center"/>
        </w:trPr>
        <w:tc>
          <w:tcPr>
            <w:tcW w:w="288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Social and cultural values</w:t>
            </w:r>
          </w:p>
        </w:tc>
        <w:tc>
          <w:tcPr>
            <w:tcW w:w="662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Influence preferred </w:t>
            </w:r>
            <w:r w:rsidRPr="00C54013">
              <w:rPr>
                <w:rFonts w:ascii="Times New Roman" w:hAnsi="Times New Roman" w:cs="Times New Roman"/>
                <w:color w:val="000000" w:themeColor="text1"/>
                <w:sz w:val="24"/>
                <w:szCs w:val="24"/>
              </w:rPr>
              <w:t>entertainment, language, dress, food, messages and perceptions of inclusion.</w:t>
            </w:r>
          </w:p>
        </w:tc>
      </w:tr>
      <w:tr w:rsidR="00C54013" w:rsidRPr="00C54013">
        <w:trPr>
          <w:jc w:val="center"/>
        </w:trPr>
        <w:tc>
          <w:tcPr>
            <w:tcW w:w="288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Political and legal conditions</w:t>
            </w:r>
          </w:p>
        </w:tc>
        <w:tc>
          <w:tcPr>
            <w:tcW w:w="662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May affect permits, public safety, advertising rules, </w:t>
            </w:r>
            <w:proofErr w:type="gramStart"/>
            <w:r w:rsidRPr="00C54013">
              <w:rPr>
                <w:rFonts w:ascii="Times New Roman" w:hAnsi="Times New Roman" w:cs="Times New Roman"/>
                <w:color w:val="000000" w:themeColor="text1"/>
                <w:sz w:val="24"/>
                <w:szCs w:val="24"/>
              </w:rPr>
              <w:t>security</w:t>
            </w:r>
            <w:proofErr w:type="gramEnd"/>
            <w:r w:rsidRPr="00C54013">
              <w:rPr>
                <w:rFonts w:ascii="Times New Roman" w:hAnsi="Times New Roman" w:cs="Times New Roman"/>
                <w:color w:val="000000" w:themeColor="text1"/>
                <w:sz w:val="24"/>
                <w:szCs w:val="24"/>
              </w:rPr>
              <w:t xml:space="preserve"> and public gatherings.</w:t>
            </w:r>
          </w:p>
        </w:tc>
      </w:tr>
      <w:tr w:rsidR="00C54013" w:rsidRPr="00C54013">
        <w:trPr>
          <w:jc w:val="center"/>
        </w:trPr>
        <w:tc>
          <w:tcPr>
            <w:tcW w:w="288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Physical environment</w:t>
            </w:r>
          </w:p>
        </w:tc>
        <w:tc>
          <w:tcPr>
            <w:tcW w:w="662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Weather, transport, venue capacity, san</w:t>
            </w:r>
            <w:r w:rsidRPr="00C54013">
              <w:rPr>
                <w:rFonts w:ascii="Times New Roman" w:hAnsi="Times New Roman" w:cs="Times New Roman"/>
                <w:color w:val="000000" w:themeColor="text1"/>
                <w:sz w:val="24"/>
                <w:szCs w:val="24"/>
              </w:rPr>
              <w:t>itation and waste management influence experience and reputation.</w:t>
            </w:r>
          </w:p>
        </w:tc>
      </w:tr>
      <w:tr w:rsidR="00C54013" w:rsidRPr="00C54013">
        <w:trPr>
          <w:jc w:val="center"/>
        </w:trPr>
        <w:tc>
          <w:tcPr>
            <w:tcW w:w="2880"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Competition</w:t>
            </w:r>
          </w:p>
        </w:tc>
        <w:tc>
          <w:tcPr>
            <w:tcW w:w="6624"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Other events, examinations, holidays, religious calendars and everyday alternatives compete for attention and time.</w:t>
            </w:r>
          </w:p>
        </w:tc>
      </w:tr>
    </w:tbl>
    <w:p w:rsidR="00B64FFC" w:rsidRPr="00C54013" w:rsidRDefault="00B64FFC">
      <w:pPr>
        <w:spacing w:after="40"/>
        <w:rPr>
          <w:rFonts w:ascii="Times New Roman" w:hAnsi="Times New Roman" w:cs="Times New Roman"/>
          <w:color w:val="000000" w:themeColor="text1"/>
          <w:sz w:val="24"/>
          <w:szCs w:val="24"/>
        </w:rPr>
      </w:pP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8</w:t>
      </w:r>
      <w:r w:rsidR="0009629F" w:rsidRPr="00C54013">
        <w:rPr>
          <w:rFonts w:ascii="Times New Roman" w:hAnsi="Times New Roman" w:cs="Times New Roman"/>
          <w:color w:val="000000" w:themeColor="text1"/>
          <w:sz w:val="24"/>
          <w:szCs w:val="24"/>
        </w:rPr>
        <w:t>. Current foundations for ethical promotion</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Be truthful: </w:t>
      </w:r>
      <w:r w:rsidRPr="00C54013">
        <w:rPr>
          <w:rFonts w:ascii="Times New Roman" w:hAnsi="Times New Roman" w:cs="Times New Roman"/>
          <w:color w:val="000000" w:themeColor="text1"/>
          <w:sz w:val="24"/>
          <w:szCs w:val="24"/>
        </w:rPr>
        <w:t>do not make claims about performers, prices, prizes, venue arrangements or sponsorship that cannot be delivered.</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Respect privacy: obtain permission before using personal data, photographs or contact details for marketing purposes.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Promote inclusion: use cl</w:t>
      </w:r>
      <w:r w:rsidRPr="00C54013">
        <w:rPr>
          <w:rFonts w:ascii="Times New Roman" w:hAnsi="Times New Roman" w:cs="Times New Roman"/>
          <w:color w:val="000000" w:themeColor="text1"/>
          <w:sz w:val="24"/>
          <w:szCs w:val="24"/>
        </w:rPr>
        <w:t>ear language, avoid stereotypes and consider the needs of people with disabilities and diverse communities.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Consider safety: promotional materials should not encourage unsafe behaviour or conceal important risk information.</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lastRenderedPageBreak/>
        <w:t>Promote responsibly: minimise wa</w:t>
      </w:r>
      <w:r w:rsidRPr="00C54013">
        <w:rPr>
          <w:rFonts w:ascii="Times New Roman" w:hAnsi="Times New Roman" w:cs="Times New Roman"/>
          <w:color w:val="000000" w:themeColor="text1"/>
          <w:sz w:val="24"/>
          <w:szCs w:val="24"/>
        </w:rPr>
        <w:t>ste from printed materials and communicate practical sustainability measures honestly.</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Respect culture and community: messages, images and activations should fit the context and avoid exploiting cultural symbols or groups.</w:t>
      </w:r>
    </w:p>
    <w:p w:rsidR="00B64FFC" w:rsidRPr="00C54013" w:rsidRDefault="0009629F">
      <w:pPr>
        <w:pStyle w:val="Heading3"/>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Learning activity: Ethical </w:t>
      </w:r>
      <w:r w:rsidRPr="00C54013">
        <w:rPr>
          <w:rFonts w:ascii="Times New Roman" w:hAnsi="Times New Roman" w:cs="Times New Roman"/>
          <w:color w:val="000000" w:themeColor="text1"/>
          <w:sz w:val="24"/>
          <w:szCs w:val="24"/>
        </w:rPr>
        <w:t>promotion audit</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Suggested time: </w:t>
      </w:r>
      <w:r w:rsidRPr="00C54013">
        <w:rPr>
          <w:rFonts w:ascii="Times New Roman" w:hAnsi="Times New Roman" w:cs="Times New Roman"/>
          <w:color w:val="000000" w:themeColor="text1"/>
          <w:sz w:val="24"/>
          <w:szCs w:val="24"/>
        </w:rPr>
        <w:t>20 minutes</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Examine a real event poster or social-media post. Identify one ethical strength and one possible concern. Suggest a practical improvement.</w:t>
      </w:r>
    </w:p>
    <w:p w:rsidR="00B64FFC" w:rsidRPr="00C54013" w:rsidRDefault="00AF64AB">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9</w:t>
      </w:r>
      <w:r w:rsidR="0009629F" w:rsidRPr="00C54013">
        <w:rPr>
          <w:rFonts w:ascii="Times New Roman" w:hAnsi="Times New Roman" w:cs="Times New Roman"/>
          <w:color w:val="000000" w:themeColor="text1"/>
          <w:sz w:val="24"/>
          <w:szCs w:val="24"/>
        </w:rPr>
        <w:t>. Applying the foundations: mini-case</w:t>
      </w:r>
    </w:p>
    <w:p w:rsidR="00B64FFC" w:rsidRPr="00C54013" w:rsidRDefault="00AF64AB">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MUBS Leisure, Events and Hospitality students are organizing</w:t>
      </w:r>
      <w:r w:rsidR="0009629F" w:rsidRPr="00C54013">
        <w:rPr>
          <w:rFonts w:ascii="Times New Roman" w:hAnsi="Times New Roman" w:cs="Times New Roman"/>
          <w:color w:val="000000" w:themeColor="text1"/>
          <w:sz w:val="24"/>
          <w:szCs w:val="24"/>
        </w:rPr>
        <w:t xml:space="preserve"> </w:t>
      </w:r>
      <w:r w:rsidRPr="00C54013">
        <w:rPr>
          <w:rFonts w:ascii="Times New Roman" w:hAnsi="Times New Roman" w:cs="Times New Roman"/>
          <w:color w:val="000000" w:themeColor="text1"/>
          <w:sz w:val="24"/>
          <w:szCs w:val="24"/>
        </w:rPr>
        <w:t xml:space="preserve">the annual Hospitality </w:t>
      </w:r>
      <w:proofErr w:type="spellStart"/>
      <w:r w:rsidRPr="00C54013">
        <w:rPr>
          <w:rFonts w:ascii="Times New Roman" w:hAnsi="Times New Roman" w:cs="Times New Roman"/>
          <w:color w:val="000000" w:themeColor="text1"/>
          <w:sz w:val="24"/>
          <w:szCs w:val="24"/>
        </w:rPr>
        <w:t>Day</w:t>
      </w:r>
      <w:r w:rsidR="0009629F" w:rsidRPr="00C54013">
        <w:rPr>
          <w:rFonts w:ascii="Times New Roman" w:hAnsi="Times New Roman" w:cs="Times New Roman"/>
          <w:color w:val="000000" w:themeColor="text1"/>
          <w:sz w:val="24"/>
          <w:szCs w:val="24"/>
        </w:rPr>
        <w:t>for</w:t>
      </w:r>
      <w:proofErr w:type="spellEnd"/>
      <w:r w:rsidR="0009629F" w:rsidRPr="00C54013">
        <w:rPr>
          <w:rFonts w:ascii="Times New Roman" w:hAnsi="Times New Roman" w:cs="Times New Roman"/>
          <w:color w:val="000000" w:themeColor="text1"/>
          <w:sz w:val="24"/>
          <w:szCs w:val="24"/>
        </w:rPr>
        <w:t xml:space="preserve"> final-year students and young graduates. The programme includes speakers from creative industries, a portfolio clinic, small business exhibitors and a networking session. Entry is free, but registration is required.</w:t>
      </w:r>
    </w:p>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Use the following questions to apply the topic:</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What is the core benefit of the forum for its primary audience?</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Who are three important stakeholders besides students, and what might each expect?</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Which three elements of the 7Ps need early attention?</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What p</w:t>
      </w:r>
      <w:r w:rsidRPr="00C54013">
        <w:rPr>
          <w:rFonts w:ascii="Times New Roman" w:hAnsi="Times New Roman" w:cs="Times New Roman"/>
          <w:color w:val="000000" w:themeColor="text1"/>
          <w:sz w:val="24"/>
          <w:szCs w:val="24"/>
        </w:rPr>
        <w:t>romotional message could encourage registration without making unrealistic promises?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What ethical or inclusion issue should the organisers consider?</w:t>
      </w:r>
    </w:p>
    <w:p w:rsidR="00B64FFC" w:rsidRPr="00C54013" w:rsidRDefault="0009629F">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1</w:t>
      </w:r>
      <w:r w:rsidR="00AF64AB" w:rsidRPr="00C54013">
        <w:rPr>
          <w:rFonts w:ascii="Times New Roman" w:hAnsi="Times New Roman" w:cs="Times New Roman"/>
          <w:color w:val="000000" w:themeColor="text1"/>
          <w:sz w:val="24"/>
          <w:szCs w:val="24"/>
        </w:rPr>
        <w:t>0</w:t>
      </w:r>
      <w:r w:rsidRPr="00C54013">
        <w:rPr>
          <w:rFonts w:ascii="Times New Roman" w:hAnsi="Times New Roman" w:cs="Times New Roman"/>
          <w:color w:val="000000" w:themeColor="text1"/>
          <w:sz w:val="24"/>
          <w:szCs w:val="24"/>
        </w:rPr>
        <w:t>. Summary</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Events marketing is a strategic process of creating and communicating value for chosen audience</w:t>
      </w:r>
      <w:r w:rsidRPr="00C54013">
        <w:rPr>
          <w:rFonts w:ascii="Times New Roman" w:hAnsi="Times New Roman" w:cs="Times New Roman"/>
          <w:color w:val="000000" w:themeColor="text1"/>
          <w:sz w:val="24"/>
          <w:szCs w:val="24"/>
        </w:rPr>
        <w:t>s and stakeholders.</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Promotion is an important part of marketing, but not the whole of marketing.</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An event is a promised experience; its programme, people, process and physical setting all affect its value.</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The 7Ps provide a practical framework for planning</w:t>
      </w:r>
      <w:r w:rsidRPr="00C54013">
        <w:rPr>
          <w:rFonts w:ascii="Times New Roman" w:hAnsi="Times New Roman" w:cs="Times New Roman"/>
          <w:color w:val="000000" w:themeColor="text1"/>
          <w:sz w:val="24"/>
          <w:szCs w:val="24"/>
        </w:rPr>
        <w:t xml:space="preserve"> the event offer and its communication.</w:t>
      </w:r>
    </w:p>
    <w:p w:rsidR="00B64FFC" w:rsidRPr="00C54013" w:rsidRDefault="0009629F">
      <w:pPr>
        <w:pStyle w:val="ListBullet"/>
        <w:ind w:left="317" w:hanging="202"/>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Responsible event promotion must be truthful, inclusive, culturally aware and environmentally conscious.</w:t>
      </w:r>
    </w:p>
    <w:p w:rsidR="00B64FFC" w:rsidRPr="00C54013" w:rsidRDefault="0009629F">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1</w:t>
      </w:r>
      <w:r w:rsidR="00AF64AB" w:rsidRPr="00C54013">
        <w:rPr>
          <w:rFonts w:ascii="Times New Roman" w:hAnsi="Times New Roman" w:cs="Times New Roman"/>
          <w:color w:val="000000" w:themeColor="text1"/>
          <w:sz w:val="24"/>
          <w:szCs w:val="24"/>
        </w:rPr>
        <w:t>1</w:t>
      </w:r>
      <w:r w:rsidRPr="00C54013">
        <w:rPr>
          <w:rFonts w:ascii="Times New Roman" w:hAnsi="Times New Roman" w:cs="Times New Roman"/>
          <w:color w:val="000000" w:themeColor="text1"/>
          <w:sz w:val="24"/>
          <w:szCs w:val="24"/>
        </w:rPr>
        <w:t>. Key terms</w:t>
      </w:r>
    </w:p>
    <w:tbl>
      <w:tblPr>
        <w:tblStyle w:val="TableGrid"/>
        <w:tblW w:w="0" w:type="auto"/>
        <w:jc w:val="center"/>
        <w:tblLayout w:type="fixed"/>
        <w:tblLook w:val="04A0" w:firstRow="1" w:lastRow="0" w:firstColumn="1" w:lastColumn="0" w:noHBand="0" w:noVBand="1"/>
      </w:tblPr>
      <w:tblGrid>
        <w:gridCol w:w="2376"/>
        <w:gridCol w:w="7128"/>
      </w:tblGrid>
      <w:tr w:rsidR="00C54013" w:rsidRPr="00C54013">
        <w:trPr>
          <w:jc w:val="center"/>
        </w:trPr>
        <w:tc>
          <w:tcPr>
            <w:tcW w:w="2376"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Term</w:t>
            </w:r>
          </w:p>
        </w:tc>
        <w:tc>
          <w:tcPr>
            <w:tcW w:w="7128" w:type="dxa"/>
            <w:shd w:val="clear" w:color="auto" w:fill="D9E2F3"/>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Student-friendly meaning</w:t>
            </w:r>
          </w:p>
        </w:tc>
      </w:tr>
      <w:tr w:rsidR="00C54013" w:rsidRPr="00C54013">
        <w:trPr>
          <w:jc w:val="center"/>
        </w:trPr>
        <w:tc>
          <w:tcPr>
            <w:tcW w:w="23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Target audience</w:t>
            </w:r>
          </w:p>
        </w:tc>
        <w:tc>
          <w:tcPr>
            <w:tcW w:w="712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The particular group of people an event most wants</w:t>
            </w:r>
            <w:r w:rsidRPr="00C54013">
              <w:rPr>
                <w:rFonts w:ascii="Times New Roman" w:hAnsi="Times New Roman" w:cs="Times New Roman"/>
                <w:color w:val="000000" w:themeColor="text1"/>
                <w:sz w:val="24"/>
                <w:szCs w:val="24"/>
              </w:rPr>
              <w:t xml:space="preserve"> to reach and serve.</w:t>
            </w:r>
          </w:p>
        </w:tc>
      </w:tr>
      <w:tr w:rsidR="00C54013" w:rsidRPr="00C54013">
        <w:trPr>
          <w:jc w:val="center"/>
        </w:trPr>
        <w:tc>
          <w:tcPr>
            <w:tcW w:w="23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Value proposition</w:t>
            </w:r>
          </w:p>
        </w:tc>
        <w:tc>
          <w:tcPr>
            <w:tcW w:w="712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 concise statement of the benefit an event offers and why it should matter to its audience.</w:t>
            </w:r>
          </w:p>
        </w:tc>
      </w:tr>
      <w:tr w:rsidR="00C54013" w:rsidRPr="00C54013">
        <w:trPr>
          <w:jc w:val="center"/>
        </w:trPr>
        <w:tc>
          <w:tcPr>
            <w:tcW w:w="23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Stakeholder</w:t>
            </w:r>
          </w:p>
        </w:tc>
        <w:tc>
          <w:tcPr>
            <w:tcW w:w="712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A person or group that has an interest in, or can affect, an event.</w:t>
            </w:r>
          </w:p>
        </w:tc>
      </w:tr>
      <w:tr w:rsidR="00C54013" w:rsidRPr="00C54013">
        <w:trPr>
          <w:jc w:val="center"/>
        </w:trPr>
        <w:tc>
          <w:tcPr>
            <w:tcW w:w="23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lastRenderedPageBreak/>
              <w:t>Positioning</w:t>
            </w:r>
          </w:p>
        </w:tc>
        <w:tc>
          <w:tcPr>
            <w:tcW w:w="712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The place an event aims to oc</w:t>
            </w:r>
            <w:r w:rsidRPr="00C54013">
              <w:rPr>
                <w:rFonts w:ascii="Times New Roman" w:hAnsi="Times New Roman" w:cs="Times New Roman"/>
                <w:color w:val="000000" w:themeColor="text1"/>
                <w:sz w:val="24"/>
                <w:szCs w:val="24"/>
              </w:rPr>
              <w:t>cupy in the audience’s mind compared with alternatives.</w:t>
            </w:r>
          </w:p>
        </w:tc>
      </w:tr>
      <w:tr w:rsidR="00C54013" w:rsidRPr="00C54013">
        <w:trPr>
          <w:jc w:val="center"/>
        </w:trPr>
        <w:tc>
          <w:tcPr>
            <w:tcW w:w="23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Marketing mix</w:t>
            </w:r>
          </w:p>
        </w:tc>
        <w:tc>
          <w:tcPr>
            <w:tcW w:w="712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The linked set of decisions about product, price, place, promotion, people, process and physical evidence.</w:t>
            </w:r>
          </w:p>
        </w:tc>
      </w:tr>
      <w:tr w:rsidR="00C54013" w:rsidRPr="00C54013">
        <w:trPr>
          <w:jc w:val="center"/>
        </w:trPr>
        <w:tc>
          <w:tcPr>
            <w:tcW w:w="2376"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Promotion</w:t>
            </w:r>
          </w:p>
        </w:tc>
        <w:tc>
          <w:tcPr>
            <w:tcW w:w="7128" w:type="dxa"/>
            <w:vAlign w:val="center"/>
          </w:tcPr>
          <w:p w:rsidR="00B64FFC" w:rsidRPr="00C54013" w:rsidRDefault="0009629F">
            <w:pPr>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 xml:space="preserve">Communication designed to inform, persuade and remind audiences </w:t>
            </w:r>
            <w:r w:rsidRPr="00C54013">
              <w:rPr>
                <w:rFonts w:ascii="Times New Roman" w:hAnsi="Times New Roman" w:cs="Times New Roman"/>
                <w:color w:val="000000" w:themeColor="text1"/>
                <w:sz w:val="24"/>
                <w:szCs w:val="24"/>
              </w:rPr>
              <w:t>about an event.</w:t>
            </w:r>
          </w:p>
        </w:tc>
      </w:tr>
    </w:tbl>
    <w:p w:rsidR="00B64FFC" w:rsidRPr="00C54013" w:rsidRDefault="00B64FFC">
      <w:pPr>
        <w:spacing w:after="40"/>
        <w:rPr>
          <w:rFonts w:ascii="Times New Roman" w:hAnsi="Times New Roman" w:cs="Times New Roman"/>
          <w:color w:val="000000" w:themeColor="text1"/>
          <w:sz w:val="24"/>
          <w:szCs w:val="24"/>
        </w:rPr>
      </w:pPr>
    </w:p>
    <w:p w:rsidR="00B64FFC" w:rsidRPr="00C54013" w:rsidRDefault="0009629F">
      <w:pPr>
        <w:pStyle w:val="Heading1"/>
        <w:rPr>
          <w:rFonts w:ascii="Times New Roman" w:hAnsi="Times New Roman" w:cs="Times New Roman"/>
          <w:color w:val="000000" w:themeColor="text1"/>
          <w:sz w:val="24"/>
          <w:szCs w:val="24"/>
        </w:rPr>
      </w:pPr>
      <w:r w:rsidRPr="00C54013">
        <w:rPr>
          <w:rFonts w:ascii="Times New Roman" w:hAnsi="Times New Roman" w:cs="Times New Roman"/>
          <w:color w:val="000000" w:themeColor="text1"/>
          <w:sz w:val="24"/>
          <w:szCs w:val="24"/>
        </w:rPr>
        <w:t>1</w:t>
      </w:r>
      <w:r w:rsidR="00AF64AB" w:rsidRPr="00C54013">
        <w:rPr>
          <w:rFonts w:ascii="Times New Roman" w:hAnsi="Times New Roman" w:cs="Times New Roman"/>
          <w:color w:val="000000" w:themeColor="text1"/>
          <w:sz w:val="24"/>
          <w:szCs w:val="24"/>
        </w:rPr>
        <w:t>2</w:t>
      </w:r>
      <w:r w:rsidRPr="00C54013">
        <w:rPr>
          <w:rFonts w:ascii="Times New Roman" w:hAnsi="Times New Roman" w:cs="Times New Roman"/>
          <w:color w:val="000000" w:themeColor="text1"/>
          <w:sz w:val="24"/>
          <w:szCs w:val="24"/>
        </w:rPr>
        <w:t>. Self-check questions</w:t>
      </w:r>
    </w:p>
    <w:p w:rsidR="00B64FFC" w:rsidRPr="00C54013" w:rsidRDefault="0009629F">
      <w:pPr>
        <w:spacing w:after="8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1. </w:t>
      </w:r>
      <w:r w:rsidRPr="00C54013">
        <w:rPr>
          <w:rFonts w:ascii="Times New Roman" w:hAnsi="Times New Roman" w:cs="Times New Roman"/>
          <w:color w:val="000000" w:themeColor="text1"/>
          <w:sz w:val="24"/>
          <w:szCs w:val="24"/>
        </w:rPr>
        <w:t>Explain the difference between events marketing and events promotion.</w:t>
      </w:r>
    </w:p>
    <w:p w:rsidR="00B64FFC" w:rsidRPr="00C54013" w:rsidRDefault="0009629F">
      <w:pPr>
        <w:spacing w:after="8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2. </w:t>
      </w:r>
      <w:r w:rsidRPr="00C54013">
        <w:rPr>
          <w:rFonts w:ascii="Times New Roman" w:hAnsi="Times New Roman" w:cs="Times New Roman"/>
          <w:color w:val="000000" w:themeColor="text1"/>
          <w:sz w:val="24"/>
          <w:szCs w:val="24"/>
        </w:rPr>
        <w:t>Why might a well-designed promotional campaign still fail to produce a successful event?</w:t>
      </w:r>
    </w:p>
    <w:p w:rsidR="00B64FFC" w:rsidRPr="00C54013" w:rsidRDefault="0009629F">
      <w:pPr>
        <w:spacing w:after="8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3. </w:t>
      </w:r>
      <w:r w:rsidRPr="00C54013">
        <w:rPr>
          <w:rFonts w:ascii="Times New Roman" w:hAnsi="Times New Roman" w:cs="Times New Roman"/>
          <w:color w:val="000000" w:themeColor="text1"/>
          <w:sz w:val="24"/>
          <w:szCs w:val="24"/>
        </w:rPr>
        <w:t>Choose any event and illustrate the 7Ps using</w:t>
      </w:r>
      <w:r w:rsidRPr="00C54013">
        <w:rPr>
          <w:rFonts w:ascii="Times New Roman" w:hAnsi="Times New Roman" w:cs="Times New Roman"/>
          <w:color w:val="000000" w:themeColor="text1"/>
          <w:sz w:val="24"/>
          <w:szCs w:val="24"/>
        </w:rPr>
        <w:t xml:space="preserve"> that example.</w:t>
      </w:r>
    </w:p>
    <w:p w:rsidR="00B64FFC" w:rsidRPr="00C54013" w:rsidRDefault="0009629F">
      <w:pPr>
        <w:spacing w:after="8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4. </w:t>
      </w:r>
      <w:r w:rsidRPr="00C54013">
        <w:rPr>
          <w:rFonts w:ascii="Times New Roman" w:hAnsi="Times New Roman" w:cs="Times New Roman"/>
          <w:color w:val="000000" w:themeColor="text1"/>
          <w:sz w:val="24"/>
          <w:szCs w:val="24"/>
        </w:rPr>
        <w:t>Name four stakeholders in an event and explain why they may require different messages.</w:t>
      </w:r>
    </w:p>
    <w:p w:rsidR="00B64FFC" w:rsidRPr="00C54013" w:rsidRDefault="0009629F">
      <w:pPr>
        <w:spacing w:after="80"/>
        <w:rPr>
          <w:rFonts w:ascii="Times New Roman" w:hAnsi="Times New Roman" w:cs="Times New Roman"/>
          <w:color w:val="000000" w:themeColor="text1"/>
          <w:sz w:val="24"/>
          <w:szCs w:val="24"/>
        </w:rPr>
      </w:pPr>
      <w:r w:rsidRPr="00C54013">
        <w:rPr>
          <w:rFonts w:ascii="Times New Roman" w:hAnsi="Times New Roman" w:cs="Times New Roman"/>
          <w:b/>
          <w:color w:val="000000" w:themeColor="text1"/>
          <w:sz w:val="24"/>
          <w:szCs w:val="24"/>
        </w:rPr>
        <w:t xml:space="preserve">5. </w:t>
      </w:r>
      <w:r w:rsidRPr="00C54013">
        <w:rPr>
          <w:rFonts w:ascii="Times New Roman" w:hAnsi="Times New Roman" w:cs="Times New Roman"/>
          <w:color w:val="000000" w:themeColor="text1"/>
          <w:sz w:val="24"/>
          <w:szCs w:val="24"/>
        </w:rPr>
        <w:t>What does ethical and inclusive promotion mean in practice?</w:t>
      </w:r>
    </w:p>
    <w:sectPr w:rsidR="00B64FFC" w:rsidRPr="00C54013" w:rsidSect="00034616">
      <w:pgSz w:w="12240" w:h="15840"/>
      <w:pgMar w:top="1152" w:right="1224" w:bottom="1080" w:left="1224" w:header="432"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29F" w:rsidRDefault="0009629F">
      <w:pPr>
        <w:spacing w:after="0" w:line="240" w:lineRule="auto"/>
        <w:rPr>
          <w:rFonts w:hint="eastAsia"/>
        </w:rPr>
      </w:pPr>
      <w:r>
        <w:separator/>
      </w:r>
    </w:p>
  </w:endnote>
  <w:endnote w:type="continuationSeparator" w:id="0">
    <w:p w:rsidR="0009629F" w:rsidRDefault="0009629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29F" w:rsidRDefault="0009629F">
      <w:pPr>
        <w:spacing w:after="0" w:line="240" w:lineRule="auto"/>
        <w:rPr>
          <w:rFonts w:hint="eastAsia"/>
        </w:rPr>
      </w:pPr>
      <w:r>
        <w:separator/>
      </w:r>
    </w:p>
  </w:footnote>
  <w:footnote w:type="continuationSeparator" w:id="0">
    <w:p w:rsidR="0009629F" w:rsidRDefault="0009629F">
      <w:pPr>
        <w:spacing w:after="0"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629F"/>
    <w:rsid w:val="0015074B"/>
    <w:rsid w:val="0029639D"/>
    <w:rsid w:val="00326F90"/>
    <w:rsid w:val="00AA1D8D"/>
    <w:rsid w:val="00AF64AB"/>
    <w:rsid w:val="00B47730"/>
    <w:rsid w:val="00B64FFC"/>
    <w:rsid w:val="00C5401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2F15F96-A844-4EDB-8E57-4197BFF2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1F4E78"/>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0B2545"/>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BECA-E40C-445B-BB9F-1BEF0C251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 Dawa</cp:lastModifiedBy>
  <cp:revision>2</cp:revision>
  <dcterms:created xsi:type="dcterms:W3CDTF">2026-08-10T09:55:00Z</dcterms:created>
  <dcterms:modified xsi:type="dcterms:W3CDTF">2026-08-10T09:55:00Z</dcterms:modified>
  <cp:category/>
</cp:coreProperties>
</file>