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26" w:rsidRPr="00C5162E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40"/>
          <w:szCs w:val="40"/>
        </w:rPr>
      </w:pPr>
      <w:r w:rsidRPr="00C5162E">
        <w:rPr>
          <w:rFonts w:ascii="Arial Narrow" w:hAnsi="Arial Narrow" w:cs="Times New Roman"/>
          <w:b/>
          <w:sz w:val="40"/>
          <w:szCs w:val="40"/>
        </w:rPr>
        <w:t>MAKERERE UNIVERSITY BUSINESS SCHOOL</w:t>
      </w:r>
    </w:p>
    <w:p w:rsidR="00605D26" w:rsidRPr="001E1E5C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B144C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>
        <w:rPr>
          <w:rFonts w:ascii="Arial Narrow" w:hAnsi="Arial Narrow" w:cs="Times New Roman"/>
          <w:b/>
          <w:sz w:val="24"/>
          <w:szCs w:val="24"/>
        </w:rPr>
        <w:t>COURSEWORK</w:t>
      </w:r>
      <w:r w:rsidRPr="001E1E5C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TWO</w:t>
      </w:r>
      <w:r w:rsidR="00E945FA">
        <w:rPr>
          <w:rFonts w:ascii="Arial Narrow" w:hAnsi="Arial Narrow" w:cs="Times New Roman"/>
          <w:b/>
          <w:sz w:val="24"/>
          <w:szCs w:val="24"/>
          <w:lang w:val="en-US"/>
        </w:rPr>
        <w:t xml:space="preserve"> (TAKE-HOME)</w:t>
      </w:r>
      <w:r w:rsidRPr="001E1E5C">
        <w:rPr>
          <w:rFonts w:ascii="Arial Narrow" w:hAnsi="Arial Narrow" w:cs="Times New Roman"/>
          <w:b/>
          <w:sz w:val="24"/>
          <w:szCs w:val="24"/>
        </w:rPr>
        <w:t xml:space="preserve"> FOR THE </w:t>
      </w:r>
      <w:r w:rsidR="00CB144C">
        <w:rPr>
          <w:rFonts w:ascii="Arial Narrow" w:hAnsi="Arial Narrow" w:cs="Times New Roman"/>
          <w:b/>
          <w:sz w:val="24"/>
          <w:szCs w:val="24"/>
          <w:lang w:val="en-US"/>
        </w:rPr>
        <w:t>DIPLOMA IN CATERING AND HOTEL OPERATIONS</w:t>
      </w:r>
    </w:p>
    <w:p w:rsidR="00605D26" w:rsidRPr="0024104E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1E1E5C">
        <w:rPr>
          <w:rFonts w:ascii="Arial Narrow" w:hAnsi="Arial Narrow" w:cs="Times New Roman"/>
          <w:b/>
          <w:sz w:val="24"/>
          <w:szCs w:val="24"/>
        </w:rPr>
        <w:t>ACADEMIC YEAR 202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5</w:t>
      </w:r>
      <w:r w:rsidRPr="001E1E5C">
        <w:rPr>
          <w:rFonts w:ascii="Arial Narrow" w:hAnsi="Arial Narrow" w:cs="Times New Roman"/>
          <w:b/>
          <w:sz w:val="24"/>
          <w:szCs w:val="24"/>
        </w:rPr>
        <w:t>/202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6</w:t>
      </w:r>
    </w:p>
    <w:p w:rsidR="00605D26" w:rsidRPr="001E1E5C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5D26" w:rsidRPr="001E1E5C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1E1E5C">
        <w:rPr>
          <w:rFonts w:ascii="Arial Narrow" w:hAnsi="Arial Narrow" w:cs="Times New Roman"/>
          <w:b/>
          <w:sz w:val="24"/>
          <w:szCs w:val="24"/>
        </w:rPr>
        <w:t xml:space="preserve">COURSE NAME: </w:t>
      </w:r>
      <w:r w:rsidR="00213053">
        <w:rPr>
          <w:rFonts w:ascii="Arial Narrow" w:hAnsi="Arial Narrow" w:cs="Times New Roman"/>
          <w:b/>
          <w:sz w:val="24"/>
          <w:szCs w:val="24"/>
          <w:lang w:val="en-US"/>
        </w:rPr>
        <w:t>HYGIENE AND SANITATION</w:t>
      </w:r>
      <w:r w:rsidRPr="001E1E5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E1E5C"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1E1E5C">
        <w:rPr>
          <w:rFonts w:ascii="Arial Narrow" w:hAnsi="Arial Narrow" w:cs="Times New Roman"/>
          <w:b/>
          <w:sz w:val="24"/>
          <w:szCs w:val="24"/>
        </w:rPr>
        <w:t>YEAR OF STUDY: II</w:t>
      </w:r>
    </w:p>
    <w:p w:rsidR="00605D26" w:rsidRPr="001E1E5C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5D26" w:rsidRDefault="00605D26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1E1E5C">
        <w:rPr>
          <w:rFonts w:ascii="Arial Narrow" w:hAnsi="Arial Narrow" w:cs="Times New Roman"/>
          <w:b/>
          <w:sz w:val="24"/>
          <w:szCs w:val="24"/>
        </w:rPr>
        <w:t xml:space="preserve">COURSE CODE: </w:t>
      </w:r>
      <w:r w:rsidR="00213053">
        <w:rPr>
          <w:rFonts w:ascii="Arial Narrow" w:hAnsi="Arial Narrow" w:cs="Times New Roman"/>
          <w:b/>
          <w:sz w:val="24"/>
          <w:szCs w:val="24"/>
          <w:lang w:val="en-US"/>
        </w:rPr>
        <w:t>DCH 2204</w:t>
      </w:r>
      <w:r w:rsidRPr="001E1E5C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E945FA">
        <w:rPr>
          <w:rFonts w:ascii="Arial Narrow" w:hAnsi="Arial Narrow" w:cs="Times New Roman"/>
          <w:b/>
          <w:sz w:val="24"/>
          <w:szCs w:val="24"/>
        </w:rPr>
        <w:tab/>
      </w:r>
      <w:r w:rsidRPr="001E1E5C">
        <w:rPr>
          <w:rFonts w:ascii="Arial Narrow" w:hAnsi="Arial Narrow" w:cs="Times New Roman"/>
          <w:b/>
          <w:sz w:val="24"/>
          <w:szCs w:val="24"/>
        </w:rPr>
        <w:t xml:space="preserve">  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1E1E5C">
        <w:rPr>
          <w:rFonts w:ascii="Arial Narrow" w:hAnsi="Arial Narrow" w:cs="Times New Roman"/>
          <w:b/>
          <w:sz w:val="24"/>
          <w:szCs w:val="24"/>
        </w:rPr>
        <w:t>SEMESTER: I</w:t>
      </w:r>
      <w:r>
        <w:rPr>
          <w:rFonts w:ascii="Arial Narrow" w:hAnsi="Arial Narrow" w:cs="Times New Roman"/>
          <w:b/>
          <w:sz w:val="24"/>
          <w:szCs w:val="24"/>
        </w:rPr>
        <w:t>I</w:t>
      </w:r>
    </w:p>
    <w:p w:rsidR="00E945FA" w:rsidRDefault="00E945FA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 xml:space="preserve">ISSUE DATE: </w:t>
      </w:r>
      <w:r w:rsidR="00213053">
        <w:rPr>
          <w:rFonts w:ascii="Arial Narrow" w:hAnsi="Arial Narrow" w:cs="Times New Roman"/>
          <w:b/>
          <w:sz w:val="24"/>
          <w:szCs w:val="24"/>
          <w:lang w:val="en-US"/>
        </w:rPr>
        <w:t>25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/0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4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/202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6</w:t>
      </w:r>
      <w:r>
        <w:rPr>
          <w:rFonts w:ascii="Arial Narrow" w:hAnsi="Arial Narrow" w:cs="Times New Roman"/>
          <w:b/>
          <w:sz w:val="24"/>
          <w:szCs w:val="24"/>
          <w:lang w:val="en-US"/>
        </w:rPr>
        <w:tab/>
        <w:t xml:space="preserve">TIME: </w:t>
      </w:r>
      <w:r w:rsidR="00213053">
        <w:rPr>
          <w:rFonts w:ascii="Arial Narrow" w:hAnsi="Arial Narrow" w:cs="Times New Roman"/>
          <w:b/>
          <w:sz w:val="24"/>
          <w:szCs w:val="24"/>
          <w:lang w:val="en-US"/>
        </w:rPr>
        <w:t xml:space="preserve">4:00 PM 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-</w:t>
      </w:r>
      <w:r w:rsidR="00213053">
        <w:rPr>
          <w:rFonts w:ascii="Arial Narrow" w:hAnsi="Arial Narrow" w:cs="Times New Roman"/>
          <w:b/>
          <w:sz w:val="24"/>
          <w:szCs w:val="24"/>
          <w:lang w:val="en-US"/>
        </w:rPr>
        <w:t xml:space="preserve"> 5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:00 PM</w:t>
      </w:r>
    </w:p>
    <w:p w:rsidR="00605D26" w:rsidRDefault="00E945FA" w:rsidP="00CB144C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 xml:space="preserve">HAND IN DATE: </w:t>
      </w:r>
      <w:r w:rsidR="00CA30EF">
        <w:rPr>
          <w:rFonts w:ascii="Arial Narrow" w:hAnsi="Arial Narrow" w:cs="Times New Roman"/>
          <w:b/>
          <w:sz w:val="24"/>
          <w:szCs w:val="24"/>
          <w:lang w:val="en-US"/>
        </w:rPr>
        <w:t>1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/0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5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/202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6</w:t>
      </w:r>
      <w:r>
        <w:rPr>
          <w:rFonts w:ascii="Arial Narrow" w:hAnsi="Arial Narrow" w:cs="Times New Roman"/>
          <w:b/>
          <w:sz w:val="24"/>
          <w:szCs w:val="24"/>
          <w:lang w:val="en-US"/>
        </w:rPr>
        <w:tab/>
        <w:t>TIME: 11:00 AM</w:t>
      </w:r>
      <w:r w:rsidR="0024104E">
        <w:rPr>
          <w:rFonts w:ascii="Arial Narrow" w:hAnsi="Arial Narrow" w:cs="Times New Roman"/>
          <w:b/>
          <w:sz w:val="24"/>
          <w:szCs w:val="24"/>
          <w:lang w:val="en-US"/>
        </w:rPr>
        <w:t>- 12:00 NOON</w:t>
      </w:r>
    </w:p>
    <w:p w:rsidR="00605D26" w:rsidRPr="001E1E5C" w:rsidRDefault="00605D26" w:rsidP="00CB144C">
      <w:pPr>
        <w:pBdr>
          <w:bottom w:val="single" w:sz="6" w:space="1" w:color="auto"/>
        </w:pBd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605D26" w:rsidRPr="001E1E5C" w:rsidRDefault="00605D26" w:rsidP="00CB144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605D26" w:rsidRDefault="00CA30EF" w:rsidP="00CB144C">
      <w:pPr>
        <w:pBdr>
          <w:bottom w:val="single" w:sz="6" w:space="1" w:color="auto"/>
        </w:pBdr>
        <w:spacing w:after="0" w:line="360" w:lineRule="auto"/>
        <w:rPr>
          <w:rFonts w:ascii="Arial Narrow" w:hAnsi="Arial Narrow" w:cs="Times New Roman"/>
          <w:b/>
          <w:sz w:val="24"/>
          <w:szCs w:val="24"/>
          <w:lang w:val="en-US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>INSTRUCTIONS</w:t>
      </w:r>
    </w:p>
    <w:p w:rsidR="00CA30EF" w:rsidRPr="00CA30EF" w:rsidRDefault="00CA30EF" w:rsidP="00CB144C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A30EF">
        <w:rPr>
          <w:rFonts w:ascii="Arial" w:hAnsi="Arial" w:cs="Arial"/>
          <w:sz w:val="24"/>
          <w:szCs w:val="24"/>
          <w:lang w:val="en-US"/>
        </w:rPr>
        <w:t>1. Visit the MUBS catering unit</w:t>
      </w:r>
    </w:p>
    <w:p w:rsidR="00CA30EF" w:rsidRPr="00CA30EF" w:rsidRDefault="00CA30EF" w:rsidP="00CB144C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A30EF">
        <w:rPr>
          <w:rFonts w:ascii="Arial" w:hAnsi="Arial" w:cs="Arial"/>
          <w:sz w:val="24"/>
          <w:szCs w:val="24"/>
          <w:lang w:val="en-US"/>
        </w:rPr>
        <w:t>2. Make observations on the parameters mentioned below and make recommendations</w:t>
      </w:r>
    </w:p>
    <w:p w:rsidR="00CA30EF" w:rsidRPr="00CA30EF" w:rsidRDefault="00CA30EF" w:rsidP="00CB144C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A30EF">
        <w:rPr>
          <w:rFonts w:ascii="Arial" w:hAnsi="Arial" w:cs="Arial"/>
          <w:sz w:val="24"/>
          <w:szCs w:val="24"/>
          <w:lang w:val="en-US"/>
        </w:rPr>
        <w:t>3. Write individual reports, typed</w:t>
      </w:r>
    </w:p>
    <w:p w:rsidR="00CA30EF" w:rsidRPr="00CA30EF" w:rsidRDefault="00CA30EF" w:rsidP="00CB144C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A30EF">
        <w:rPr>
          <w:rFonts w:ascii="Arial" w:hAnsi="Arial" w:cs="Arial"/>
          <w:sz w:val="24"/>
          <w:szCs w:val="24"/>
          <w:lang w:val="en-US"/>
        </w:rPr>
        <w:t>4. Do not duplicate any person’s work</w:t>
      </w:r>
    </w:p>
    <w:p w:rsidR="00CA30EF" w:rsidRPr="00CA30EF" w:rsidRDefault="00CA30EF" w:rsidP="00CA30E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A30EF">
        <w:rPr>
          <w:rFonts w:ascii="Arial" w:hAnsi="Arial" w:cs="Arial"/>
          <w:sz w:val="24"/>
          <w:szCs w:val="24"/>
          <w:lang w:val="en-US"/>
        </w:rPr>
        <w:t>5. Observe the day for submission</w:t>
      </w:r>
    </w:p>
    <w:p w:rsidR="00605D26" w:rsidRPr="001E1E5C" w:rsidRDefault="00605D26" w:rsidP="00CB144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605D26" w:rsidRDefault="00605D26" w:rsidP="00CB144C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 w:themeColor="text1"/>
          <w:kern w:val="24"/>
          <w:sz w:val="24"/>
          <w:szCs w:val="24"/>
        </w:rPr>
      </w:pPr>
      <w:r w:rsidRPr="00605D26">
        <w:rPr>
          <w:rFonts w:ascii="Arial" w:eastAsia="Calibri" w:hAnsi="Arial" w:cs="Arial"/>
          <w:b/>
          <w:color w:val="000000" w:themeColor="text1"/>
          <w:kern w:val="24"/>
          <w:sz w:val="24"/>
          <w:szCs w:val="24"/>
        </w:rPr>
        <w:t>Question one</w:t>
      </w:r>
    </w:p>
    <w:p w:rsidR="00213053" w:rsidRPr="006F0C04" w:rsidRDefault="00213053" w:rsidP="00CB144C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51F40"/>
          <w:sz w:val="24"/>
          <w:szCs w:val="24"/>
          <w:lang w:val="en-US" w:eastAsia="en-UG"/>
        </w:rPr>
      </w:pPr>
      <w:r w:rsidRPr="006F0C04">
        <w:rPr>
          <w:rFonts w:ascii="Arial" w:eastAsia="Times New Roman" w:hAnsi="Arial" w:cs="Arial"/>
          <w:bCs/>
          <w:color w:val="051F40"/>
          <w:sz w:val="24"/>
          <w:szCs w:val="24"/>
          <w:lang w:val="en-US" w:eastAsia="en-UG"/>
        </w:rPr>
        <w:t xml:space="preserve">Environmental hygiene is paramount to ensuring the safety of food in any catering establishment, alongside personal and food hygiene. Visit the catering unit </w:t>
      </w:r>
      <w:r w:rsidR="006F0C04" w:rsidRPr="006F0C04">
        <w:rPr>
          <w:rFonts w:ascii="Arial" w:eastAsia="Times New Roman" w:hAnsi="Arial" w:cs="Arial"/>
          <w:bCs/>
          <w:color w:val="051F40"/>
          <w:sz w:val="24"/>
          <w:szCs w:val="24"/>
          <w:lang w:val="en-US" w:eastAsia="en-UG"/>
        </w:rPr>
        <w:t>in block 11, observe the parameters listed below,</w:t>
      </w:r>
      <w:r w:rsidRPr="006F0C04">
        <w:rPr>
          <w:rFonts w:ascii="Arial" w:eastAsia="Times New Roman" w:hAnsi="Arial" w:cs="Arial"/>
          <w:bCs/>
          <w:color w:val="051F40"/>
          <w:sz w:val="24"/>
          <w:szCs w:val="24"/>
          <w:lang w:val="en-US" w:eastAsia="en-UG"/>
        </w:rPr>
        <w:t xml:space="preserve"> and make recommendations based on the acceptable standards.</w:t>
      </w:r>
    </w:p>
    <w:p w:rsidR="006F0C04" w:rsidRPr="00605D26" w:rsidRDefault="006F0C04" w:rsidP="00CB144C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</w:p>
    <w:p w:rsidR="00A6378D" w:rsidRDefault="00606EE5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605D26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Required;</w:t>
      </w:r>
    </w:p>
    <w:p w:rsidR="006F0C04" w:rsidRPr="00B750FB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B750FB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a) Sketch the layout of the above food premises</w:t>
      </w:r>
      <w:r w:rsidR="00B750FB" w:rsidRPr="00B750FB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Pr="00B750FB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(5 marks)</w:t>
      </w:r>
    </w:p>
    <w:p w:rsidR="006F0C04" w:rsidRPr="003519BF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3519B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b) Make observations about the parameters below and make recommendations</w:t>
      </w:r>
    </w:p>
    <w:p w:rsidR="006F0C04" w:rsidRPr="004258DD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proofErr w:type="spellStart"/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i</w:t>
      </w:r>
      <w:proofErr w:type="spellEnd"/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) Lighting</w:t>
      </w:r>
      <w:r w:rsidR="00B750FB"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(4 marks)</w:t>
      </w:r>
    </w:p>
    <w:p w:rsidR="006F0C04" w:rsidRPr="004258DD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lastRenderedPageBreak/>
        <w:t>ii) Plumbing</w:t>
      </w:r>
      <w:r w:rsidR="00B750FB"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(4 marks)</w:t>
      </w:r>
    </w:p>
    <w:p w:rsidR="006F0C04" w:rsidRPr="004258DD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iii) Ventilation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(4 marks)</w:t>
      </w:r>
    </w:p>
    <w:p w:rsidR="006F0C04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iv) Waste disposal</w:t>
      </w:r>
      <w:r w:rsidR="00B750FB"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(4 marks)</w:t>
      </w:r>
    </w:p>
    <w:p w:rsidR="006F0C04" w:rsidRPr="004258DD" w:rsidRDefault="006F0C04" w:rsidP="00CB144C">
      <w:pPr>
        <w:spacing w:after="300" w:line="360" w:lineRule="auto"/>
        <w:jc w:val="both"/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</w:pPr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 xml:space="preserve">v) Pest control </w:t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r w:rsidR="00CA30EF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ab/>
      </w:r>
      <w:bookmarkStart w:id="0" w:name="_GoBack"/>
      <w:bookmarkEnd w:id="0"/>
      <w:r w:rsidRPr="004258DD">
        <w:rPr>
          <w:rFonts w:ascii="Arial" w:eastAsia="Times New Roman" w:hAnsi="Arial" w:cs="Arial"/>
          <w:b/>
          <w:bCs/>
          <w:color w:val="051F40"/>
          <w:sz w:val="24"/>
          <w:szCs w:val="24"/>
          <w:lang w:val="en-US" w:eastAsia="en-UG"/>
        </w:rPr>
        <w:t>(4 marks)</w:t>
      </w:r>
    </w:p>
    <w:p w:rsidR="00B750FB" w:rsidRDefault="00B750FB" w:rsidP="00CB144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End of marking guide</w:t>
      </w:r>
    </w:p>
    <w:p w:rsidR="00A802A4" w:rsidRDefault="00605D26" w:rsidP="00CB144C">
      <w:pPr>
        <w:spacing w:line="360" w:lineRule="auto"/>
        <w:rPr>
          <w:rFonts w:ascii="Arial" w:eastAsia="Times New Roman" w:hAnsi="Arial" w:cs="Arial"/>
          <w:b/>
          <w:bCs/>
          <w:color w:val="051F40"/>
          <w:sz w:val="48"/>
          <w:szCs w:val="48"/>
          <w:lang w:eastAsia="en-UG"/>
        </w:rPr>
      </w:pPr>
      <w:r w:rsidRPr="00517AEF">
        <w:rPr>
          <w:rFonts w:ascii="Arial" w:hAnsi="Arial" w:cs="Arial"/>
          <w:b/>
          <w:sz w:val="24"/>
          <w:szCs w:val="24"/>
        </w:rPr>
        <w:t>…………………………………………</w:t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  <w:t>………………………………            (Internal Examiner)</w:t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</w:r>
      <w:r w:rsidRPr="00517AEF">
        <w:rPr>
          <w:rFonts w:ascii="Arial" w:hAnsi="Arial" w:cs="Arial"/>
          <w:b/>
          <w:sz w:val="24"/>
          <w:szCs w:val="24"/>
        </w:rPr>
        <w:tab/>
        <w:t>(HOD)</w:t>
      </w:r>
    </w:p>
    <w:sectPr w:rsidR="00A80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E49A5"/>
    <w:multiLevelType w:val="hybridMultilevel"/>
    <w:tmpl w:val="A03A6E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5540"/>
    <w:multiLevelType w:val="hybridMultilevel"/>
    <w:tmpl w:val="FCB450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4"/>
    <w:rsid w:val="00213053"/>
    <w:rsid w:val="0024104E"/>
    <w:rsid w:val="003519BF"/>
    <w:rsid w:val="004258DD"/>
    <w:rsid w:val="004E371B"/>
    <w:rsid w:val="00605D26"/>
    <w:rsid w:val="00606EE5"/>
    <w:rsid w:val="006F0C04"/>
    <w:rsid w:val="007A66E6"/>
    <w:rsid w:val="00A6378D"/>
    <w:rsid w:val="00A802A4"/>
    <w:rsid w:val="00B060C4"/>
    <w:rsid w:val="00B42980"/>
    <w:rsid w:val="00B750FB"/>
    <w:rsid w:val="00BC75EB"/>
    <w:rsid w:val="00CA30EF"/>
    <w:rsid w:val="00CA6022"/>
    <w:rsid w:val="00CB144C"/>
    <w:rsid w:val="00CE641B"/>
    <w:rsid w:val="00D310C3"/>
    <w:rsid w:val="00E945FA"/>
    <w:rsid w:val="00F719CD"/>
    <w:rsid w:val="00F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832BA"/>
  <w15:chartTrackingRefBased/>
  <w15:docId w15:val="{35DFDD71-1771-4E4A-9249-D819091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2026-04-26T19:46:00Z</dcterms:created>
  <dcterms:modified xsi:type="dcterms:W3CDTF">2026-04-26T19:55:00Z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d1e62e54-9a99-4b3e-a816-3d5f132af6ca</vt:lpwstr>
  </property>
</Properties>
</file>