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2F6" w:rsidRPr="00E172F6" w:rsidRDefault="00E172F6" w:rsidP="00E172F6">
      <w:pPr>
        <w:pStyle w:val="ListParagraph"/>
        <w:spacing w:line="360" w:lineRule="auto"/>
        <w:ind w:left="360"/>
        <w:jc w:val="both"/>
        <w:rPr>
          <w:rFonts w:ascii="Times New Roman" w:eastAsia="DengXian" w:hAnsi="Times New Roman" w:cs="Times New Roman" w:hint="eastAsia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he major heuristics that affect investment decisions </w:t>
      </w:r>
      <w:bookmarkStart w:id="0" w:name="_GoBack"/>
      <w:bookmarkEnd w:id="0"/>
    </w:p>
    <w:p w:rsidR="002D0FED" w:rsidRPr="002D0FED" w:rsidRDefault="002D0FED" w:rsidP="002D0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</w:pPr>
      <w:r w:rsidRPr="002D0FED"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  <w:t>Anchoring</w:t>
      </w:r>
    </w:p>
    <w:p w:rsidR="002D0FED" w:rsidRPr="002D0FED" w:rsidRDefault="002D0FED" w:rsidP="002D0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t>In investing, people often anchor on a stock’s past price (e.g., “It used to be $100, now it’s $60, so it’s cheap”), even if the company’s fundamentals have worsened.</w:t>
      </w: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br/>
        <w:t>In business, managers may anchor on initial budgets or forecasts and fail to adjust properly when conditions change.</w:t>
      </w:r>
    </w:p>
    <w:p w:rsidR="002D0FED" w:rsidRPr="002D0FED" w:rsidRDefault="002D0FED" w:rsidP="002D0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</w:p>
    <w:p w:rsidR="002D0FED" w:rsidRPr="002D0FED" w:rsidRDefault="002D0FED" w:rsidP="002D0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</w:pPr>
      <w:r w:rsidRPr="002D0FED"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  <w:t>Representativeness</w:t>
      </w:r>
    </w:p>
    <w:p w:rsidR="002D0FED" w:rsidRPr="002D0FED" w:rsidRDefault="002D0FED" w:rsidP="002D0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t>Investors may assume a “good company” is automatically a “good investment” (e.g., a popular tech brand must have a rising stock), ignoring valuation.</w:t>
      </w: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br/>
        <w:t xml:space="preserve">In business, a </w:t>
      </w:r>
      <w:proofErr w:type="spellStart"/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t>startup</w:t>
      </w:r>
      <w:proofErr w:type="spellEnd"/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might be judged as successful just because it resembles past success stories, even if conditions differ.</w:t>
      </w:r>
    </w:p>
    <w:p w:rsidR="002D0FED" w:rsidRPr="002D0FED" w:rsidRDefault="002D0FED" w:rsidP="002D0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</w:pPr>
      <w:r w:rsidRPr="002D0FED"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  <w:t>Confirmation Bias</w:t>
      </w:r>
    </w:p>
    <w:p w:rsidR="002D0FED" w:rsidRPr="002D0FED" w:rsidRDefault="002D0FED" w:rsidP="002D0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t>Investors tend to look for news that supports their decision to buy or hold a stock while ignoring warning signs.</w:t>
      </w: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br/>
        <w:t>In business, leaders may only listen to data that confirms their strategy, leading to poor decisions or missed risks.</w:t>
      </w:r>
    </w:p>
    <w:p w:rsidR="002D0FED" w:rsidRPr="002D0FED" w:rsidRDefault="002D0FED" w:rsidP="002D0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</w:pPr>
      <w:r w:rsidRPr="002D0FED"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  <w:t>Mental Accounting</w:t>
      </w:r>
    </w:p>
    <w:p w:rsidR="002D0FED" w:rsidRPr="002D0FED" w:rsidRDefault="002D0FED" w:rsidP="002D0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t>Investors may treat money differently depending on its source (e.g., taking more risks with “bonus money” than salary).</w:t>
      </w: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br/>
        <w:t>In business, companies may separate budgets in ways that lead to inefficient resource allocation instead of focusing on overall profitability.</w:t>
      </w:r>
    </w:p>
    <w:p w:rsidR="002D0FED" w:rsidRPr="002D0FED" w:rsidRDefault="002D0FED" w:rsidP="002D0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</w:pPr>
      <w:r w:rsidRPr="002D0FED"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  <w:t>Hindsight Bias</w:t>
      </w:r>
    </w:p>
    <w:p w:rsidR="002D0FED" w:rsidRPr="002D0FED" w:rsidRDefault="002D0FED" w:rsidP="002D0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t>After a market crash or boom, investors believe they “knew it all along,” which can lead to overconfidence in future decisions.</w:t>
      </w: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br/>
        <w:t>In business, managers may underestimate uncertainty and overestimate their ability to predict outcomes after the fact.</w:t>
      </w:r>
    </w:p>
    <w:p w:rsidR="002D0FED" w:rsidRPr="002D0FED" w:rsidRDefault="002D0FED" w:rsidP="002D0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</w:p>
    <w:p w:rsidR="002D0FED" w:rsidRPr="002D0FED" w:rsidRDefault="002D0FED" w:rsidP="002D0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</w:pPr>
      <w:r w:rsidRPr="002D0FED"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  <w:t>Availability Bias</w:t>
      </w:r>
    </w:p>
    <w:p w:rsidR="002D0FED" w:rsidRPr="002D0FED" w:rsidRDefault="002D0FED" w:rsidP="002D0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t>Investors may overreact to recent news (e.g., a recent market crash makes them overly fearful).</w:t>
      </w: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br/>
        <w:t>In business, decisions may be influenced by recent events or memorable failures rather than long-term data.</w:t>
      </w:r>
    </w:p>
    <w:p w:rsidR="002D0FED" w:rsidRPr="002D0FED" w:rsidRDefault="002D0FED" w:rsidP="002D0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</w:p>
    <w:p w:rsidR="002D0FED" w:rsidRPr="002D0FED" w:rsidRDefault="002D0FED" w:rsidP="002D0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</w:pPr>
      <w:r w:rsidRPr="002D0FED"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  <w:lastRenderedPageBreak/>
        <w:t>Herding</w:t>
      </w:r>
    </w:p>
    <w:p w:rsidR="002D0FED" w:rsidRPr="002D0FED" w:rsidRDefault="002D0FED" w:rsidP="002D0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t>Investors often follow the crowd—buying when prices are high and selling when prices are low (e.g., during bubbles or crashes).</w:t>
      </w: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br/>
        <w:t>In business, companies may imitate competitors’ strategies without proper analysis, leading to industry-wide mistakes.</w:t>
      </w:r>
    </w:p>
    <w:p w:rsidR="002D0FED" w:rsidRPr="002D0FED" w:rsidRDefault="002D0FED" w:rsidP="002D0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</w:p>
    <w:p w:rsidR="002D0FED" w:rsidRPr="002D0FED" w:rsidRDefault="002D0FED" w:rsidP="002D0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</w:pPr>
      <w:r w:rsidRPr="002D0FED"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  <w:t>Overconfidence</w:t>
      </w:r>
    </w:p>
    <w:p w:rsidR="002D0FED" w:rsidRPr="002D0FED" w:rsidRDefault="002D0FED" w:rsidP="002D0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t>Investors may trade too frequently, believing they can consistently beat the market.</w:t>
      </w: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br/>
        <w:t>In business, executives may overestimate their ability to execute strategies, leading to overly ambitious projects or expansions.</w:t>
      </w:r>
    </w:p>
    <w:p w:rsidR="002D0FED" w:rsidRPr="002D0FED" w:rsidRDefault="002D0FED" w:rsidP="002D0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</w:pPr>
      <w:r w:rsidRPr="002D0FED"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  <w:t>Conservatism Bias</w:t>
      </w:r>
    </w:p>
    <w:p w:rsidR="002D0FED" w:rsidRPr="002D0FED" w:rsidRDefault="002D0FED" w:rsidP="002D0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t>Investors may be slow to react to new information, holding onto losing investments longer than they should.</w:t>
      </w: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br/>
        <w:t>In business, firms may fail to adapt quickly to market changes or new technologies.</w:t>
      </w:r>
    </w:p>
    <w:p w:rsidR="002D0FED" w:rsidRPr="002D0FED" w:rsidRDefault="002D0FED" w:rsidP="002D0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</w:p>
    <w:p w:rsidR="002D0FED" w:rsidRPr="002D0FED" w:rsidRDefault="002D0FED" w:rsidP="002D0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</w:pPr>
      <w:r w:rsidRPr="002D0FED"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  <w:t>Narrow Framing</w:t>
      </w:r>
    </w:p>
    <w:p w:rsidR="002D0FED" w:rsidRPr="002D0FED" w:rsidRDefault="002D0FED" w:rsidP="002D0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t>Investors might evaluate each investment in isolation rather than considering the entire portfolio, increasing risk.</w:t>
      </w: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br/>
        <w:t>In business, decisions may focus on short-term gains without considering long-term consequences.</w:t>
      </w:r>
    </w:p>
    <w:p w:rsidR="002D0FED" w:rsidRPr="002D0FED" w:rsidRDefault="002D0FED" w:rsidP="002D0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</w:p>
    <w:p w:rsidR="002D0FED" w:rsidRPr="002D0FED" w:rsidRDefault="002D0FED" w:rsidP="002D0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</w:pPr>
      <w:r w:rsidRPr="002D0FED"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  <w:t>Information Cascades</w:t>
      </w:r>
    </w:p>
    <w:p w:rsidR="002D0FED" w:rsidRPr="002D0FED" w:rsidRDefault="002D0FED" w:rsidP="002D0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t>Investors may follow others’ trades assuming they have better information, even when they don’t.</w:t>
      </w: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br/>
        <w:t>In business, trends (like adopting a new technology) may spread simply because others are doing it, not because it’s beneficial.</w:t>
      </w:r>
    </w:p>
    <w:p w:rsidR="002D0FED" w:rsidRPr="002D0FED" w:rsidRDefault="002D0FED" w:rsidP="002D0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</w:p>
    <w:p w:rsidR="002D0FED" w:rsidRDefault="002D0FED" w:rsidP="002D0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</w:pPr>
    </w:p>
    <w:p w:rsidR="002D0FED" w:rsidRPr="002D0FED" w:rsidRDefault="002D0FED" w:rsidP="002D0F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</w:pPr>
      <w:r w:rsidRPr="002D0FED">
        <w:rPr>
          <w:rFonts w:ascii="Times New Roman" w:eastAsia="Times New Roman" w:hAnsi="Times New Roman" w:cs="Times New Roman"/>
          <w:b/>
          <w:bCs/>
          <w:sz w:val="27"/>
          <w:szCs w:val="27"/>
          <w:lang w:eastAsia="en-UG"/>
        </w:rPr>
        <w:t>Loss Aversion</w:t>
      </w:r>
    </w:p>
    <w:p w:rsidR="002D0FED" w:rsidRPr="002D0FED" w:rsidRDefault="002D0FED" w:rsidP="002D0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t>Investors often hold onto losing stocks too long (to avoid realizing a loss) and sell winning stocks too early.</w:t>
      </w: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br/>
        <w:t>In business, managers may avoid risky but potentially profitable opportunities because the fear of loss outweighs potential gains.</w:t>
      </w:r>
    </w:p>
    <w:p w:rsidR="002D0FED" w:rsidRPr="002D0FED" w:rsidRDefault="002D0FED" w:rsidP="002D0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</w:p>
    <w:p w:rsidR="002D0FED" w:rsidRPr="002D0FED" w:rsidRDefault="002D0FED" w:rsidP="002D0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G"/>
        </w:rPr>
      </w:pP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If you want, I can turn this into </w:t>
      </w:r>
      <w:r w:rsidRPr="002D0FED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>exam-ready notes</w:t>
      </w: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, a </w:t>
      </w:r>
      <w:r w:rsidRPr="002D0FED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>case study</w:t>
      </w: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, or show </w:t>
      </w:r>
      <w:r w:rsidRPr="002D0FED">
        <w:rPr>
          <w:rFonts w:ascii="Times New Roman" w:eastAsia="Times New Roman" w:hAnsi="Times New Roman" w:cs="Times New Roman"/>
          <w:b/>
          <w:bCs/>
          <w:sz w:val="24"/>
          <w:szCs w:val="24"/>
          <w:lang w:eastAsia="en-UG"/>
        </w:rPr>
        <w:t>real market examples</w:t>
      </w:r>
      <w:r w:rsidRPr="002D0FED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(like stock bubbles and crashes).</w:t>
      </w:r>
    </w:p>
    <w:p w:rsidR="002D0FED" w:rsidRDefault="002D0FED"/>
    <w:sectPr w:rsidR="002D0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0D2E1E"/>
    <w:multiLevelType w:val="multilevel"/>
    <w:tmpl w:val="5C0D2E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FED"/>
    <w:rsid w:val="002D0FED"/>
    <w:rsid w:val="00E1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5A893"/>
  <w15:chartTrackingRefBased/>
  <w15:docId w15:val="{1FCFDBD5-8E0D-4A8A-AE91-A5695744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D0F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U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D0FED"/>
    <w:rPr>
      <w:rFonts w:ascii="Times New Roman" w:eastAsia="Times New Roman" w:hAnsi="Times New Roman" w:cs="Times New Roman"/>
      <w:b/>
      <w:bCs/>
      <w:sz w:val="27"/>
      <w:szCs w:val="27"/>
      <w:lang w:eastAsia="en-UG"/>
    </w:rPr>
  </w:style>
  <w:style w:type="character" w:styleId="Strong">
    <w:name w:val="Strong"/>
    <w:basedOn w:val="DefaultParagraphFont"/>
    <w:uiPriority w:val="22"/>
    <w:qFormat/>
    <w:rsid w:val="002D0FE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D0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G"/>
    </w:rPr>
  </w:style>
  <w:style w:type="paragraph" w:styleId="ListParagraph">
    <w:name w:val="List Paragraph"/>
    <w:basedOn w:val="Normal"/>
    <w:link w:val="ListParagraphChar"/>
    <w:uiPriority w:val="34"/>
    <w:qFormat/>
    <w:rsid w:val="00E172F6"/>
    <w:pPr>
      <w:ind w:left="720"/>
      <w:contextualSpacing/>
    </w:pPr>
    <w:rPr>
      <w:lang w:val="zh-C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172F6"/>
    <w:rPr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3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4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42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3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2</cp:revision>
  <dcterms:created xsi:type="dcterms:W3CDTF">2026-04-09T13:06:00Z</dcterms:created>
  <dcterms:modified xsi:type="dcterms:W3CDTF">2026-04-09T16:34:00Z</dcterms:modified>
</cp:coreProperties>
</file>