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2F6" w:rsidRPr="00E172F6" w:rsidRDefault="00E172F6" w:rsidP="00E172F6">
      <w:pPr>
        <w:pStyle w:val="ListParagraph"/>
        <w:spacing w:line="360" w:lineRule="auto"/>
        <w:ind w:left="360"/>
        <w:jc w:val="both"/>
        <w:rPr>
          <w:rFonts w:ascii="Times New Roman" w:eastAsia="DengXian" w:hAnsi="Times New Roman" w:cs="Times New Roman" w:hint="eastAsia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he major heuristics that affect investment decisions </w:t>
      </w:r>
      <w:bookmarkStart w:id="0" w:name="_GoBack"/>
      <w:bookmarkEnd w:id="0"/>
    </w:p>
    <w:p w:rsidR="002D0FED" w:rsidRPr="002D0FED" w:rsidRDefault="002D0FED" w:rsidP="002D0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2D0FED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Anchoring</w:t>
      </w:r>
    </w:p>
    <w:p w:rsidR="002D0FED" w:rsidRPr="002D0FED" w:rsidRDefault="002D0FED" w:rsidP="002D0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>In investing, people often anchor on a stock’s past price (e.g., “It used to be $100, now it’s $60, so it’s cheap”), even if the company’s fundamentals have worsened.</w:t>
      </w: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In business, managers may anchor on initial budgets or forecasts and fail to adjust properly when conditions change.</w:t>
      </w:r>
    </w:p>
    <w:p w:rsidR="002D0FED" w:rsidRPr="002D0FED" w:rsidRDefault="002D0FED" w:rsidP="002D0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</w:p>
    <w:p w:rsidR="002D0FED" w:rsidRPr="002D0FED" w:rsidRDefault="002D0FED" w:rsidP="002D0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2D0FED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Representativeness</w:t>
      </w:r>
    </w:p>
    <w:p w:rsidR="002D0FED" w:rsidRPr="002D0FED" w:rsidRDefault="002D0FED" w:rsidP="002D0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>Investors may assume a “good company” is automatically a “good investment” (e.g., a popular tech brand must have a rising stock), ignoring valuation.</w:t>
      </w: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 xml:space="preserve">In business, a </w:t>
      </w:r>
      <w:proofErr w:type="spellStart"/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>startup</w:t>
      </w:r>
      <w:proofErr w:type="spellEnd"/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might be judged as successful just because it resembles past success stories, even if conditions differ.</w:t>
      </w:r>
    </w:p>
    <w:p w:rsidR="002D0FED" w:rsidRPr="002D0FED" w:rsidRDefault="002D0FED" w:rsidP="002D0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2D0FED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Confirmation Bias</w:t>
      </w:r>
    </w:p>
    <w:p w:rsidR="002D0FED" w:rsidRPr="002D0FED" w:rsidRDefault="002D0FED" w:rsidP="002D0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>Investors tend to look for news that supports their decision to buy or hold a stock while ignoring warning signs.</w:t>
      </w: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In business, leaders may only listen to data that confirms their strategy, leading to poor decisions or missed risks.</w:t>
      </w:r>
    </w:p>
    <w:p w:rsidR="002D0FED" w:rsidRPr="002D0FED" w:rsidRDefault="002D0FED" w:rsidP="002D0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2D0FED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Mental Accounting</w:t>
      </w:r>
    </w:p>
    <w:p w:rsidR="002D0FED" w:rsidRPr="002D0FED" w:rsidRDefault="002D0FED" w:rsidP="002D0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>Investors may treat money differently depending on its source (e.g., taking more risks with “bonus money” than salary).</w:t>
      </w: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In business, companies may separate budgets in ways that lead to inefficient resource allocation instead of focusing on overall profitability.</w:t>
      </w:r>
    </w:p>
    <w:p w:rsidR="002D0FED" w:rsidRPr="002D0FED" w:rsidRDefault="002D0FED" w:rsidP="002D0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2D0FED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Hindsight Bias</w:t>
      </w:r>
    </w:p>
    <w:p w:rsidR="002D0FED" w:rsidRPr="002D0FED" w:rsidRDefault="002D0FED" w:rsidP="002D0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>After a market crash or boom, investors believe they “knew it all along,” which can lead to overconfidence in future decisions.</w:t>
      </w: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In business, managers may underestimate uncertainty and overestimate their ability to predict outcomes after the fact.</w:t>
      </w:r>
    </w:p>
    <w:p w:rsidR="002D0FED" w:rsidRPr="002D0FED" w:rsidRDefault="002D0FED" w:rsidP="002D0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</w:p>
    <w:p w:rsidR="002D0FED" w:rsidRPr="002D0FED" w:rsidRDefault="002D0FED" w:rsidP="002D0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2D0FED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Availability Bias</w:t>
      </w:r>
    </w:p>
    <w:p w:rsidR="002D0FED" w:rsidRPr="002D0FED" w:rsidRDefault="002D0FED" w:rsidP="002D0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>Investors may overreact to recent news (e.g., a recent market crash makes them overly fearful).</w:t>
      </w: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In business, decisions may be influenced by recent events or memorable failures rather than long-term data.</w:t>
      </w:r>
    </w:p>
    <w:p w:rsidR="002D0FED" w:rsidRPr="002D0FED" w:rsidRDefault="002D0FED" w:rsidP="002D0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</w:p>
    <w:p w:rsidR="002D0FED" w:rsidRPr="002D0FED" w:rsidRDefault="002D0FED" w:rsidP="002D0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2D0FED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lastRenderedPageBreak/>
        <w:t>Herding</w:t>
      </w:r>
    </w:p>
    <w:p w:rsidR="002D0FED" w:rsidRPr="002D0FED" w:rsidRDefault="002D0FED" w:rsidP="002D0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>Investors often follow the crowd—buying when prices are high and selling when prices are low (e.g., during bubbles or crashes).</w:t>
      </w: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In business, companies may imitate competitors’ strategies without proper analysis, leading to industry-wide mistakes.</w:t>
      </w:r>
    </w:p>
    <w:p w:rsidR="002D0FED" w:rsidRPr="002D0FED" w:rsidRDefault="002D0FED" w:rsidP="002D0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</w:p>
    <w:p w:rsidR="002D0FED" w:rsidRPr="002D0FED" w:rsidRDefault="002D0FED" w:rsidP="002D0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2D0FED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Overconfidence</w:t>
      </w:r>
    </w:p>
    <w:p w:rsidR="002D0FED" w:rsidRPr="002D0FED" w:rsidRDefault="002D0FED" w:rsidP="002D0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>Investors may trade too frequently, believing they can consistently beat the market.</w:t>
      </w: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In business, executives may overestimate their ability to execute strategies, leading to overly ambitious projects or expansions.</w:t>
      </w:r>
    </w:p>
    <w:p w:rsidR="002D0FED" w:rsidRPr="002D0FED" w:rsidRDefault="002D0FED" w:rsidP="002D0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2D0FED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Conservatism Bias</w:t>
      </w:r>
    </w:p>
    <w:p w:rsidR="002D0FED" w:rsidRPr="002D0FED" w:rsidRDefault="002D0FED" w:rsidP="002D0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>Investors may be slow to react to new information, holding onto losing investments longer than they should.</w:t>
      </w: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In business, firms may fail to adapt quickly to market changes or new technologies.</w:t>
      </w:r>
    </w:p>
    <w:p w:rsidR="002D0FED" w:rsidRPr="002D0FED" w:rsidRDefault="002D0FED" w:rsidP="002D0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</w:p>
    <w:p w:rsidR="002D0FED" w:rsidRPr="002D0FED" w:rsidRDefault="002D0FED" w:rsidP="002D0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2D0FED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Narrow Framing</w:t>
      </w:r>
    </w:p>
    <w:p w:rsidR="002D0FED" w:rsidRPr="002D0FED" w:rsidRDefault="002D0FED" w:rsidP="002D0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>Investors might evaluate each investment in isolation rather than considering the entire portfolio, increasing risk.</w:t>
      </w: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In business, decisions may focus on short-term gains without considering long-term consequences.</w:t>
      </w:r>
    </w:p>
    <w:p w:rsidR="002D0FED" w:rsidRPr="002D0FED" w:rsidRDefault="002D0FED" w:rsidP="002D0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</w:p>
    <w:p w:rsidR="002D0FED" w:rsidRPr="002D0FED" w:rsidRDefault="002D0FED" w:rsidP="002D0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2D0FED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Information Cascades</w:t>
      </w:r>
    </w:p>
    <w:p w:rsidR="002D0FED" w:rsidRPr="002D0FED" w:rsidRDefault="002D0FED" w:rsidP="002D0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>Investors may follow others’ trades assuming they have better information, even when they don’t.</w:t>
      </w: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In business, trends (like adopting a new technology) may spread simply because others are doing it, not because it’s beneficial.</w:t>
      </w:r>
    </w:p>
    <w:p w:rsidR="002D0FED" w:rsidRPr="002D0FED" w:rsidRDefault="002D0FED" w:rsidP="002D0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</w:p>
    <w:p w:rsidR="002D0FED" w:rsidRDefault="002D0FED" w:rsidP="002D0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</w:p>
    <w:p w:rsidR="002D0FED" w:rsidRPr="002D0FED" w:rsidRDefault="002D0FED" w:rsidP="002D0F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</w:pPr>
      <w:r w:rsidRPr="002D0FED">
        <w:rPr>
          <w:rFonts w:ascii="Times New Roman" w:eastAsia="Times New Roman" w:hAnsi="Times New Roman" w:cs="Times New Roman"/>
          <w:b/>
          <w:bCs/>
          <w:sz w:val="27"/>
          <w:szCs w:val="27"/>
          <w:lang w:eastAsia="en-UG"/>
        </w:rPr>
        <w:t>Loss Aversion</w:t>
      </w:r>
    </w:p>
    <w:p w:rsidR="002D0FED" w:rsidRPr="002D0FED" w:rsidRDefault="002D0FED" w:rsidP="002D0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>Investors often hold onto losing stocks too long (to avoid realizing a loss) and sell winning stocks too early.</w:t>
      </w: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br/>
        <w:t>In business, managers may avoid risky but potentially profitable opportunities because the fear of loss outweighs potential gains.</w:t>
      </w:r>
    </w:p>
    <w:p w:rsidR="002D0FED" w:rsidRPr="002D0FED" w:rsidRDefault="002D0FED" w:rsidP="002D0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</w:p>
    <w:p w:rsidR="002D0FED" w:rsidRPr="002D0FED" w:rsidRDefault="002D0FED" w:rsidP="002D0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G"/>
        </w:rPr>
      </w:pP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If you want, I can turn this into </w:t>
      </w:r>
      <w:r w:rsidRPr="002D0FED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exam-ready notes</w:t>
      </w: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, a </w:t>
      </w:r>
      <w:r w:rsidRPr="002D0FED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case study</w:t>
      </w: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, or show </w:t>
      </w:r>
      <w:r w:rsidRPr="002D0FED">
        <w:rPr>
          <w:rFonts w:ascii="Times New Roman" w:eastAsia="Times New Roman" w:hAnsi="Times New Roman" w:cs="Times New Roman"/>
          <w:b/>
          <w:bCs/>
          <w:sz w:val="24"/>
          <w:szCs w:val="24"/>
          <w:lang w:eastAsia="en-UG"/>
        </w:rPr>
        <w:t>real market examples</w:t>
      </w:r>
      <w:r w:rsidRPr="002D0FED">
        <w:rPr>
          <w:rFonts w:ascii="Times New Roman" w:eastAsia="Times New Roman" w:hAnsi="Times New Roman" w:cs="Times New Roman"/>
          <w:sz w:val="24"/>
          <w:szCs w:val="24"/>
          <w:lang w:eastAsia="en-UG"/>
        </w:rPr>
        <w:t xml:space="preserve"> (like stock bubbles and crashes).</w:t>
      </w:r>
    </w:p>
    <w:p w:rsidR="002D0FED" w:rsidRDefault="002D0FED"/>
    <w:sectPr w:rsidR="002D0F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D2E1E"/>
    <w:multiLevelType w:val="multilevel"/>
    <w:tmpl w:val="5C0D2E1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ED"/>
    <w:rsid w:val="002D0FED"/>
    <w:rsid w:val="00E1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5A893"/>
  <w15:chartTrackingRefBased/>
  <w15:docId w15:val="{1FCFDBD5-8E0D-4A8A-AE91-A5695744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D0F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U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D0FED"/>
    <w:rPr>
      <w:rFonts w:ascii="Times New Roman" w:eastAsia="Times New Roman" w:hAnsi="Times New Roman" w:cs="Times New Roman"/>
      <w:b/>
      <w:bCs/>
      <w:sz w:val="27"/>
      <w:szCs w:val="27"/>
      <w:lang w:eastAsia="en-UG"/>
    </w:rPr>
  </w:style>
  <w:style w:type="character" w:styleId="Strong">
    <w:name w:val="Strong"/>
    <w:basedOn w:val="DefaultParagraphFont"/>
    <w:uiPriority w:val="22"/>
    <w:qFormat/>
    <w:rsid w:val="002D0F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G"/>
    </w:rPr>
  </w:style>
  <w:style w:type="paragraph" w:styleId="ListParagraph">
    <w:name w:val="List Paragraph"/>
    <w:basedOn w:val="Normal"/>
    <w:link w:val="ListParagraphChar"/>
    <w:uiPriority w:val="34"/>
    <w:qFormat/>
    <w:rsid w:val="00E172F6"/>
    <w:pPr>
      <w:ind w:left="720"/>
      <w:contextualSpacing/>
    </w:pPr>
    <w:rPr>
      <w:lang w:val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172F6"/>
    <w:rPr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3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Charles</cp:lastModifiedBy>
  <cp:revision>2</cp:revision>
  <dcterms:created xsi:type="dcterms:W3CDTF">2026-04-09T13:06:00Z</dcterms:created>
  <dcterms:modified xsi:type="dcterms:W3CDTF">2026-04-09T16:34:00Z</dcterms:modified>
</cp:coreProperties>
</file>