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029F" w14:textId="499D6DA1" w:rsidR="00DF7DCF" w:rsidRDefault="00DF7DCF" w:rsidP="001618F4">
      <w:pPr>
        <w:spacing w:before="0" w:beforeAutospacing="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MAKERERE UNI</w:t>
      </w:r>
      <w:r w:rsidR="004B6873">
        <w:rPr>
          <w:rFonts w:ascii="Times New Roman" w:hAnsi="Times New Roman" w:cs="Times New Roman"/>
          <w:b/>
          <w:bCs/>
          <w:sz w:val="24"/>
          <w:szCs w:val="24"/>
        </w:rPr>
        <w:t>V</w:t>
      </w:r>
      <w:r>
        <w:rPr>
          <w:rFonts w:ascii="Times New Roman" w:hAnsi="Times New Roman" w:cs="Times New Roman"/>
          <w:b/>
          <w:bCs/>
          <w:sz w:val="24"/>
          <w:szCs w:val="24"/>
        </w:rPr>
        <w:t>ERSITY BUSINESS SCHOOL</w:t>
      </w:r>
    </w:p>
    <w:p w14:paraId="24BDE206" w14:textId="4CA0FBBB" w:rsidR="00DF7DCF" w:rsidRDefault="00DF7DCF" w:rsidP="001618F4">
      <w:pPr>
        <w:spacing w:before="0" w:beforeAutospacing="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BAC</w:t>
      </w:r>
      <w:r w:rsidR="004B6873">
        <w:rPr>
          <w:rFonts w:ascii="Times New Roman" w:hAnsi="Times New Roman" w:cs="Times New Roman"/>
          <w:b/>
          <w:bCs/>
          <w:sz w:val="24"/>
          <w:szCs w:val="24"/>
        </w:rPr>
        <w:t>H</w:t>
      </w:r>
      <w:r>
        <w:rPr>
          <w:rFonts w:ascii="Times New Roman" w:hAnsi="Times New Roman" w:cs="Times New Roman"/>
          <w:b/>
          <w:bCs/>
          <w:sz w:val="24"/>
          <w:szCs w:val="24"/>
        </w:rPr>
        <w:t>ELOR</w:t>
      </w:r>
      <w:r w:rsidR="001618F4">
        <w:rPr>
          <w:rFonts w:ascii="Times New Roman" w:hAnsi="Times New Roman" w:cs="Times New Roman"/>
          <w:b/>
          <w:bCs/>
          <w:sz w:val="24"/>
          <w:szCs w:val="24"/>
        </w:rPr>
        <w:t xml:space="preserve"> O</w:t>
      </w:r>
      <w:r w:rsidR="004B6873">
        <w:rPr>
          <w:rFonts w:ascii="Times New Roman" w:hAnsi="Times New Roman" w:cs="Times New Roman"/>
          <w:b/>
          <w:bCs/>
          <w:sz w:val="24"/>
          <w:szCs w:val="24"/>
        </w:rPr>
        <w:t>F</w:t>
      </w:r>
      <w:r w:rsidR="001618F4">
        <w:rPr>
          <w:rFonts w:ascii="Times New Roman" w:hAnsi="Times New Roman" w:cs="Times New Roman"/>
          <w:b/>
          <w:bCs/>
          <w:sz w:val="24"/>
          <w:szCs w:val="24"/>
        </w:rPr>
        <w:t xml:space="preserve"> PROCUREMENT AND SUPPLY CHAIN MANAGEMENT</w:t>
      </w:r>
    </w:p>
    <w:p w14:paraId="552A5892" w14:textId="77777777" w:rsidR="004B6873" w:rsidRDefault="004B6873" w:rsidP="001618F4">
      <w:pPr>
        <w:spacing w:before="0" w:beforeAutospacing="0" w:after="0" w:line="240" w:lineRule="auto"/>
        <w:jc w:val="center"/>
        <w:rPr>
          <w:rFonts w:ascii="Times New Roman" w:hAnsi="Times New Roman" w:cs="Times New Roman"/>
          <w:b/>
          <w:bCs/>
          <w:sz w:val="24"/>
          <w:szCs w:val="24"/>
        </w:rPr>
      </w:pPr>
    </w:p>
    <w:p w14:paraId="63D867E1" w14:textId="0F200776" w:rsidR="003816EB" w:rsidRPr="003816EB" w:rsidRDefault="003816EB" w:rsidP="003816EB">
      <w:pPr>
        <w:spacing w:before="0" w:beforeAutospacing="0" w:after="0" w:line="240" w:lineRule="auto"/>
        <w:rPr>
          <w:rFonts w:ascii="Times New Roman" w:hAnsi="Times New Roman" w:cs="Times New Roman"/>
          <w:b/>
          <w:bCs/>
          <w:sz w:val="24"/>
          <w:szCs w:val="24"/>
        </w:rPr>
      </w:pPr>
      <w:r w:rsidRPr="003816EB">
        <w:rPr>
          <w:rFonts w:ascii="Times New Roman" w:hAnsi="Times New Roman" w:cs="Times New Roman"/>
          <w:b/>
          <w:bCs/>
          <w:sz w:val="24"/>
          <w:szCs w:val="24"/>
        </w:rPr>
        <w:t xml:space="preserve">Course name: </w:t>
      </w:r>
      <w:r w:rsidRPr="003816EB">
        <w:rPr>
          <w:rFonts w:ascii="Times New Roman" w:hAnsi="Times New Roman" w:cs="Times New Roman"/>
          <w:b/>
          <w:bCs/>
          <w:sz w:val="24"/>
          <w:szCs w:val="24"/>
        </w:rPr>
        <w:tab/>
        <w:t>Financial Management for Procurement</w:t>
      </w:r>
      <w:r w:rsidRPr="003816EB">
        <w:rPr>
          <w:rFonts w:ascii="Times New Roman" w:hAnsi="Times New Roman" w:cs="Times New Roman"/>
          <w:b/>
          <w:bCs/>
          <w:sz w:val="24"/>
          <w:szCs w:val="24"/>
        </w:rPr>
        <w:tab/>
        <w:t xml:space="preserve"> </w:t>
      </w:r>
    </w:p>
    <w:p w14:paraId="00161DED" w14:textId="77777777" w:rsidR="003816EB" w:rsidRPr="003816EB" w:rsidRDefault="003816EB" w:rsidP="003816EB">
      <w:pPr>
        <w:spacing w:before="0" w:beforeAutospacing="0" w:after="0" w:line="240" w:lineRule="auto"/>
        <w:rPr>
          <w:rFonts w:ascii="Times New Roman" w:hAnsi="Times New Roman" w:cs="Times New Roman"/>
          <w:b/>
          <w:bCs/>
          <w:sz w:val="24"/>
          <w:szCs w:val="24"/>
        </w:rPr>
      </w:pPr>
      <w:r w:rsidRPr="003816EB">
        <w:rPr>
          <w:rFonts w:ascii="Times New Roman" w:hAnsi="Times New Roman" w:cs="Times New Roman"/>
          <w:b/>
          <w:bCs/>
          <w:sz w:val="24"/>
          <w:szCs w:val="24"/>
        </w:rPr>
        <w:t>Course code</w:t>
      </w:r>
      <w:r w:rsidRPr="003816EB">
        <w:rPr>
          <w:rFonts w:ascii="Times New Roman" w:hAnsi="Times New Roman" w:cs="Times New Roman"/>
          <w:b/>
          <w:sz w:val="24"/>
          <w:szCs w:val="24"/>
        </w:rPr>
        <w:t>:</w:t>
      </w:r>
      <w:r w:rsidRPr="003816EB">
        <w:rPr>
          <w:rFonts w:ascii="Times New Roman" w:hAnsi="Times New Roman" w:cs="Times New Roman"/>
          <w:b/>
          <w:bCs/>
          <w:sz w:val="24"/>
          <w:szCs w:val="24"/>
        </w:rPr>
        <w:t xml:space="preserve"> </w:t>
      </w:r>
      <w:r w:rsidRPr="003816EB">
        <w:rPr>
          <w:rFonts w:ascii="Times New Roman" w:hAnsi="Times New Roman" w:cs="Times New Roman"/>
          <w:b/>
          <w:bCs/>
          <w:sz w:val="24"/>
          <w:szCs w:val="24"/>
        </w:rPr>
        <w:tab/>
      </w:r>
      <w:r w:rsidRPr="003816EB">
        <w:rPr>
          <w:rFonts w:ascii="Times New Roman" w:hAnsi="Times New Roman" w:cs="Times New Roman"/>
          <w:b/>
          <w:bCs/>
          <w:sz w:val="24"/>
          <w:szCs w:val="24"/>
        </w:rPr>
        <w:tab/>
        <w:t xml:space="preserve">FIN2215  </w:t>
      </w:r>
    </w:p>
    <w:p w14:paraId="6B86B1E3" w14:textId="77777777" w:rsidR="003816EB" w:rsidRPr="003816EB" w:rsidRDefault="003816EB" w:rsidP="003816EB">
      <w:pPr>
        <w:spacing w:before="0" w:beforeAutospacing="0" w:after="0" w:line="240" w:lineRule="auto"/>
        <w:rPr>
          <w:rFonts w:ascii="Times New Roman" w:hAnsi="Times New Roman" w:cs="Times New Roman"/>
          <w:b/>
          <w:bCs/>
          <w:sz w:val="24"/>
          <w:szCs w:val="24"/>
        </w:rPr>
      </w:pPr>
      <w:r w:rsidRPr="003816EB">
        <w:rPr>
          <w:rFonts w:ascii="Times New Roman" w:hAnsi="Times New Roman" w:cs="Times New Roman"/>
          <w:b/>
          <w:bCs/>
          <w:sz w:val="24"/>
          <w:szCs w:val="24"/>
        </w:rPr>
        <w:t xml:space="preserve">Credit units: </w:t>
      </w:r>
      <w:r w:rsidRPr="003816EB">
        <w:rPr>
          <w:rFonts w:ascii="Times New Roman" w:hAnsi="Times New Roman" w:cs="Times New Roman"/>
          <w:b/>
          <w:bCs/>
          <w:sz w:val="24"/>
          <w:szCs w:val="24"/>
        </w:rPr>
        <w:tab/>
      </w:r>
      <w:r w:rsidRPr="003816EB">
        <w:rPr>
          <w:rFonts w:ascii="Times New Roman" w:hAnsi="Times New Roman" w:cs="Times New Roman"/>
          <w:b/>
          <w:bCs/>
          <w:sz w:val="24"/>
          <w:szCs w:val="24"/>
        </w:rPr>
        <w:tab/>
        <w:t>Year Two (2)</w:t>
      </w:r>
    </w:p>
    <w:p w14:paraId="2963326D" w14:textId="77777777" w:rsidR="003816EB" w:rsidRPr="003816EB" w:rsidRDefault="003816EB" w:rsidP="003816EB">
      <w:pPr>
        <w:spacing w:before="0" w:beforeAutospacing="0" w:after="0" w:line="240" w:lineRule="auto"/>
        <w:rPr>
          <w:rFonts w:ascii="Times New Roman" w:hAnsi="Times New Roman" w:cs="Times New Roman"/>
          <w:b/>
          <w:bCs/>
          <w:sz w:val="24"/>
          <w:szCs w:val="24"/>
        </w:rPr>
      </w:pPr>
      <w:r w:rsidRPr="003816EB">
        <w:rPr>
          <w:rFonts w:ascii="Times New Roman" w:hAnsi="Times New Roman" w:cs="Times New Roman"/>
          <w:b/>
          <w:sz w:val="24"/>
          <w:szCs w:val="24"/>
        </w:rPr>
        <w:t>Contact Hours:</w:t>
      </w:r>
      <w:r w:rsidRPr="003816EB">
        <w:rPr>
          <w:rFonts w:ascii="Times New Roman" w:hAnsi="Times New Roman" w:cs="Times New Roman"/>
          <w:b/>
          <w:bCs/>
          <w:sz w:val="24"/>
          <w:szCs w:val="24"/>
        </w:rPr>
        <w:tab/>
        <w:t>3</w:t>
      </w:r>
    </w:p>
    <w:p w14:paraId="5D924282" w14:textId="77777777" w:rsidR="003816EB" w:rsidRPr="003816EB" w:rsidRDefault="003816EB" w:rsidP="003816EB">
      <w:pPr>
        <w:spacing w:before="0" w:beforeAutospacing="0" w:after="0" w:line="240" w:lineRule="auto"/>
        <w:rPr>
          <w:rFonts w:ascii="Times New Roman" w:hAnsi="Times New Roman" w:cs="Times New Roman"/>
          <w:b/>
          <w:bCs/>
          <w:sz w:val="24"/>
          <w:szCs w:val="24"/>
        </w:rPr>
      </w:pPr>
      <w:r w:rsidRPr="003816EB">
        <w:rPr>
          <w:rFonts w:ascii="Times New Roman" w:hAnsi="Times New Roman" w:cs="Times New Roman"/>
          <w:b/>
          <w:bCs/>
          <w:sz w:val="24"/>
          <w:szCs w:val="24"/>
        </w:rPr>
        <w:t xml:space="preserve">Contact hours: </w:t>
      </w:r>
      <w:r w:rsidRPr="003816EB">
        <w:rPr>
          <w:rFonts w:ascii="Times New Roman" w:hAnsi="Times New Roman" w:cs="Times New Roman"/>
          <w:b/>
          <w:bCs/>
          <w:sz w:val="24"/>
          <w:szCs w:val="24"/>
        </w:rPr>
        <w:tab/>
        <w:t>45</w:t>
      </w:r>
    </w:p>
    <w:p w14:paraId="4F0E56EF" w14:textId="77777777" w:rsidR="003816EB" w:rsidRPr="003816EB" w:rsidRDefault="003816EB" w:rsidP="003816EB">
      <w:pPr>
        <w:spacing w:before="0" w:beforeAutospacing="0" w:after="0" w:line="240" w:lineRule="auto"/>
        <w:rPr>
          <w:rFonts w:ascii="Times New Roman" w:hAnsi="Times New Roman" w:cs="Times New Roman"/>
          <w:b/>
          <w:bCs/>
          <w:sz w:val="24"/>
          <w:szCs w:val="24"/>
        </w:rPr>
      </w:pPr>
      <w:r w:rsidRPr="003816EB">
        <w:rPr>
          <w:rFonts w:ascii="Times New Roman" w:hAnsi="Times New Roman" w:cs="Times New Roman"/>
          <w:b/>
          <w:bCs/>
          <w:sz w:val="24"/>
          <w:szCs w:val="24"/>
        </w:rPr>
        <w:t xml:space="preserve"> </w:t>
      </w:r>
    </w:p>
    <w:p w14:paraId="7429E344" w14:textId="77777777" w:rsidR="003816EB" w:rsidRPr="003816EB" w:rsidRDefault="003816EB" w:rsidP="003816EB">
      <w:pPr>
        <w:spacing w:before="0" w:beforeAutospacing="0" w:after="0" w:line="240" w:lineRule="auto"/>
        <w:rPr>
          <w:rFonts w:ascii="Times New Roman" w:hAnsi="Times New Roman" w:cs="Times New Roman"/>
          <w:b/>
          <w:sz w:val="24"/>
          <w:szCs w:val="24"/>
        </w:rPr>
      </w:pPr>
      <w:r w:rsidRPr="003816EB">
        <w:rPr>
          <w:rFonts w:ascii="Times New Roman" w:hAnsi="Times New Roman" w:cs="Times New Roman"/>
          <w:b/>
          <w:bCs/>
          <w:sz w:val="24"/>
          <w:szCs w:val="24"/>
        </w:rPr>
        <w:t>Course Description</w:t>
      </w:r>
    </w:p>
    <w:p w14:paraId="06009CBF" w14:textId="77777777" w:rsidR="003816EB" w:rsidRPr="003816EB" w:rsidRDefault="003816EB" w:rsidP="003816EB">
      <w:pPr>
        <w:spacing w:before="0" w:beforeAutospacing="0" w:after="0" w:line="240" w:lineRule="auto"/>
        <w:jc w:val="both"/>
        <w:rPr>
          <w:rFonts w:ascii="Times New Roman" w:hAnsi="Times New Roman" w:cs="Times New Roman"/>
          <w:sz w:val="24"/>
          <w:szCs w:val="24"/>
        </w:rPr>
      </w:pPr>
      <w:r w:rsidRPr="003816EB">
        <w:rPr>
          <w:rFonts w:ascii="Times New Roman" w:hAnsi="Times New Roman" w:cs="Times New Roman"/>
          <w:sz w:val="24"/>
          <w:szCs w:val="24"/>
        </w:rPr>
        <w:t>The focus of this course is in the area of financial management. We will show managers how to interface with accounting and finance departments, help them to understand how firms meet their financial objectives utilizing financial decision-making. This course will also explain financial tools and techniques, which can be used to help firms maximize value by improving decisions relating to capital budgeting, capital structure, and working capital management. This course will deal with a number of related topics, including multinational financial management, risk management, mergers and acquisitions.</w:t>
      </w:r>
    </w:p>
    <w:p w14:paraId="6089F45F"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 </w:t>
      </w:r>
    </w:p>
    <w:p w14:paraId="2770C810" w14:textId="77777777" w:rsidR="003816EB" w:rsidRPr="003816EB" w:rsidRDefault="003816EB" w:rsidP="003816EB">
      <w:pPr>
        <w:spacing w:before="0" w:beforeAutospacing="0" w:after="0" w:line="240" w:lineRule="auto"/>
        <w:rPr>
          <w:rFonts w:ascii="Times New Roman" w:hAnsi="Times New Roman" w:cs="Times New Roman"/>
          <w:b/>
          <w:sz w:val="24"/>
          <w:szCs w:val="24"/>
        </w:rPr>
      </w:pPr>
      <w:r w:rsidRPr="003816EB">
        <w:rPr>
          <w:rFonts w:ascii="Times New Roman" w:hAnsi="Times New Roman" w:cs="Times New Roman"/>
          <w:b/>
          <w:bCs/>
          <w:sz w:val="24"/>
          <w:szCs w:val="24"/>
        </w:rPr>
        <w:t>Course Objectives</w:t>
      </w:r>
    </w:p>
    <w:p w14:paraId="2CB7E8B4" w14:textId="77777777" w:rsidR="003816EB" w:rsidRPr="003816EB" w:rsidRDefault="003816EB" w:rsidP="003816EB">
      <w:pPr>
        <w:pStyle w:val="ListParagraph"/>
        <w:numPr>
          <w:ilvl w:val="0"/>
          <w:numId w:val="1"/>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The goal of this course is to familiarize students with the tools and techniques used in financial Management. </w:t>
      </w:r>
    </w:p>
    <w:p w14:paraId="26670188" w14:textId="77777777" w:rsidR="003816EB" w:rsidRPr="003816EB" w:rsidRDefault="003816EB" w:rsidP="003816EB">
      <w:pPr>
        <w:pStyle w:val="ListParagraph"/>
        <w:numPr>
          <w:ilvl w:val="0"/>
          <w:numId w:val="1"/>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The course exposes the student on how companies make investment decisions, </w:t>
      </w:r>
    </w:p>
    <w:p w14:paraId="58B28477" w14:textId="77777777" w:rsidR="003816EB" w:rsidRPr="003816EB" w:rsidRDefault="003816EB" w:rsidP="003816EB">
      <w:pPr>
        <w:pStyle w:val="ListParagraph"/>
        <w:numPr>
          <w:ilvl w:val="0"/>
          <w:numId w:val="1"/>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How they raise the funds needed to finance their investments, current asset management and a broad range of working capital decisions. </w:t>
      </w:r>
    </w:p>
    <w:p w14:paraId="53909CB3" w14:textId="77777777" w:rsidR="003816EB" w:rsidRPr="003816EB" w:rsidRDefault="003816EB" w:rsidP="003816EB">
      <w:pPr>
        <w:pStyle w:val="ListParagraph"/>
        <w:numPr>
          <w:ilvl w:val="0"/>
          <w:numId w:val="1"/>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The student learns how to use valuation techniques to make investment selection decisions, the concept of risk analysis and how risk affects corporate investment decisions. It then exposes the student to the choice of capital structure and dividend </w:t>
      </w:r>
      <w:r w:rsidRPr="003816EB">
        <w:rPr>
          <w:rFonts w:ascii="Times New Roman" w:hAnsi="Times New Roman" w:cs="Times New Roman"/>
          <w:sz w:val="24"/>
          <w:szCs w:val="24"/>
        </w:rPr>
        <w:tab/>
        <w:t xml:space="preserve">policy. </w:t>
      </w:r>
    </w:p>
    <w:p w14:paraId="6DD86633" w14:textId="77777777" w:rsidR="003816EB" w:rsidRPr="003816EB" w:rsidRDefault="003816EB" w:rsidP="003816EB">
      <w:pPr>
        <w:spacing w:before="0" w:beforeAutospacing="0" w:after="0" w:line="240" w:lineRule="auto"/>
        <w:rPr>
          <w:rFonts w:ascii="Times New Roman" w:hAnsi="Times New Roman" w:cs="Times New Roman"/>
          <w:b/>
          <w:bCs/>
          <w:sz w:val="24"/>
          <w:szCs w:val="24"/>
        </w:rPr>
      </w:pPr>
      <w:r w:rsidRPr="003816EB">
        <w:rPr>
          <w:rFonts w:ascii="Times New Roman" w:hAnsi="Times New Roman" w:cs="Times New Roman"/>
          <w:b/>
          <w:bCs/>
          <w:sz w:val="24"/>
          <w:szCs w:val="24"/>
        </w:rPr>
        <w:t xml:space="preserve">Learning Outcomes </w:t>
      </w:r>
    </w:p>
    <w:p w14:paraId="21D5B74D" w14:textId="77777777" w:rsidR="003816EB" w:rsidRPr="003816EB" w:rsidRDefault="003816EB" w:rsidP="003816EB">
      <w:pPr>
        <w:pStyle w:val="ListParagraph"/>
        <w:spacing w:before="0" w:beforeAutospacing="0" w:after="0" w:line="240" w:lineRule="auto"/>
        <w:ind w:left="0"/>
        <w:rPr>
          <w:rFonts w:ascii="Times New Roman" w:hAnsi="Times New Roman" w:cs="Times New Roman"/>
          <w:sz w:val="24"/>
          <w:szCs w:val="24"/>
        </w:rPr>
      </w:pPr>
      <w:r w:rsidRPr="003816EB">
        <w:rPr>
          <w:rFonts w:ascii="Times New Roman" w:hAnsi="Times New Roman" w:cs="Times New Roman"/>
          <w:sz w:val="24"/>
          <w:szCs w:val="24"/>
        </w:rPr>
        <w:t xml:space="preserve">On successful completion of this </w:t>
      </w:r>
      <w:proofErr w:type="gramStart"/>
      <w:r w:rsidRPr="003816EB">
        <w:rPr>
          <w:rFonts w:ascii="Times New Roman" w:hAnsi="Times New Roman" w:cs="Times New Roman"/>
          <w:sz w:val="24"/>
          <w:szCs w:val="24"/>
        </w:rPr>
        <w:t>course</w:t>
      </w:r>
      <w:proofErr w:type="gramEnd"/>
      <w:r w:rsidRPr="003816EB">
        <w:rPr>
          <w:rFonts w:ascii="Times New Roman" w:hAnsi="Times New Roman" w:cs="Times New Roman"/>
          <w:sz w:val="24"/>
          <w:szCs w:val="24"/>
        </w:rPr>
        <w:t xml:space="preserve"> you should be able to:</w:t>
      </w:r>
    </w:p>
    <w:p w14:paraId="1EE5D9B8" w14:textId="77777777" w:rsidR="003816EB" w:rsidRPr="003816EB" w:rsidRDefault="003816EB" w:rsidP="003816EB">
      <w:pPr>
        <w:pStyle w:val="ListParagraph"/>
        <w:numPr>
          <w:ilvl w:val="0"/>
          <w:numId w:val="2"/>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Judge the effect of decisions, transactions and events on financial performance;</w:t>
      </w:r>
    </w:p>
    <w:p w14:paraId="72DE2C07" w14:textId="77777777" w:rsidR="003816EB" w:rsidRPr="003816EB" w:rsidRDefault="003816EB" w:rsidP="003816EB">
      <w:pPr>
        <w:pStyle w:val="ListParagraph"/>
        <w:numPr>
          <w:ilvl w:val="0"/>
          <w:numId w:val="2"/>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Create simple sets of accounts from basic information.</w:t>
      </w:r>
    </w:p>
    <w:p w14:paraId="504BED9F" w14:textId="77777777" w:rsidR="003816EB" w:rsidRPr="003816EB" w:rsidRDefault="003816EB" w:rsidP="003816EB">
      <w:pPr>
        <w:pStyle w:val="ListParagraph"/>
        <w:numPr>
          <w:ilvl w:val="0"/>
          <w:numId w:val="2"/>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Understand the main variables affecting working capital management;</w:t>
      </w:r>
    </w:p>
    <w:p w14:paraId="0BE7C7F4" w14:textId="77777777" w:rsidR="003816EB" w:rsidRPr="003816EB" w:rsidRDefault="003816EB" w:rsidP="003816EB">
      <w:pPr>
        <w:pStyle w:val="ListParagraph"/>
        <w:numPr>
          <w:ilvl w:val="0"/>
          <w:numId w:val="2"/>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Interpret financial statements to support decision making, planning and control;</w:t>
      </w:r>
    </w:p>
    <w:p w14:paraId="55EE914A" w14:textId="77777777" w:rsidR="003816EB" w:rsidRPr="003816EB" w:rsidRDefault="003816EB" w:rsidP="003816EB">
      <w:pPr>
        <w:pStyle w:val="ListParagraph"/>
        <w:numPr>
          <w:ilvl w:val="0"/>
          <w:numId w:val="2"/>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Apply an </w:t>
      </w:r>
      <w:proofErr w:type="gramStart"/>
      <w:r w:rsidRPr="003816EB">
        <w:rPr>
          <w:rFonts w:ascii="Times New Roman" w:hAnsi="Times New Roman" w:cs="Times New Roman"/>
          <w:sz w:val="24"/>
          <w:szCs w:val="24"/>
        </w:rPr>
        <w:t>appropriate costing approaches</w:t>
      </w:r>
      <w:proofErr w:type="gramEnd"/>
      <w:r w:rsidRPr="003816EB">
        <w:rPr>
          <w:rFonts w:ascii="Times New Roman" w:hAnsi="Times New Roman" w:cs="Times New Roman"/>
          <w:sz w:val="24"/>
          <w:szCs w:val="24"/>
        </w:rPr>
        <w:t xml:space="preserve"> to solve a range of business issues;</w:t>
      </w:r>
    </w:p>
    <w:p w14:paraId="3C489FD2" w14:textId="77777777" w:rsidR="003816EB" w:rsidRPr="003816EB" w:rsidRDefault="003816EB" w:rsidP="003816EB">
      <w:pPr>
        <w:pStyle w:val="ListParagraph"/>
        <w:numPr>
          <w:ilvl w:val="0"/>
          <w:numId w:val="2"/>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Apply a number of financial tools and techniques to appraise alternative capital investment opportunities;</w:t>
      </w:r>
    </w:p>
    <w:p w14:paraId="49281042" w14:textId="77777777" w:rsidR="003816EB" w:rsidRPr="003816EB" w:rsidRDefault="003816EB" w:rsidP="003816EB">
      <w:pPr>
        <w:pStyle w:val="ListParagraph"/>
        <w:numPr>
          <w:ilvl w:val="0"/>
          <w:numId w:val="2"/>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Use financial information to make informed management decisions.</w:t>
      </w:r>
    </w:p>
    <w:p w14:paraId="21048D12"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 </w:t>
      </w:r>
    </w:p>
    <w:p w14:paraId="46A49DE4" w14:textId="77777777" w:rsidR="003816EB" w:rsidRPr="003816EB" w:rsidRDefault="003816EB" w:rsidP="003816EB">
      <w:pPr>
        <w:pStyle w:val="ListParagraph"/>
        <w:spacing w:before="0" w:beforeAutospacing="0" w:after="0" w:line="240" w:lineRule="auto"/>
        <w:rPr>
          <w:rFonts w:ascii="Times New Roman" w:hAnsi="Times New Roman" w:cs="Times New Roman"/>
          <w:b/>
          <w:sz w:val="24"/>
          <w:szCs w:val="24"/>
        </w:rPr>
      </w:pPr>
      <w:r w:rsidRPr="003816EB">
        <w:rPr>
          <w:rFonts w:ascii="Times New Roman" w:hAnsi="Times New Roman" w:cs="Times New Roman"/>
          <w:b/>
          <w:sz w:val="24"/>
          <w:szCs w:val="24"/>
        </w:rPr>
        <w:t xml:space="preserve">Course Content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450"/>
        <w:gridCol w:w="1198"/>
      </w:tblGrid>
      <w:tr w:rsidR="003816EB" w:rsidRPr="003816EB" w14:paraId="67C81E6D" w14:textId="77777777" w:rsidTr="003816EB">
        <w:trPr>
          <w:trHeight w:val="266"/>
        </w:trPr>
        <w:tc>
          <w:tcPr>
            <w:tcW w:w="617" w:type="dxa"/>
            <w:tcBorders>
              <w:top w:val="single" w:sz="4" w:space="0" w:color="auto"/>
              <w:left w:val="single" w:sz="4" w:space="0" w:color="auto"/>
              <w:bottom w:val="single" w:sz="4" w:space="0" w:color="auto"/>
              <w:right w:val="single" w:sz="4" w:space="0" w:color="auto"/>
            </w:tcBorders>
            <w:hideMark/>
          </w:tcPr>
          <w:p w14:paraId="344A1011"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S/N</w:t>
            </w:r>
          </w:p>
        </w:tc>
        <w:tc>
          <w:tcPr>
            <w:tcW w:w="7450" w:type="dxa"/>
            <w:tcBorders>
              <w:top w:val="single" w:sz="4" w:space="0" w:color="auto"/>
              <w:left w:val="single" w:sz="4" w:space="0" w:color="auto"/>
              <w:bottom w:val="single" w:sz="4" w:space="0" w:color="auto"/>
              <w:right w:val="single" w:sz="4" w:space="0" w:color="auto"/>
            </w:tcBorders>
            <w:hideMark/>
          </w:tcPr>
          <w:p w14:paraId="185726A8"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Content</w:t>
            </w:r>
          </w:p>
        </w:tc>
        <w:tc>
          <w:tcPr>
            <w:tcW w:w="1198" w:type="dxa"/>
            <w:tcBorders>
              <w:top w:val="single" w:sz="4" w:space="0" w:color="auto"/>
              <w:left w:val="single" w:sz="4" w:space="0" w:color="auto"/>
              <w:bottom w:val="single" w:sz="4" w:space="0" w:color="auto"/>
              <w:right w:val="single" w:sz="4" w:space="0" w:color="auto"/>
            </w:tcBorders>
            <w:hideMark/>
          </w:tcPr>
          <w:p w14:paraId="6272C3A3"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Hours</w:t>
            </w:r>
          </w:p>
        </w:tc>
      </w:tr>
      <w:tr w:rsidR="00DF1A1D" w:rsidRPr="003816EB" w14:paraId="25B48C2B" w14:textId="77777777" w:rsidTr="003816EB">
        <w:trPr>
          <w:trHeight w:val="523"/>
        </w:trPr>
        <w:tc>
          <w:tcPr>
            <w:tcW w:w="617" w:type="dxa"/>
            <w:tcBorders>
              <w:top w:val="single" w:sz="4" w:space="0" w:color="auto"/>
              <w:left w:val="single" w:sz="4" w:space="0" w:color="auto"/>
              <w:bottom w:val="single" w:sz="4" w:space="0" w:color="auto"/>
              <w:right w:val="single" w:sz="4" w:space="0" w:color="auto"/>
            </w:tcBorders>
          </w:tcPr>
          <w:p w14:paraId="0344301D" w14:textId="77777777" w:rsidR="00DF1A1D" w:rsidRPr="003816EB" w:rsidRDefault="00DF1A1D" w:rsidP="003816EB">
            <w:pPr>
              <w:spacing w:before="0" w:beforeAutospacing="0"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450" w:type="dxa"/>
            <w:tcBorders>
              <w:top w:val="single" w:sz="4" w:space="0" w:color="auto"/>
              <w:left w:val="single" w:sz="4" w:space="0" w:color="auto"/>
              <w:bottom w:val="single" w:sz="4" w:space="0" w:color="auto"/>
              <w:right w:val="single" w:sz="4" w:space="0" w:color="auto"/>
            </w:tcBorders>
          </w:tcPr>
          <w:p w14:paraId="69F68D51" w14:textId="77777777" w:rsidR="00DF1A1D" w:rsidRPr="005E2459" w:rsidRDefault="00DF1A1D" w:rsidP="003816EB">
            <w:pPr>
              <w:spacing w:before="0" w:beforeAutospacing="0" w:after="0" w:line="240" w:lineRule="auto"/>
              <w:jc w:val="both"/>
              <w:rPr>
                <w:rFonts w:ascii="Times New Roman" w:hAnsi="Times New Roman" w:cs="Times New Roman"/>
                <w:b/>
                <w:bCs/>
                <w:sz w:val="24"/>
                <w:szCs w:val="24"/>
              </w:rPr>
            </w:pPr>
            <w:r w:rsidRPr="005E2459">
              <w:rPr>
                <w:rFonts w:ascii="Times New Roman" w:hAnsi="Times New Roman" w:cs="Times New Roman"/>
                <w:b/>
                <w:bCs/>
                <w:sz w:val="24"/>
                <w:szCs w:val="24"/>
              </w:rPr>
              <w:t xml:space="preserve">Induction to Financial management </w:t>
            </w:r>
          </w:p>
          <w:p w14:paraId="329852E4" w14:textId="77777777" w:rsidR="00DF1A1D" w:rsidRPr="005E2459" w:rsidRDefault="00DF1A1D" w:rsidP="005E2459">
            <w:pPr>
              <w:pStyle w:val="ListParagraph"/>
              <w:numPr>
                <w:ilvl w:val="0"/>
                <w:numId w:val="10"/>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What is FM</w:t>
            </w:r>
          </w:p>
          <w:p w14:paraId="18B0C5FA" w14:textId="77777777" w:rsidR="00DF1A1D" w:rsidRPr="005E2459" w:rsidRDefault="00DF1A1D" w:rsidP="005E2459">
            <w:pPr>
              <w:pStyle w:val="ListParagraph"/>
              <w:numPr>
                <w:ilvl w:val="0"/>
                <w:numId w:val="10"/>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 xml:space="preserve">Importance of FM in procurement </w:t>
            </w:r>
          </w:p>
          <w:p w14:paraId="50A7D6CB" w14:textId="77777777" w:rsidR="00DF1A1D" w:rsidRPr="005E2459" w:rsidRDefault="00DF1A1D" w:rsidP="005E2459">
            <w:pPr>
              <w:pStyle w:val="ListParagraph"/>
              <w:numPr>
                <w:ilvl w:val="0"/>
                <w:numId w:val="10"/>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 xml:space="preserve">Role of FM in a procurement function </w:t>
            </w:r>
          </w:p>
          <w:p w14:paraId="51E814D1" w14:textId="77777777" w:rsidR="00DF1A1D" w:rsidRPr="005E2459" w:rsidRDefault="00DF1A1D" w:rsidP="005E2459">
            <w:pPr>
              <w:pStyle w:val="ListParagraph"/>
              <w:numPr>
                <w:ilvl w:val="0"/>
                <w:numId w:val="10"/>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Financial Management Decision</w:t>
            </w:r>
            <w:r w:rsidR="00156E4B" w:rsidRPr="005E2459">
              <w:rPr>
                <w:rFonts w:ascii="Times New Roman" w:hAnsi="Times New Roman" w:cs="Times New Roman"/>
                <w:sz w:val="24"/>
                <w:szCs w:val="24"/>
              </w:rPr>
              <w:t xml:space="preserve">s </w:t>
            </w:r>
            <w:r w:rsidRPr="005E2459">
              <w:rPr>
                <w:rFonts w:ascii="Times New Roman" w:hAnsi="Times New Roman" w:cs="Times New Roman"/>
                <w:sz w:val="24"/>
                <w:szCs w:val="24"/>
              </w:rPr>
              <w:t xml:space="preserve"> </w:t>
            </w:r>
          </w:p>
          <w:p w14:paraId="4F73856B" w14:textId="77777777" w:rsidR="00DF1A1D" w:rsidRPr="003816EB" w:rsidRDefault="00DF1A1D" w:rsidP="003816EB">
            <w:pPr>
              <w:spacing w:before="0" w:beforeAutospacing="0" w:after="0" w:line="240" w:lineRule="auto"/>
              <w:jc w:val="both"/>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14:paraId="1DD23E81" w14:textId="77777777" w:rsidR="00DF1A1D" w:rsidRPr="003816EB" w:rsidRDefault="00DF1A1D" w:rsidP="003816EB">
            <w:pPr>
              <w:spacing w:before="0" w:beforeAutospacing="0" w:after="0" w:line="240" w:lineRule="auto"/>
              <w:rPr>
                <w:rFonts w:ascii="Times New Roman" w:hAnsi="Times New Roman" w:cs="Times New Roman"/>
                <w:sz w:val="24"/>
                <w:szCs w:val="24"/>
              </w:rPr>
            </w:pPr>
          </w:p>
        </w:tc>
      </w:tr>
      <w:tr w:rsidR="00DF1A1D" w:rsidRPr="003816EB" w14:paraId="7EE66FC8" w14:textId="77777777" w:rsidTr="003816EB">
        <w:trPr>
          <w:trHeight w:val="523"/>
        </w:trPr>
        <w:tc>
          <w:tcPr>
            <w:tcW w:w="617" w:type="dxa"/>
            <w:tcBorders>
              <w:top w:val="single" w:sz="4" w:space="0" w:color="auto"/>
              <w:left w:val="single" w:sz="4" w:space="0" w:color="auto"/>
              <w:bottom w:val="single" w:sz="4" w:space="0" w:color="auto"/>
              <w:right w:val="single" w:sz="4" w:space="0" w:color="auto"/>
            </w:tcBorders>
          </w:tcPr>
          <w:p w14:paraId="1A721508" w14:textId="77777777" w:rsidR="00DF1A1D" w:rsidRPr="003816EB" w:rsidRDefault="00DF1A1D" w:rsidP="003816EB">
            <w:pPr>
              <w:spacing w:before="0" w:beforeAutospacing="0"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7450" w:type="dxa"/>
            <w:tcBorders>
              <w:top w:val="single" w:sz="4" w:space="0" w:color="auto"/>
              <w:left w:val="single" w:sz="4" w:space="0" w:color="auto"/>
              <w:bottom w:val="single" w:sz="4" w:space="0" w:color="auto"/>
              <w:right w:val="single" w:sz="4" w:space="0" w:color="auto"/>
            </w:tcBorders>
          </w:tcPr>
          <w:p w14:paraId="259D8B5B" w14:textId="58FCCD69" w:rsidR="00DF1A1D" w:rsidRPr="005E2459" w:rsidRDefault="00DF1A1D" w:rsidP="003816EB">
            <w:pPr>
              <w:spacing w:before="0" w:beforeAutospacing="0" w:after="0" w:line="240" w:lineRule="auto"/>
              <w:jc w:val="both"/>
              <w:rPr>
                <w:rFonts w:ascii="Times New Roman" w:hAnsi="Times New Roman" w:cs="Times New Roman"/>
                <w:b/>
                <w:bCs/>
                <w:sz w:val="24"/>
                <w:szCs w:val="24"/>
              </w:rPr>
            </w:pPr>
            <w:r w:rsidRPr="005E2459">
              <w:rPr>
                <w:rFonts w:ascii="Times New Roman" w:hAnsi="Times New Roman" w:cs="Times New Roman"/>
                <w:b/>
                <w:bCs/>
                <w:sz w:val="24"/>
                <w:szCs w:val="24"/>
              </w:rPr>
              <w:t xml:space="preserve">Time Value of money </w:t>
            </w:r>
            <w:r w:rsidR="00EA117C" w:rsidRPr="005E2459">
              <w:rPr>
                <w:rFonts w:ascii="Times New Roman" w:hAnsi="Times New Roman" w:cs="Times New Roman"/>
                <w:b/>
                <w:bCs/>
                <w:sz w:val="24"/>
                <w:szCs w:val="24"/>
              </w:rPr>
              <w:t>in Procurement</w:t>
            </w:r>
          </w:p>
          <w:p w14:paraId="27F7E56C" w14:textId="460BC37C" w:rsidR="00DF1A1D" w:rsidRPr="005E2459" w:rsidRDefault="00DF1A1D" w:rsidP="005E2459">
            <w:pPr>
              <w:pStyle w:val="ListParagraph"/>
              <w:numPr>
                <w:ilvl w:val="0"/>
                <w:numId w:val="9"/>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Define the concept of TVM</w:t>
            </w:r>
          </w:p>
          <w:p w14:paraId="5A017A9D" w14:textId="62D37737" w:rsidR="005E2459" w:rsidRPr="005E2459" w:rsidRDefault="005E2459" w:rsidP="005E2459">
            <w:pPr>
              <w:pStyle w:val="ListParagraph"/>
              <w:numPr>
                <w:ilvl w:val="0"/>
                <w:numId w:val="9"/>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Importance and application of TVM in Supply Chain</w:t>
            </w:r>
          </w:p>
          <w:p w14:paraId="6C291F06" w14:textId="77777777" w:rsidR="00DF1A1D" w:rsidRPr="005E2459" w:rsidRDefault="00DF1A1D" w:rsidP="005E2459">
            <w:pPr>
              <w:pStyle w:val="ListParagraph"/>
              <w:numPr>
                <w:ilvl w:val="0"/>
                <w:numId w:val="9"/>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Rationale of TVM</w:t>
            </w:r>
          </w:p>
          <w:p w14:paraId="00980B44" w14:textId="77777777" w:rsidR="004F73B6" w:rsidRPr="005E2459" w:rsidRDefault="00DF1A1D" w:rsidP="005E2459">
            <w:pPr>
              <w:pStyle w:val="ListParagraph"/>
              <w:numPr>
                <w:ilvl w:val="0"/>
                <w:numId w:val="9"/>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 xml:space="preserve">Types of </w:t>
            </w:r>
            <w:r w:rsidR="004F73B6" w:rsidRPr="005E2459">
              <w:rPr>
                <w:rFonts w:ascii="Times New Roman" w:hAnsi="Times New Roman" w:cs="Times New Roman"/>
                <w:sz w:val="24"/>
                <w:szCs w:val="24"/>
              </w:rPr>
              <w:t>cash flows</w:t>
            </w:r>
          </w:p>
          <w:p w14:paraId="4368FCA5" w14:textId="0F1D4AF7" w:rsidR="00DF1A1D" w:rsidRPr="005E2459" w:rsidRDefault="004F73B6" w:rsidP="005E2459">
            <w:pPr>
              <w:pStyle w:val="ListParagraph"/>
              <w:numPr>
                <w:ilvl w:val="0"/>
                <w:numId w:val="9"/>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Techniques of TVM</w:t>
            </w:r>
          </w:p>
        </w:tc>
        <w:tc>
          <w:tcPr>
            <w:tcW w:w="1198" w:type="dxa"/>
            <w:tcBorders>
              <w:top w:val="single" w:sz="4" w:space="0" w:color="auto"/>
              <w:left w:val="single" w:sz="4" w:space="0" w:color="auto"/>
              <w:bottom w:val="single" w:sz="4" w:space="0" w:color="auto"/>
              <w:right w:val="single" w:sz="4" w:space="0" w:color="auto"/>
            </w:tcBorders>
          </w:tcPr>
          <w:p w14:paraId="2DB11E5C" w14:textId="77777777" w:rsidR="00DF1A1D" w:rsidRPr="003816EB" w:rsidRDefault="00DF1A1D" w:rsidP="003816EB">
            <w:pPr>
              <w:spacing w:before="0" w:beforeAutospacing="0" w:after="0" w:line="240" w:lineRule="auto"/>
              <w:rPr>
                <w:rFonts w:ascii="Times New Roman" w:hAnsi="Times New Roman" w:cs="Times New Roman"/>
                <w:sz w:val="24"/>
                <w:szCs w:val="24"/>
              </w:rPr>
            </w:pPr>
          </w:p>
        </w:tc>
      </w:tr>
      <w:tr w:rsidR="004F73B6" w:rsidRPr="003816EB" w14:paraId="05EB2DCC" w14:textId="77777777" w:rsidTr="003816EB">
        <w:trPr>
          <w:trHeight w:val="523"/>
        </w:trPr>
        <w:tc>
          <w:tcPr>
            <w:tcW w:w="617" w:type="dxa"/>
            <w:tcBorders>
              <w:top w:val="single" w:sz="4" w:space="0" w:color="auto"/>
              <w:left w:val="single" w:sz="4" w:space="0" w:color="auto"/>
              <w:bottom w:val="single" w:sz="4" w:space="0" w:color="auto"/>
              <w:right w:val="single" w:sz="4" w:space="0" w:color="auto"/>
            </w:tcBorders>
          </w:tcPr>
          <w:p w14:paraId="695B4CFB" w14:textId="77777777" w:rsidR="004F73B6" w:rsidRDefault="003142B9" w:rsidP="003816EB">
            <w:pPr>
              <w:spacing w:before="0" w:beforeAutospacing="0"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450" w:type="dxa"/>
            <w:tcBorders>
              <w:top w:val="single" w:sz="4" w:space="0" w:color="auto"/>
              <w:left w:val="single" w:sz="4" w:space="0" w:color="auto"/>
              <w:bottom w:val="single" w:sz="4" w:space="0" w:color="auto"/>
              <w:right w:val="single" w:sz="4" w:space="0" w:color="auto"/>
            </w:tcBorders>
          </w:tcPr>
          <w:p w14:paraId="6EA526CD" w14:textId="77777777" w:rsidR="004F73B6" w:rsidRPr="005E2459" w:rsidRDefault="004F73B6" w:rsidP="003816EB">
            <w:pPr>
              <w:spacing w:before="0" w:beforeAutospacing="0" w:after="0" w:line="240" w:lineRule="auto"/>
              <w:jc w:val="both"/>
              <w:rPr>
                <w:rFonts w:ascii="Times New Roman" w:hAnsi="Times New Roman" w:cs="Times New Roman"/>
                <w:b/>
                <w:bCs/>
                <w:sz w:val="24"/>
                <w:szCs w:val="24"/>
              </w:rPr>
            </w:pPr>
            <w:r w:rsidRPr="005E2459">
              <w:rPr>
                <w:rFonts w:ascii="Times New Roman" w:hAnsi="Times New Roman" w:cs="Times New Roman"/>
                <w:b/>
                <w:bCs/>
                <w:sz w:val="24"/>
                <w:szCs w:val="24"/>
              </w:rPr>
              <w:t xml:space="preserve">Capital structure decision </w:t>
            </w:r>
          </w:p>
          <w:p w14:paraId="50CE7CB5" w14:textId="77777777" w:rsidR="004F73B6" w:rsidRPr="005E2459" w:rsidRDefault="004F73B6" w:rsidP="005E2459">
            <w:pPr>
              <w:pStyle w:val="ListParagraph"/>
              <w:numPr>
                <w:ilvl w:val="0"/>
                <w:numId w:val="11"/>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 xml:space="preserve">Theories of capital structure </w:t>
            </w:r>
          </w:p>
          <w:p w14:paraId="1C931DDF" w14:textId="77777777" w:rsidR="004F73B6" w:rsidRPr="005E2459" w:rsidRDefault="004F73B6" w:rsidP="005E2459">
            <w:pPr>
              <w:pStyle w:val="ListParagraph"/>
              <w:numPr>
                <w:ilvl w:val="0"/>
                <w:numId w:val="11"/>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 xml:space="preserve">Sources of finance </w:t>
            </w:r>
          </w:p>
        </w:tc>
        <w:tc>
          <w:tcPr>
            <w:tcW w:w="1198" w:type="dxa"/>
            <w:tcBorders>
              <w:top w:val="single" w:sz="4" w:space="0" w:color="auto"/>
              <w:left w:val="single" w:sz="4" w:space="0" w:color="auto"/>
              <w:bottom w:val="single" w:sz="4" w:space="0" w:color="auto"/>
              <w:right w:val="single" w:sz="4" w:space="0" w:color="auto"/>
            </w:tcBorders>
          </w:tcPr>
          <w:p w14:paraId="52EDBFFD" w14:textId="77777777" w:rsidR="004F73B6" w:rsidRPr="003816EB" w:rsidRDefault="004F73B6" w:rsidP="003816EB">
            <w:pPr>
              <w:spacing w:before="0" w:beforeAutospacing="0" w:after="0" w:line="240" w:lineRule="auto"/>
              <w:rPr>
                <w:rFonts w:ascii="Times New Roman" w:hAnsi="Times New Roman" w:cs="Times New Roman"/>
                <w:sz w:val="24"/>
                <w:szCs w:val="24"/>
              </w:rPr>
            </w:pPr>
          </w:p>
        </w:tc>
      </w:tr>
      <w:tr w:rsidR="004F73B6" w:rsidRPr="003816EB" w14:paraId="3CAE3381" w14:textId="77777777" w:rsidTr="003816EB">
        <w:trPr>
          <w:trHeight w:val="523"/>
        </w:trPr>
        <w:tc>
          <w:tcPr>
            <w:tcW w:w="617" w:type="dxa"/>
            <w:tcBorders>
              <w:top w:val="single" w:sz="4" w:space="0" w:color="auto"/>
              <w:left w:val="single" w:sz="4" w:space="0" w:color="auto"/>
              <w:bottom w:val="single" w:sz="4" w:space="0" w:color="auto"/>
              <w:right w:val="single" w:sz="4" w:space="0" w:color="auto"/>
            </w:tcBorders>
          </w:tcPr>
          <w:p w14:paraId="2A489944" w14:textId="77777777" w:rsidR="004F73B6" w:rsidRDefault="003142B9" w:rsidP="003816EB">
            <w:pPr>
              <w:spacing w:before="0" w:beforeAutospacing="0"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450" w:type="dxa"/>
            <w:tcBorders>
              <w:top w:val="single" w:sz="4" w:space="0" w:color="auto"/>
              <w:left w:val="single" w:sz="4" w:space="0" w:color="auto"/>
              <w:bottom w:val="single" w:sz="4" w:space="0" w:color="auto"/>
              <w:right w:val="single" w:sz="4" w:space="0" w:color="auto"/>
            </w:tcBorders>
          </w:tcPr>
          <w:p w14:paraId="3E2C9B59" w14:textId="21EDA8AD" w:rsidR="004F73B6" w:rsidRPr="005E2459" w:rsidRDefault="004F73B6" w:rsidP="003816EB">
            <w:pPr>
              <w:spacing w:before="0" w:beforeAutospacing="0" w:after="0" w:line="240" w:lineRule="auto"/>
              <w:jc w:val="both"/>
              <w:rPr>
                <w:rFonts w:ascii="Times New Roman" w:hAnsi="Times New Roman" w:cs="Times New Roman"/>
                <w:b/>
                <w:bCs/>
                <w:sz w:val="24"/>
                <w:szCs w:val="24"/>
              </w:rPr>
            </w:pPr>
            <w:r w:rsidRPr="005E2459">
              <w:rPr>
                <w:rFonts w:ascii="Times New Roman" w:hAnsi="Times New Roman" w:cs="Times New Roman"/>
                <w:b/>
                <w:bCs/>
                <w:sz w:val="24"/>
                <w:szCs w:val="24"/>
              </w:rPr>
              <w:t>Capital Budgeting Decision</w:t>
            </w:r>
            <w:r w:rsidR="00156E4B" w:rsidRPr="005E2459">
              <w:rPr>
                <w:rFonts w:ascii="Times New Roman" w:hAnsi="Times New Roman" w:cs="Times New Roman"/>
                <w:b/>
                <w:bCs/>
                <w:sz w:val="24"/>
                <w:szCs w:val="24"/>
              </w:rPr>
              <w:t xml:space="preserve"> </w:t>
            </w:r>
            <w:r w:rsidR="005E2459">
              <w:rPr>
                <w:rFonts w:ascii="Times New Roman" w:hAnsi="Times New Roman" w:cs="Times New Roman"/>
                <w:b/>
                <w:bCs/>
                <w:sz w:val="24"/>
                <w:szCs w:val="24"/>
              </w:rPr>
              <w:t>in Procurement</w:t>
            </w:r>
          </w:p>
          <w:p w14:paraId="50507069" w14:textId="77777777" w:rsidR="004F73B6" w:rsidRPr="005E2459" w:rsidRDefault="004F73B6" w:rsidP="005E2459">
            <w:pPr>
              <w:pStyle w:val="ListParagraph"/>
              <w:numPr>
                <w:ilvl w:val="0"/>
                <w:numId w:val="12"/>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What is CBD</w:t>
            </w:r>
          </w:p>
          <w:p w14:paraId="38F54622" w14:textId="77777777" w:rsidR="004F73B6" w:rsidRPr="005E2459" w:rsidRDefault="004F73B6" w:rsidP="005E2459">
            <w:pPr>
              <w:pStyle w:val="ListParagraph"/>
              <w:numPr>
                <w:ilvl w:val="0"/>
                <w:numId w:val="12"/>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When is CBD undertaken</w:t>
            </w:r>
          </w:p>
          <w:p w14:paraId="349065F6" w14:textId="75E0A4D5" w:rsidR="004F73B6" w:rsidRPr="005E2459" w:rsidRDefault="004F73B6" w:rsidP="005E2459">
            <w:pPr>
              <w:pStyle w:val="ListParagraph"/>
              <w:numPr>
                <w:ilvl w:val="0"/>
                <w:numId w:val="12"/>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 xml:space="preserve">Why is CBD important </w:t>
            </w:r>
            <w:r w:rsidR="005E2459">
              <w:rPr>
                <w:rFonts w:ascii="Times New Roman" w:hAnsi="Times New Roman" w:cs="Times New Roman"/>
                <w:sz w:val="24"/>
                <w:szCs w:val="24"/>
              </w:rPr>
              <w:t>and its application in procurement</w:t>
            </w:r>
          </w:p>
          <w:p w14:paraId="22A45F84" w14:textId="77777777" w:rsidR="004F73B6" w:rsidRPr="005E2459" w:rsidRDefault="004F73B6" w:rsidP="005E2459">
            <w:pPr>
              <w:pStyle w:val="ListParagraph"/>
              <w:numPr>
                <w:ilvl w:val="0"/>
                <w:numId w:val="12"/>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How is CBD carried out</w:t>
            </w:r>
          </w:p>
          <w:p w14:paraId="3A7C842C" w14:textId="77777777" w:rsidR="004F73B6" w:rsidRPr="005E2459" w:rsidRDefault="004F73B6" w:rsidP="005E2459">
            <w:pPr>
              <w:pStyle w:val="ListParagraph"/>
              <w:numPr>
                <w:ilvl w:val="0"/>
                <w:numId w:val="12"/>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 xml:space="preserve">Appraising projects </w:t>
            </w:r>
          </w:p>
          <w:p w14:paraId="55E7551D" w14:textId="77777777" w:rsidR="003142B9" w:rsidRPr="005E2459" w:rsidRDefault="003142B9" w:rsidP="005E2459">
            <w:pPr>
              <w:pStyle w:val="ListParagraph"/>
              <w:numPr>
                <w:ilvl w:val="0"/>
                <w:numId w:val="12"/>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bCs/>
                <w:sz w:val="24"/>
                <w:szCs w:val="24"/>
              </w:rPr>
              <w:t>Computer Project Assessment and Review</w:t>
            </w:r>
          </w:p>
          <w:p w14:paraId="26B91E2A" w14:textId="77777777" w:rsidR="004F73B6" w:rsidRPr="005E2459" w:rsidRDefault="004F73B6" w:rsidP="005E2459">
            <w:pPr>
              <w:pStyle w:val="ListParagraph"/>
              <w:numPr>
                <w:ilvl w:val="0"/>
                <w:numId w:val="12"/>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Risk analysis in CBD</w:t>
            </w:r>
          </w:p>
        </w:tc>
        <w:tc>
          <w:tcPr>
            <w:tcW w:w="1198" w:type="dxa"/>
            <w:tcBorders>
              <w:top w:val="single" w:sz="4" w:space="0" w:color="auto"/>
              <w:left w:val="single" w:sz="4" w:space="0" w:color="auto"/>
              <w:bottom w:val="single" w:sz="4" w:space="0" w:color="auto"/>
              <w:right w:val="single" w:sz="4" w:space="0" w:color="auto"/>
            </w:tcBorders>
          </w:tcPr>
          <w:p w14:paraId="26C708ED" w14:textId="77777777" w:rsidR="004F73B6" w:rsidRPr="003816EB" w:rsidRDefault="004F73B6" w:rsidP="003816EB">
            <w:pPr>
              <w:spacing w:before="0" w:beforeAutospacing="0" w:after="0" w:line="240" w:lineRule="auto"/>
              <w:rPr>
                <w:rFonts w:ascii="Times New Roman" w:hAnsi="Times New Roman" w:cs="Times New Roman"/>
                <w:sz w:val="24"/>
                <w:szCs w:val="24"/>
              </w:rPr>
            </w:pPr>
          </w:p>
        </w:tc>
      </w:tr>
      <w:tr w:rsidR="004F73B6" w:rsidRPr="003816EB" w14:paraId="07053F15" w14:textId="77777777" w:rsidTr="003816EB">
        <w:trPr>
          <w:trHeight w:val="523"/>
        </w:trPr>
        <w:tc>
          <w:tcPr>
            <w:tcW w:w="617" w:type="dxa"/>
            <w:tcBorders>
              <w:top w:val="single" w:sz="4" w:space="0" w:color="auto"/>
              <w:left w:val="single" w:sz="4" w:space="0" w:color="auto"/>
              <w:bottom w:val="single" w:sz="4" w:space="0" w:color="auto"/>
              <w:right w:val="single" w:sz="4" w:space="0" w:color="auto"/>
            </w:tcBorders>
          </w:tcPr>
          <w:p w14:paraId="01FAB9AD" w14:textId="77777777" w:rsidR="004F73B6" w:rsidRDefault="003142B9" w:rsidP="003816EB">
            <w:pPr>
              <w:spacing w:before="0" w:beforeAutospacing="0"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450" w:type="dxa"/>
            <w:tcBorders>
              <w:top w:val="single" w:sz="4" w:space="0" w:color="auto"/>
              <w:left w:val="single" w:sz="4" w:space="0" w:color="auto"/>
              <w:bottom w:val="single" w:sz="4" w:space="0" w:color="auto"/>
              <w:right w:val="single" w:sz="4" w:space="0" w:color="auto"/>
            </w:tcBorders>
          </w:tcPr>
          <w:p w14:paraId="0AB1E536" w14:textId="77777777" w:rsidR="004F73B6" w:rsidRPr="005E2459" w:rsidRDefault="004F73B6" w:rsidP="003816EB">
            <w:pPr>
              <w:spacing w:before="0" w:beforeAutospacing="0" w:after="0" w:line="240" w:lineRule="auto"/>
              <w:jc w:val="both"/>
              <w:rPr>
                <w:rFonts w:ascii="Times New Roman" w:hAnsi="Times New Roman" w:cs="Times New Roman"/>
                <w:b/>
                <w:bCs/>
                <w:sz w:val="24"/>
                <w:szCs w:val="24"/>
              </w:rPr>
            </w:pPr>
            <w:r w:rsidRPr="005E2459">
              <w:rPr>
                <w:rFonts w:ascii="Times New Roman" w:hAnsi="Times New Roman" w:cs="Times New Roman"/>
                <w:b/>
                <w:bCs/>
                <w:sz w:val="24"/>
                <w:szCs w:val="24"/>
              </w:rPr>
              <w:t>Working capital Management</w:t>
            </w:r>
          </w:p>
          <w:p w14:paraId="65B30768" w14:textId="77777777" w:rsidR="004F73B6" w:rsidRPr="005E2459" w:rsidRDefault="004F73B6" w:rsidP="005E2459">
            <w:pPr>
              <w:pStyle w:val="ListParagraph"/>
              <w:numPr>
                <w:ilvl w:val="0"/>
                <w:numId w:val="13"/>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What is WCM</w:t>
            </w:r>
          </w:p>
          <w:p w14:paraId="203019DC" w14:textId="77777777" w:rsidR="004F73B6" w:rsidRPr="005E2459" w:rsidRDefault="004F73B6" w:rsidP="005E2459">
            <w:pPr>
              <w:pStyle w:val="ListParagraph"/>
              <w:numPr>
                <w:ilvl w:val="0"/>
                <w:numId w:val="13"/>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Concepts of working capital</w:t>
            </w:r>
          </w:p>
          <w:p w14:paraId="705CC57D" w14:textId="77777777" w:rsidR="004F73B6" w:rsidRPr="005E2459" w:rsidRDefault="004F73B6" w:rsidP="005E2459">
            <w:pPr>
              <w:pStyle w:val="ListParagraph"/>
              <w:numPr>
                <w:ilvl w:val="0"/>
                <w:numId w:val="13"/>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Types of WCM</w:t>
            </w:r>
          </w:p>
          <w:p w14:paraId="321151EF" w14:textId="77777777" w:rsidR="004F73B6" w:rsidRPr="005E2459" w:rsidRDefault="004F73B6" w:rsidP="005E2459">
            <w:pPr>
              <w:pStyle w:val="ListParagraph"/>
              <w:numPr>
                <w:ilvl w:val="0"/>
                <w:numId w:val="13"/>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Determinants of WC</w:t>
            </w:r>
          </w:p>
          <w:p w14:paraId="5D810BAC" w14:textId="77777777" w:rsidR="00156E4B" w:rsidRPr="005E2459" w:rsidRDefault="00156E4B" w:rsidP="005E2459">
            <w:pPr>
              <w:pStyle w:val="ListParagraph"/>
              <w:numPr>
                <w:ilvl w:val="0"/>
                <w:numId w:val="13"/>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 xml:space="preserve">Approaches to working capital management </w:t>
            </w:r>
          </w:p>
          <w:p w14:paraId="3AA9BB1F" w14:textId="77777777" w:rsidR="004F73B6" w:rsidRPr="005E2459" w:rsidRDefault="00627535" w:rsidP="005E2459">
            <w:pPr>
              <w:pStyle w:val="ListParagraph"/>
              <w:numPr>
                <w:ilvl w:val="0"/>
                <w:numId w:val="13"/>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Components of WC</w:t>
            </w:r>
          </w:p>
          <w:p w14:paraId="1C7C74D9" w14:textId="77777777" w:rsidR="00627535" w:rsidRPr="00627535" w:rsidRDefault="00627535" w:rsidP="005E2459">
            <w:pPr>
              <w:pStyle w:val="ListParagraph"/>
              <w:numPr>
                <w:ilvl w:val="0"/>
                <w:numId w:val="14"/>
              </w:numPr>
              <w:spacing w:before="0" w:beforeAutospacing="0" w:after="0" w:line="240" w:lineRule="auto"/>
              <w:jc w:val="both"/>
              <w:rPr>
                <w:rFonts w:ascii="Times New Roman" w:hAnsi="Times New Roman" w:cs="Times New Roman"/>
                <w:sz w:val="24"/>
                <w:szCs w:val="24"/>
              </w:rPr>
            </w:pPr>
            <w:r w:rsidRPr="00627535">
              <w:rPr>
                <w:rFonts w:ascii="Times New Roman" w:hAnsi="Times New Roman" w:cs="Times New Roman"/>
                <w:sz w:val="24"/>
                <w:szCs w:val="24"/>
              </w:rPr>
              <w:t>Management of cash</w:t>
            </w:r>
          </w:p>
          <w:p w14:paraId="6D9B617A" w14:textId="77777777" w:rsidR="00627535" w:rsidRPr="00627535" w:rsidRDefault="00627535" w:rsidP="005E2459">
            <w:pPr>
              <w:pStyle w:val="ListParagraph"/>
              <w:numPr>
                <w:ilvl w:val="0"/>
                <w:numId w:val="14"/>
              </w:numPr>
              <w:spacing w:before="0" w:beforeAutospacing="0" w:after="0" w:line="240" w:lineRule="auto"/>
              <w:jc w:val="both"/>
              <w:rPr>
                <w:rFonts w:ascii="Times New Roman" w:hAnsi="Times New Roman" w:cs="Times New Roman"/>
                <w:sz w:val="24"/>
                <w:szCs w:val="24"/>
              </w:rPr>
            </w:pPr>
            <w:r w:rsidRPr="00627535">
              <w:rPr>
                <w:rFonts w:ascii="Times New Roman" w:hAnsi="Times New Roman" w:cs="Times New Roman"/>
                <w:sz w:val="24"/>
                <w:szCs w:val="24"/>
              </w:rPr>
              <w:t>Management of receivables</w:t>
            </w:r>
          </w:p>
          <w:p w14:paraId="7CF76B72" w14:textId="77777777" w:rsidR="00627535" w:rsidRPr="00627535" w:rsidRDefault="00627535" w:rsidP="005E2459">
            <w:pPr>
              <w:pStyle w:val="ListParagraph"/>
              <w:numPr>
                <w:ilvl w:val="0"/>
                <w:numId w:val="14"/>
              </w:numPr>
              <w:spacing w:before="0" w:beforeAutospacing="0" w:after="0" w:line="240" w:lineRule="auto"/>
              <w:jc w:val="both"/>
              <w:rPr>
                <w:rFonts w:ascii="Times New Roman" w:hAnsi="Times New Roman" w:cs="Times New Roman"/>
                <w:sz w:val="24"/>
                <w:szCs w:val="24"/>
              </w:rPr>
            </w:pPr>
            <w:r w:rsidRPr="00627535">
              <w:rPr>
                <w:rFonts w:ascii="Times New Roman" w:hAnsi="Times New Roman" w:cs="Times New Roman"/>
                <w:sz w:val="24"/>
                <w:szCs w:val="24"/>
              </w:rPr>
              <w:t xml:space="preserve">Management of Inventory </w:t>
            </w:r>
          </w:p>
        </w:tc>
        <w:tc>
          <w:tcPr>
            <w:tcW w:w="1198" w:type="dxa"/>
            <w:tcBorders>
              <w:top w:val="single" w:sz="4" w:space="0" w:color="auto"/>
              <w:left w:val="single" w:sz="4" w:space="0" w:color="auto"/>
              <w:bottom w:val="single" w:sz="4" w:space="0" w:color="auto"/>
              <w:right w:val="single" w:sz="4" w:space="0" w:color="auto"/>
            </w:tcBorders>
          </w:tcPr>
          <w:p w14:paraId="3AE1E46F" w14:textId="77777777" w:rsidR="004F73B6" w:rsidRPr="003816EB" w:rsidRDefault="004F73B6" w:rsidP="003816EB">
            <w:pPr>
              <w:spacing w:before="0" w:beforeAutospacing="0" w:after="0" w:line="240" w:lineRule="auto"/>
              <w:rPr>
                <w:rFonts w:ascii="Times New Roman" w:hAnsi="Times New Roman" w:cs="Times New Roman"/>
                <w:sz w:val="24"/>
                <w:szCs w:val="24"/>
              </w:rPr>
            </w:pPr>
          </w:p>
        </w:tc>
      </w:tr>
      <w:tr w:rsidR="004F73B6" w:rsidRPr="003816EB" w14:paraId="6F6B60E1" w14:textId="77777777" w:rsidTr="003816EB">
        <w:trPr>
          <w:trHeight w:val="523"/>
        </w:trPr>
        <w:tc>
          <w:tcPr>
            <w:tcW w:w="617" w:type="dxa"/>
            <w:tcBorders>
              <w:top w:val="single" w:sz="4" w:space="0" w:color="auto"/>
              <w:left w:val="single" w:sz="4" w:space="0" w:color="auto"/>
              <w:bottom w:val="single" w:sz="4" w:space="0" w:color="auto"/>
              <w:right w:val="single" w:sz="4" w:space="0" w:color="auto"/>
            </w:tcBorders>
          </w:tcPr>
          <w:p w14:paraId="6F51CA6A" w14:textId="77777777" w:rsidR="004F73B6" w:rsidRDefault="003142B9" w:rsidP="003816EB">
            <w:pPr>
              <w:spacing w:before="0" w:beforeAutospacing="0"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450" w:type="dxa"/>
            <w:tcBorders>
              <w:top w:val="single" w:sz="4" w:space="0" w:color="auto"/>
              <w:left w:val="single" w:sz="4" w:space="0" w:color="auto"/>
              <w:bottom w:val="single" w:sz="4" w:space="0" w:color="auto"/>
              <w:right w:val="single" w:sz="4" w:space="0" w:color="auto"/>
            </w:tcBorders>
          </w:tcPr>
          <w:p w14:paraId="2FCF30C8" w14:textId="77777777" w:rsidR="004F73B6" w:rsidRDefault="004F1034" w:rsidP="003816EB">
            <w:pPr>
              <w:spacing w:before="0" w:beforeAutospacing="0" w:after="0" w:line="240" w:lineRule="auto"/>
              <w:jc w:val="both"/>
              <w:rPr>
                <w:rFonts w:ascii="Times New Roman" w:hAnsi="Times New Roman" w:cs="Times New Roman"/>
                <w:b/>
                <w:sz w:val="24"/>
                <w:szCs w:val="24"/>
              </w:rPr>
            </w:pPr>
            <w:r w:rsidRPr="004F1034">
              <w:rPr>
                <w:rFonts w:ascii="Times New Roman" w:hAnsi="Times New Roman" w:cs="Times New Roman"/>
                <w:b/>
                <w:sz w:val="24"/>
                <w:szCs w:val="24"/>
              </w:rPr>
              <w:t xml:space="preserve">Analysis of a </w:t>
            </w:r>
            <w:proofErr w:type="gramStart"/>
            <w:r w:rsidRPr="004F1034">
              <w:rPr>
                <w:rFonts w:ascii="Times New Roman" w:hAnsi="Times New Roman" w:cs="Times New Roman"/>
                <w:b/>
                <w:sz w:val="24"/>
                <w:szCs w:val="24"/>
              </w:rPr>
              <w:t>contractors</w:t>
            </w:r>
            <w:proofErr w:type="gramEnd"/>
            <w:r w:rsidRPr="004F1034">
              <w:rPr>
                <w:rFonts w:ascii="Times New Roman" w:hAnsi="Times New Roman" w:cs="Times New Roman"/>
                <w:b/>
                <w:sz w:val="24"/>
                <w:szCs w:val="24"/>
              </w:rPr>
              <w:t xml:space="preserve"> financial capability </w:t>
            </w:r>
          </w:p>
          <w:p w14:paraId="3A8F2E44" w14:textId="77777777" w:rsidR="001810FD" w:rsidRPr="005E2459" w:rsidRDefault="001810FD" w:rsidP="005E2459">
            <w:pPr>
              <w:pStyle w:val="ListParagraph"/>
              <w:numPr>
                <w:ilvl w:val="0"/>
                <w:numId w:val="15"/>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 xml:space="preserve">Sources of financial information </w:t>
            </w:r>
          </w:p>
          <w:p w14:paraId="21EEB6BB" w14:textId="77777777" w:rsidR="001810FD" w:rsidRPr="005E2459" w:rsidRDefault="001810FD" w:rsidP="005E2459">
            <w:pPr>
              <w:pStyle w:val="ListParagraph"/>
              <w:numPr>
                <w:ilvl w:val="0"/>
                <w:numId w:val="15"/>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Users of financial information</w:t>
            </w:r>
          </w:p>
          <w:p w14:paraId="5DE4D71C" w14:textId="77777777" w:rsidR="004F1034" w:rsidRPr="005E2459" w:rsidRDefault="004F1034" w:rsidP="005E2459">
            <w:pPr>
              <w:pStyle w:val="ListParagraph"/>
              <w:numPr>
                <w:ilvl w:val="0"/>
                <w:numId w:val="15"/>
              </w:numPr>
              <w:spacing w:before="0" w:beforeAutospacing="0" w:after="0" w:line="240" w:lineRule="auto"/>
              <w:jc w:val="both"/>
              <w:rPr>
                <w:rFonts w:ascii="Times New Roman" w:hAnsi="Times New Roman" w:cs="Times New Roman"/>
                <w:sz w:val="24"/>
                <w:szCs w:val="24"/>
              </w:rPr>
            </w:pPr>
            <w:r w:rsidRPr="005E2459">
              <w:rPr>
                <w:rFonts w:ascii="Times New Roman" w:hAnsi="Times New Roman" w:cs="Times New Roman"/>
                <w:sz w:val="24"/>
                <w:szCs w:val="24"/>
              </w:rPr>
              <w:t xml:space="preserve">Financial management tools and techniques </w:t>
            </w:r>
          </w:p>
          <w:p w14:paraId="2F1D2956" w14:textId="77777777" w:rsidR="004F1034" w:rsidRDefault="004F1034" w:rsidP="005E2459">
            <w:pPr>
              <w:pStyle w:val="ListParagraph"/>
              <w:numPr>
                <w:ilvl w:val="0"/>
                <w:numId w:val="16"/>
              </w:numPr>
              <w:spacing w:before="0" w:beforeAutospacing="0" w:after="0" w:line="240" w:lineRule="auto"/>
              <w:jc w:val="both"/>
              <w:rPr>
                <w:rFonts w:ascii="Times New Roman" w:hAnsi="Times New Roman" w:cs="Times New Roman"/>
                <w:sz w:val="24"/>
                <w:szCs w:val="24"/>
              </w:rPr>
            </w:pPr>
            <w:r w:rsidRPr="004F1034">
              <w:rPr>
                <w:rFonts w:ascii="Times New Roman" w:hAnsi="Times New Roman" w:cs="Times New Roman"/>
                <w:sz w:val="24"/>
                <w:szCs w:val="24"/>
              </w:rPr>
              <w:t xml:space="preserve">Financial ratios </w:t>
            </w:r>
          </w:p>
          <w:p w14:paraId="0CC78BC2" w14:textId="77777777" w:rsidR="004F1034" w:rsidRDefault="004F1034" w:rsidP="005E2459">
            <w:pPr>
              <w:pStyle w:val="ListParagraph"/>
              <w:numPr>
                <w:ilvl w:val="0"/>
                <w:numId w:val="16"/>
              </w:numPr>
              <w:spacing w:before="0" w:beforeAutospacing="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score </w:t>
            </w:r>
          </w:p>
          <w:p w14:paraId="5E4937D7" w14:textId="77777777" w:rsidR="001810FD" w:rsidRPr="004F1034" w:rsidRDefault="001810FD" w:rsidP="005E2459">
            <w:pPr>
              <w:pStyle w:val="ListParagraph"/>
              <w:numPr>
                <w:ilvl w:val="0"/>
                <w:numId w:val="16"/>
              </w:numPr>
              <w:spacing w:before="0" w:beforeAutospacing="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5Cs Model </w:t>
            </w:r>
          </w:p>
          <w:p w14:paraId="39F00CF2" w14:textId="77777777" w:rsidR="004F1034" w:rsidRDefault="004F1034" w:rsidP="003816EB">
            <w:pPr>
              <w:spacing w:before="0" w:beforeAutospacing="0" w:after="0" w:line="240" w:lineRule="auto"/>
              <w:jc w:val="both"/>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14:paraId="492D7196" w14:textId="77777777" w:rsidR="004F73B6" w:rsidRPr="003816EB" w:rsidRDefault="004F73B6" w:rsidP="003816EB">
            <w:pPr>
              <w:spacing w:before="0" w:beforeAutospacing="0" w:after="0" w:line="240" w:lineRule="auto"/>
              <w:rPr>
                <w:rFonts w:ascii="Times New Roman" w:hAnsi="Times New Roman" w:cs="Times New Roman"/>
                <w:sz w:val="24"/>
                <w:szCs w:val="24"/>
              </w:rPr>
            </w:pPr>
          </w:p>
        </w:tc>
      </w:tr>
      <w:tr w:rsidR="004F1034" w:rsidRPr="003816EB" w14:paraId="2A125019" w14:textId="77777777" w:rsidTr="003816EB">
        <w:trPr>
          <w:trHeight w:val="523"/>
        </w:trPr>
        <w:tc>
          <w:tcPr>
            <w:tcW w:w="617" w:type="dxa"/>
            <w:tcBorders>
              <w:top w:val="single" w:sz="4" w:space="0" w:color="auto"/>
              <w:left w:val="single" w:sz="4" w:space="0" w:color="auto"/>
              <w:bottom w:val="single" w:sz="4" w:space="0" w:color="auto"/>
              <w:right w:val="single" w:sz="4" w:space="0" w:color="auto"/>
            </w:tcBorders>
          </w:tcPr>
          <w:p w14:paraId="05708C55" w14:textId="77777777" w:rsidR="004F1034" w:rsidRDefault="003142B9" w:rsidP="003816EB">
            <w:pPr>
              <w:spacing w:before="0" w:beforeAutospacing="0"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450" w:type="dxa"/>
            <w:tcBorders>
              <w:top w:val="single" w:sz="4" w:space="0" w:color="auto"/>
              <w:left w:val="single" w:sz="4" w:space="0" w:color="auto"/>
              <w:bottom w:val="single" w:sz="4" w:space="0" w:color="auto"/>
              <w:right w:val="single" w:sz="4" w:space="0" w:color="auto"/>
            </w:tcBorders>
          </w:tcPr>
          <w:p w14:paraId="49C43E45" w14:textId="237E7E6E" w:rsidR="004F1034" w:rsidRPr="005E2459" w:rsidRDefault="004F1034" w:rsidP="003816EB">
            <w:pPr>
              <w:spacing w:before="0" w:beforeAutospacing="0" w:after="0" w:line="240" w:lineRule="auto"/>
              <w:jc w:val="both"/>
              <w:rPr>
                <w:rFonts w:ascii="Times New Roman" w:hAnsi="Times New Roman" w:cs="Times New Roman"/>
                <w:b/>
                <w:bCs/>
                <w:sz w:val="24"/>
                <w:szCs w:val="24"/>
              </w:rPr>
            </w:pPr>
            <w:r w:rsidRPr="005E2459">
              <w:rPr>
                <w:rFonts w:ascii="Times New Roman" w:hAnsi="Times New Roman" w:cs="Times New Roman"/>
                <w:b/>
                <w:bCs/>
                <w:sz w:val="24"/>
                <w:szCs w:val="24"/>
              </w:rPr>
              <w:t>Financial Risk Analysis</w:t>
            </w:r>
            <w:r w:rsidR="005E2459">
              <w:rPr>
                <w:rFonts w:ascii="Times New Roman" w:hAnsi="Times New Roman" w:cs="Times New Roman"/>
                <w:b/>
                <w:bCs/>
                <w:sz w:val="24"/>
                <w:szCs w:val="24"/>
              </w:rPr>
              <w:t xml:space="preserve"> in Procurement</w:t>
            </w:r>
          </w:p>
          <w:p w14:paraId="0895A90C" w14:textId="77777777" w:rsidR="004F1034" w:rsidRPr="004F1034" w:rsidRDefault="004F1034" w:rsidP="004F1034">
            <w:pPr>
              <w:pStyle w:val="ListParagraph"/>
              <w:numPr>
                <w:ilvl w:val="0"/>
                <w:numId w:val="8"/>
              </w:numPr>
              <w:spacing w:before="0" w:beforeAutospacing="0" w:after="0" w:line="240" w:lineRule="auto"/>
              <w:jc w:val="both"/>
              <w:rPr>
                <w:rFonts w:ascii="Times New Roman" w:hAnsi="Times New Roman" w:cs="Times New Roman"/>
                <w:sz w:val="24"/>
                <w:szCs w:val="24"/>
              </w:rPr>
            </w:pPr>
            <w:r w:rsidRPr="004F1034">
              <w:rPr>
                <w:rFonts w:ascii="Times New Roman" w:hAnsi="Times New Roman" w:cs="Times New Roman"/>
                <w:sz w:val="24"/>
                <w:szCs w:val="24"/>
              </w:rPr>
              <w:t xml:space="preserve">Foreign exchange risk </w:t>
            </w:r>
          </w:p>
          <w:p w14:paraId="7082EBE0" w14:textId="77777777" w:rsidR="004F1034" w:rsidRPr="004F1034" w:rsidRDefault="004F1034" w:rsidP="004F1034">
            <w:pPr>
              <w:pStyle w:val="ListParagraph"/>
              <w:numPr>
                <w:ilvl w:val="0"/>
                <w:numId w:val="8"/>
              </w:numPr>
              <w:spacing w:before="0" w:beforeAutospacing="0" w:after="0" w:line="240" w:lineRule="auto"/>
              <w:jc w:val="both"/>
              <w:rPr>
                <w:rFonts w:ascii="Times New Roman" w:hAnsi="Times New Roman" w:cs="Times New Roman"/>
                <w:sz w:val="24"/>
                <w:szCs w:val="24"/>
              </w:rPr>
            </w:pPr>
            <w:r w:rsidRPr="004F1034">
              <w:rPr>
                <w:rFonts w:ascii="Times New Roman" w:hAnsi="Times New Roman" w:cs="Times New Roman"/>
                <w:sz w:val="24"/>
                <w:szCs w:val="24"/>
              </w:rPr>
              <w:t>Interest rate risk</w:t>
            </w:r>
          </w:p>
          <w:p w14:paraId="699FEB41" w14:textId="77777777" w:rsidR="004F1034" w:rsidRDefault="004F1034" w:rsidP="004F1034">
            <w:pPr>
              <w:pStyle w:val="ListParagraph"/>
              <w:numPr>
                <w:ilvl w:val="0"/>
                <w:numId w:val="8"/>
              </w:numPr>
              <w:spacing w:before="0" w:beforeAutospacing="0" w:after="0" w:line="240" w:lineRule="auto"/>
              <w:jc w:val="both"/>
              <w:rPr>
                <w:rFonts w:ascii="Times New Roman" w:hAnsi="Times New Roman" w:cs="Times New Roman"/>
                <w:sz w:val="24"/>
                <w:szCs w:val="24"/>
              </w:rPr>
            </w:pPr>
            <w:r w:rsidRPr="004F1034">
              <w:rPr>
                <w:rFonts w:ascii="Times New Roman" w:hAnsi="Times New Roman" w:cs="Times New Roman"/>
                <w:sz w:val="24"/>
                <w:szCs w:val="24"/>
              </w:rPr>
              <w:t xml:space="preserve">Inflation risk  </w:t>
            </w:r>
          </w:p>
          <w:p w14:paraId="3711189F" w14:textId="77777777" w:rsidR="004F1034" w:rsidRPr="004F1034" w:rsidRDefault="004F1034" w:rsidP="004F1034">
            <w:pPr>
              <w:pStyle w:val="ListParagraph"/>
              <w:numPr>
                <w:ilvl w:val="0"/>
                <w:numId w:val="8"/>
              </w:numPr>
              <w:spacing w:before="0" w:beforeAutospacing="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Credit risk </w:t>
            </w:r>
          </w:p>
        </w:tc>
        <w:tc>
          <w:tcPr>
            <w:tcW w:w="1198" w:type="dxa"/>
            <w:tcBorders>
              <w:top w:val="single" w:sz="4" w:space="0" w:color="auto"/>
              <w:left w:val="single" w:sz="4" w:space="0" w:color="auto"/>
              <w:bottom w:val="single" w:sz="4" w:space="0" w:color="auto"/>
              <w:right w:val="single" w:sz="4" w:space="0" w:color="auto"/>
            </w:tcBorders>
          </w:tcPr>
          <w:p w14:paraId="25EA56D7" w14:textId="77777777" w:rsidR="004F1034" w:rsidRPr="003816EB" w:rsidRDefault="004F1034" w:rsidP="003816EB">
            <w:pPr>
              <w:spacing w:before="0" w:beforeAutospacing="0" w:after="0" w:line="240" w:lineRule="auto"/>
              <w:rPr>
                <w:rFonts w:ascii="Times New Roman" w:hAnsi="Times New Roman" w:cs="Times New Roman"/>
                <w:sz w:val="24"/>
                <w:szCs w:val="24"/>
              </w:rPr>
            </w:pPr>
          </w:p>
        </w:tc>
      </w:tr>
      <w:tr w:rsidR="003816EB" w:rsidRPr="003816EB" w14:paraId="0BF3A002" w14:textId="77777777" w:rsidTr="003142B9">
        <w:trPr>
          <w:trHeight w:val="791"/>
        </w:trPr>
        <w:tc>
          <w:tcPr>
            <w:tcW w:w="617" w:type="dxa"/>
            <w:tcBorders>
              <w:top w:val="single" w:sz="4" w:space="0" w:color="auto"/>
              <w:left w:val="single" w:sz="4" w:space="0" w:color="auto"/>
              <w:bottom w:val="single" w:sz="4" w:space="0" w:color="auto"/>
              <w:right w:val="single" w:sz="4" w:space="0" w:color="auto"/>
            </w:tcBorders>
            <w:hideMark/>
          </w:tcPr>
          <w:p w14:paraId="1B978854" w14:textId="77777777" w:rsidR="003816EB" w:rsidRPr="003816EB" w:rsidRDefault="003142B9" w:rsidP="003816EB">
            <w:pPr>
              <w:spacing w:before="0" w:beforeAutospacing="0"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450" w:type="dxa"/>
            <w:tcBorders>
              <w:top w:val="single" w:sz="4" w:space="0" w:color="auto"/>
              <w:left w:val="single" w:sz="4" w:space="0" w:color="auto"/>
              <w:bottom w:val="single" w:sz="4" w:space="0" w:color="auto"/>
              <w:right w:val="single" w:sz="4" w:space="0" w:color="auto"/>
            </w:tcBorders>
            <w:hideMark/>
          </w:tcPr>
          <w:p w14:paraId="1F55CFAA" w14:textId="77777777" w:rsidR="003816EB" w:rsidRPr="003816EB" w:rsidRDefault="003816EB" w:rsidP="003816EB">
            <w:pPr>
              <w:spacing w:before="0" w:beforeAutospacing="0" w:after="0" w:line="240" w:lineRule="auto"/>
              <w:jc w:val="both"/>
              <w:rPr>
                <w:rFonts w:ascii="Times New Roman" w:hAnsi="Times New Roman" w:cs="Times New Roman"/>
                <w:sz w:val="24"/>
                <w:szCs w:val="24"/>
              </w:rPr>
            </w:pPr>
            <w:r w:rsidRPr="003816EB">
              <w:rPr>
                <w:rFonts w:ascii="Times New Roman" w:hAnsi="Times New Roman" w:cs="Times New Roman"/>
                <w:sz w:val="24"/>
                <w:szCs w:val="24"/>
              </w:rPr>
              <w:t xml:space="preserve">Cost and benefit models for a wide variety of scenarios; their origins in finance and accounting; </w:t>
            </w:r>
          </w:p>
        </w:tc>
        <w:tc>
          <w:tcPr>
            <w:tcW w:w="1198" w:type="dxa"/>
            <w:tcBorders>
              <w:top w:val="single" w:sz="4" w:space="0" w:color="auto"/>
              <w:left w:val="single" w:sz="4" w:space="0" w:color="auto"/>
              <w:bottom w:val="single" w:sz="4" w:space="0" w:color="auto"/>
              <w:right w:val="single" w:sz="4" w:space="0" w:color="auto"/>
            </w:tcBorders>
            <w:hideMark/>
          </w:tcPr>
          <w:p w14:paraId="3A0C7BBC" w14:textId="77777777" w:rsidR="003816EB" w:rsidRPr="003816EB" w:rsidRDefault="003816EB" w:rsidP="003816EB">
            <w:pPr>
              <w:spacing w:before="0" w:beforeAutospacing="0" w:after="0" w:line="240" w:lineRule="auto"/>
              <w:rPr>
                <w:rFonts w:ascii="Times New Roman" w:hAnsi="Times New Roman" w:cs="Times New Roman"/>
                <w:sz w:val="24"/>
                <w:szCs w:val="24"/>
              </w:rPr>
            </w:pPr>
          </w:p>
        </w:tc>
      </w:tr>
    </w:tbl>
    <w:p w14:paraId="1C4E35DC" w14:textId="77777777" w:rsidR="00156E4B" w:rsidRDefault="00156E4B" w:rsidP="003816EB">
      <w:pPr>
        <w:spacing w:before="0" w:beforeAutospacing="0" w:after="0" w:line="240" w:lineRule="auto"/>
        <w:rPr>
          <w:rFonts w:ascii="Times New Roman" w:hAnsi="Times New Roman" w:cs="Times New Roman"/>
          <w:b/>
          <w:sz w:val="24"/>
          <w:szCs w:val="24"/>
        </w:rPr>
      </w:pPr>
    </w:p>
    <w:p w14:paraId="7F74F72F" w14:textId="77777777" w:rsidR="008242AC" w:rsidRDefault="008242AC" w:rsidP="003816EB">
      <w:pPr>
        <w:spacing w:before="0" w:beforeAutospacing="0" w:after="0" w:line="240" w:lineRule="auto"/>
        <w:rPr>
          <w:rFonts w:ascii="Times New Roman" w:hAnsi="Times New Roman" w:cs="Times New Roman"/>
          <w:b/>
          <w:sz w:val="24"/>
          <w:szCs w:val="24"/>
        </w:rPr>
      </w:pPr>
    </w:p>
    <w:p w14:paraId="453BC41B" w14:textId="77777777" w:rsidR="008242AC" w:rsidRDefault="008242AC" w:rsidP="003816EB">
      <w:pPr>
        <w:spacing w:before="0" w:beforeAutospacing="0" w:after="0" w:line="240" w:lineRule="auto"/>
        <w:rPr>
          <w:rFonts w:ascii="Times New Roman" w:hAnsi="Times New Roman" w:cs="Times New Roman"/>
          <w:b/>
          <w:sz w:val="24"/>
          <w:szCs w:val="24"/>
        </w:rPr>
      </w:pPr>
    </w:p>
    <w:p w14:paraId="20DF075E" w14:textId="77777777" w:rsidR="003816EB" w:rsidRPr="003816EB" w:rsidRDefault="003816EB" w:rsidP="003816EB">
      <w:pPr>
        <w:spacing w:before="0" w:beforeAutospacing="0" w:after="0" w:line="240" w:lineRule="auto"/>
        <w:rPr>
          <w:rFonts w:ascii="Times New Roman" w:hAnsi="Times New Roman" w:cs="Times New Roman"/>
          <w:b/>
          <w:sz w:val="24"/>
          <w:szCs w:val="24"/>
        </w:rPr>
      </w:pPr>
      <w:r w:rsidRPr="003816EB">
        <w:rPr>
          <w:rFonts w:ascii="Times New Roman" w:hAnsi="Times New Roman" w:cs="Times New Roman"/>
          <w:b/>
          <w:sz w:val="24"/>
          <w:szCs w:val="24"/>
        </w:rPr>
        <w:t xml:space="preserve"> </w:t>
      </w:r>
    </w:p>
    <w:p w14:paraId="272A6689" w14:textId="77777777" w:rsidR="003816EB" w:rsidRPr="003816EB" w:rsidRDefault="003816EB" w:rsidP="003816EB">
      <w:pPr>
        <w:spacing w:before="0" w:beforeAutospacing="0" w:after="0" w:line="240" w:lineRule="auto"/>
        <w:rPr>
          <w:rFonts w:ascii="Times New Roman" w:hAnsi="Times New Roman" w:cs="Times New Roman"/>
          <w:b/>
          <w:sz w:val="24"/>
          <w:szCs w:val="24"/>
        </w:rPr>
      </w:pPr>
      <w:r w:rsidRPr="003816EB">
        <w:rPr>
          <w:rFonts w:ascii="Times New Roman" w:hAnsi="Times New Roman" w:cs="Times New Roman"/>
          <w:b/>
          <w:sz w:val="24"/>
          <w:szCs w:val="24"/>
        </w:rPr>
        <w:t xml:space="preserve">Mode of Delivery </w:t>
      </w:r>
    </w:p>
    <w:p w14:paraId="20AC50E4"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Lectures</w:t>
      </w:r>
    </w:p>
    <w:p w14:paraId="0DA7FA5F"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Group and class discussions </w:t>
      </w:r>
    </w:p>
    <w:p w14:paraId="003CC331"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Tutorials </w:t>
      </w:r>
    </w:p>
    <w:p w14:paraId="3618D684"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Guest Lecturer</w:t>
      </w:r>
    </w:p>
    <w:p w14:paraId="71EA43C5"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 </w:t>
      </w:r>
    </w:p>
    <w:p w14:paraId="4336BF2C" w14:textId="77777777" w:rsidR="003816EB" w:rsidRPr="003816EB" w:rsidRDefault="003816EB" w:rsidP="003816EB">
      <w:pPr>
        <w:spacing w:before="0" w:beforeAutospacing="0" w:after="0" w:line="240" w:lineRule="auto"/>
        <w:rPr>
          <w:rFonts w:ascii="Times New Roman" w:hAnsi="Times New Roman" w:cs="Times New Roman"/>
          <w:b/>
          <w:sz w:val="24"/>
          <w:szCs w:val="24"/>
        </w:rPr>
      </w:pPr>
      <w:r w:rsidRPr="003816EB">
        <w:rPr>
          <w:rFonts w:ascii="Times New Roman" w:hAnsi="Times New Roman" w:cs="Times New Roman"/>
          <w:b/>
          <w:sz w:val="24"/>
          <w:szCs w:val="24"/>
        </w:rPr>
        <w:t xml:space="preserve">Mode of Assessment </w:t>
      </w:r>
    </w:p>
    <w:p w14:paraId="2650D653"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Course work</w:t>
      </w:r>
      <w:r w:rsidRPr="003816EB">
        <w:rPr>
          <w:rFonts w:ascii="Times New Roman" w:hAnsi="Times New Roman" w:cs="Times New Roman"/>
          <w:sz w:val="24"/>
          <w:szCs w:val="24"/>
        </w:rPr>
        <w:tab/>
      </w:r>
      <w:r w:rsidRPr="003816EB">
        <w:rPr>
          <w:rFonts w:ascii="Times New Roman" w:hAnsi="Times New Roman" w:cs="Times New Roman"/>
          <w:sz w:val="24"/>
          <w:szCs w:val="24"/>
        </w:rPr>
        <w:tab/>
      </w:r>
      <w:r w:rsidRPr="003816EB">
        <w:rPr>
          <w:rFonts w:ascii="Times New Roman" w:hAnsi="Times New Roman" w:cs="Times New Roman"/>
          <w:sz w:val="24"/>
          <w:szCs w:val="24"/>
        </w:rPr>
        <w:tab/>
      </w:r>
      <w:r w:rsidRPr="003816EB">
        <w:rPr>
          <w:rFonts w:ascii="Times New Roman" w:hAnsi="Times New Roman" w:cs="Times New Roman"/>
          <w:sz w:val="24"/>
          <w:szCs w:val="24"/>
        </w:rPr>
        <w:tab/>
        <w:t>30%</w:t>
      </w:r>
    </w:p>
    <w:p w14:paraId="063AF1BE"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End of semester examination</w:t>
      </w:r>
      <w:r w:rsidRPr="003816EB">
        <w:rPr>
          <w:rFonts w:ascii="Times New Roman" w:hAnsi="Times New Roman" w:cs="Times New Roman"/>
          <w:sz w:val="24"/>
          <w:szCs w:val="24"/>
        </w:rPr>
        <w:tab/>
      </w:r>
      <w:r w:rsidRPr="003816EB">
        <w:rPr>
          <w:rFonts w:ascii="Times New Roman" w:hAnsi="Times New Roman" w:cs="Times New Roman"/>
          <w:sz w:val="24"/>
          <w:szCs w:val="24"/>
        </w:rPr>
        <w:tab/>
        <w:t>70%</w:t>
      </w:r>
    </w:p>
    <w:p w14:paraId="1E58B35C"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Total </w:t>
      </w:r>
      <w:r w:rsidRPr="003816EB">
        <w:rPr>
          <w:rFonts w:ascii="Times New Roman" w:hAnsi="Times New Roman" w:cs="Times New Roman"/>
          <w:sz w:val="24"/>
          <w:szCs w:val="24"/>
        </w:rPr>
        <w:tab/>
      </w:r>
      <w:r w:rsidRPr="003816EB">
        <w:rPr>
          <w:rFonts w:ascii="Times New Roman" w:hAnsi="Times New Roman" w:cs="Times New Roman"/>
          <w:sz w:val="24"/>
          <w:szCs w:val="24"/>
        </w:rPr>
        <w:tab/>
      </w:r>
      <w:r w:rsidRPr="003816EB">
        <w:rPr>
          <w:rFonts w:ascii="Times New Roman" w:hAnsi="Times New Roman" w:cs="Times New Roman"/>
          <w:sz w:val="24"/>
          <w:szCs w:val="24"/>
        </w:rPr>
        <w:tab/>
      </w:r>
      <w:r w:rsidRPr="003816EB">
        <w:rPr>
          <w:rFonts w:ascii="Times New Roman" w:hAnsi="Times New Roman" w:cs="Times New Roman"/>
          <w:sz w:val="24"/>
          <w:szCs w:val="24"/>
        </w:rPr>
        <w:tab/>
      </w:r>
      <w:r w:rsidRPr="003816EB">
        <w:rPr>
          <w:rFonts w:ascii="Times New Roman" w:hAnsi="Times New Roman" w:cs="Times New Roman"/>
          <w:sz w:val="24"/>
          <w:szCs w:val="24"/>
        </w:rPr>
        <w:tab/>
        <w:t>100%</w:t>
      </w:r>
    </w:p>
    <w:p w14:paraId="4BE57FC7" w14:textId="77777777" w:rsidR="003816EB" w:rsidRPr="003816EB" w:rsidRDefault="003816EB" w:rsidP="003816EB">
      <w:pPr>
        <w:spacing w:before="0" w:beforeAutospacing="0" w:after="0" w:line="240" w:lineRule="auto"/>
        <w:jc w:val="both"/>
        <w:rPr>
          <w:rFonts w:ascii="Times New Roman" w:hAnsi="Times New Roman" w:cs="Times New Roman"/>
          <w:b/>
          <w:sz w:val="24"/>
          <w:szCs w:val="24"/>
        </w:rPr>
      </w:pPr>
      <w:r w:rsidRPr="003816EB">
        <w:rPr>
          <w:rFonts w:ascii="Times New Roman" w:hAnsi="Times New Roman" w:cs="Times New Roman"/>
          <w:b/>
          <w:sz w:val="24"/>
          <w:szCs w:val="24"/>
        </w:rPr>
        <w:t>Reference Text Book</w:t>
      </w:r>
    </w:p>
    <w:p w14:paraId="3E63C757" w14:textId="77777777" w:rsidR="003816EB" w:rsidRPr="003816EB" w:rsidRDefault="003816EB" w:rsidP="003816EB">
      <w:pPr>
        <w:numPr>
          <w:ilvl w:val="0"/>
          <w:numId w:val="4"/>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Foundations of Financial Management 11th Edition Stanley Block &amp; Geoffrey Hirt Published by McGraw Hill ISBN: 0072842296</w:t>
      </w:r>
    </w:p>
    <w:p w14:paraId="14E32A7A" w14:textId="77777777" w:rsidR="003816EB" w:rsidRPr="003816EB" w:rsidRDefault="003816EB" w:rsidP="003816EB">
      <w:pPr>
        <w:numPr>
          <w:ilvl w:val="0"/>
          <w:numId w:val="4"/>
        </w:numPr>
        <w:shd w:val="clear" w:color="auto" w:fill="FDFDEC"/>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Brealey, R.A., Myers, S.C., Allen, F., (2016) </w:t>
      </w:r>
      <w:r w:rsidRPr="003816EB">
        <w:rPr>
          <w:rFonts w:ascii="Times New Roman" w:hAnsi="Times New Roman" w:cs="Times New Roman"/>
          <w:i/>
          <w:iCs/>
          <w:sz w:val="24"/>
          <w:szCs w:val="24"/>
        </w:rPr>
        <w:t>Principles of Corporate Finance</w:t>
      </w:r>
      <w:r w:rsidRPr="003816EB">
        <w:rPr>
          <w:rFonts w:ascii="Times New Roman" w:hAnsi="Times New Roman" w:cs="Times New Roman"/>
          <w:sz w:val="24"/>
          <w:szCs w:val="24"/>
        </w:rPr>
        <w:t xml:space="preserve"> McGraw-Hill, 12</w:t>
      </w:r>
      <w:r w:rsidRPr="003816EB">
        <w:rPr>
          <w:rFonts w:ascii="Times New Roman" w:hAnsi="Times New Roman" w:cs="Times New Roman"/>
          <w:sz w:val="24"/>
          <w:szCs w:val="24"/>
          <w:vertAlign w:val="superscript"/>
        </w:rPr>
        <w:t>th</w:t>
      </w:r>
      <w:r w:rsidRPr="003816EB">
        <w:rPr>
          <w:rFonts w:ascii="Times New Roman" w:hAnsi="Times New Roman" w:cs="Times New Roman"/>
          <w:sz w:val="24"/>
          <w:szCs w:val="24"/>
        </w:rPr>
        <w:t xml:space="preserve"> Edition.</w:t>
      </w:r>
    </w:p>
    <w:p w14:paraId="69E143F0" w14:textId="77777777" w:rsidR="003816EB" w:rsidRPr="003816EB" w:rsidRDefault="003816EB" w:rsidP="003816EB">
      <w:pPr>
        <w:spacing w:before="0" w:beforeAutospacing="0" w:after="0" w:line="240" w:lineRule="auto"/>
        <w:rPr>
          <w:rFonts w:ascii="Times New Roman" w:hAnsi="Times New Roman" w:cs="Times New Roman"/>
          <w:b/>
          <w:sz w:val="24"/>
          <w:szCs w:val="24"/>
        </w:rPr>
      </w:pPr>
      <w:r w:rsidRPr="003816EB">
        <w:rPr>
          <w:rFonts w:ascii="Times New Roman" w:hAnsi="Times New Roman" w:cs="Times New Roman"/>
          <w:b/>
          <w:sz w:val="24"/>
          <w:szCs w:val="24"/>
        </w:rPr>
        <w:t>Reading Text</w:t>
      </w:r>
    </w:p>
    <w:p w14:paraId="01F8422E" w14:textId="77777777" w:rsidR="003816EB" w:rsidRPr="003816EB" w:rsidRDefault="003816EB" w:rsidP="003816EB">
      <w:pPr>
        <w:numPr>
          <w:ilvl w:val="0"/>
          <w:numId w:val="5"/>
        </w:numPr>
        <w:shd w:val="clear" w:color="auto" w:fill="FDFDEC"/>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Bodie, Z., Kane, A., and Marcus, A.J., (2013) </w:t>
      </w:r>
      <w:r w:rsidRPr="003816EB">
        <w:rPr>
          <w:rFonts w:ascii="Times New Roman" w:hAnsi="Times New Roman" w:cs="Times New Roman"/>
          <w:i/>
          <w:iCs/>
          <w:sz w:val="24"/>
          <w:szCs w:val="24"/>
        </w:rPr>
        <w:t>Essentials of Investments</w:t>
      </w:r>
      <w:r w:rsidRPr="003816EB">
        <w:rPr>
          <w:rFonts w:ascii="Times New Roman" w:hAnsi="Times New Roman" w:cs="Times New Roman"/>
          <w:sz w:val="24"/>
          <w:szCs w:val="24"/>
        </w:rPr>
        <w:t>, McGraw-Hill, 9</w:t>
      </w:r>
      <w:r w:rsidRPr="003816EB">
        <w:rPr>
          <w:rFonts w:ascii="Times New Roman" w:hAnsi="Times New Roman" w:cs="Times New Roman"/>
          <w:sz w:val="24"/>
          <w:szCs w:val="24"/>
          <w:vertAlign w:val="superscript"/>
        </w:rPr>
        <w:t>th</w:t>
      </w:r>
      <w:r w:rsidRPr="003816EB">
        <w:rPr>
          <w:rFonts w:ascii="Times New Roman" w:hAnsi="Times New Roman" w:cs="Times New Roman"/>
          <w:sz w:val="24"/>
          <w:szCs w:val="24"/>
        </w:rPr>
        <w:t xml:space="preserve"> edition</w:t>
      </w:r>
    </w:p>
    <w:p w14:paraId="2C0F9915" w14:textId="77777777" w:rsidR="003816EB" w:rsidRPr="003816EB" w:rsidRDefault="003816EB" w:rsidP="003816EB">
      <w:pPr>
        <w:numPr>
          <w:ilvl w:val="0"/>
          <w:numId w:val="5"/>
        </w:numPr>
        <w:shd w:val="clear" w:color="auto" w:fill="FDFDEC"/>
        <w:spacing w:before="0" w:beforeAutospacing="0" w:after="0" w:line="240" w:lineRule="auto"/>
        <w:rPr>
          <w:rFonts w:ascii="Times New Roman" w:hAnsi="Times New Roman" w:cs="Times New Roman"/>
          <w:sz w:val="24"/>
          <w:szCs w:val="24"/>
        </w:rPr>
      </w:pPr>
      <w:proofErr w:type="spellStart"/>
      <w:r w:rsidRPr="003816EB">
        <w:rPr>
          <w:rFonts w:ascii="Times New Roman" w:hAnsi="Times New Roman" w:cs="Times New Roman"/>
          <w:bCs/>
          <w:sz w:val="24"/>
          <w:szCs w:val="24"/>
        </w:rPr>
        <w:t>Vaitilingam</w:t>
      </w:r>
      <w:proofErr w:type="spellEnd"/>
      <w:r w:rsidRPr="003816EB">
        <w:rPr>
          <w:rFonts w:ascii="Times New Roman" w:hAnsi="Times New Roman" w:cs="Times New Roman"/>
          <w:bCs/>
          <w:sz w:val="24"/>
          <w:szCs w:val="24"/>
        </w:rPr>
        <w:t>, R.</w:t>
      </w:r>
      <w:r w:rsidRPr="003816EB">
        <w:rPr>
          <w:rFonts w:ascii="Times New Roman" w:hAnsi="Times New Roman" w:cs="Times New Roman"/>
          <w:sz w:val="24"/>
          <w:szCs w:val="24"/>
        </w:rPr>
        <w:t xml:space="preserve"> (2010). </w:t>
      </w:r>
      <w:r w:rsidRPr="003816EB">
        <w:rPr>
          <w:rFonts w:ascii="Times New Roman" w:hAnsi="Times New Roman" w:cs="Times New Roman"/>
          <w:i/>
          <w:iCs/>
          <w:sz w:val="24"/>
          <w:szCs w:val="24"/>
        </w:rPr>
        <w:t>The Financial Times Guide to Using the Financial Pages</w:t>
      </w:r>
      <w:r w:rsidRPr="003816EB">
        <w:rPr>
          <w:rFonts w:ascii="Times New Roman" w:hAnsi="Times New Roman" w:cs="Times New Roman"/>
          <w:sz w:val="24"/>
          <w:szCs w:val="24"/>
        </w:rPr>
        <w:t xml:space="preserve"> (5</w:t>
      </w:r>
      <w:r w:rsidRPr="003816EB">
        <w:rPr>
          <w:rFonts w:ascii="Times New Roman" w:hAnsi="Times New Roman" w:cs="Times New Roman"/>
          <w:sz w:val="24"/>
          <w:szCs w:val="24"/>
          <w:vertAlign w:val="superscript"/>
        </w:rPr>
        <w:t>th</w:t>
      </w:r>
      <w:r w:rsidRPr="003816EB">
        <w:rPr>
          <w:rFonts w:ascii="Times New Roman" w:hAnsi="Times New Roman" w:cs="Times New Roman"/>
          <w:sz w:val="24"/>
          <w:szCs w:val="24"/>
        </w:rPr>
        <w:t xml:space="preserve">edition), FT Prentice Hall, </w:t>
      </w:r>
      <w:proofErr w:type="spellStart"/>
      <w:r w:rsidRPr="003816EB">
        <w:rPr>
          <w:rFonts w:ascii="Times New Roman" w:hAnsi="Times New Roman" w:cs="Times New Roman"/>
          <w:sz w:val="24"/>
          <w:szCs w:val="24"/>
        </w:rPr>
        <w:t>Harlaw</w:t>
      </w:r>
      <w:proofErr w:type="spellEnd"/>
      <w:r w:rsidRPr="003816EB">
        <w:rPr>
          <w:rFonts w:ascii="Times New Roman" w:hAnsi="Times New Roman" w:cs="Times New Roman"/>
          <w:sz w:val="24"/>
          <w:szCs w:val="24"/>
        </w:rPr>
        <w:t>, England.</w:t>
      </w:r>
    </w:p>
    <w:p w14:paraId="6D708136" w14:textId="77777777" w:rsidR="003816EB" w:rsidRPr="003816EB" w:rsidRDefault="003816EB" w:rsidP="003816EB">
      <w:pPr>
        <w:numPr>
          <w:ilvl w:val="0"/>
          <w:numId w:val="5"/>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Brearly R. &amp; Myer S. (2006). “Principles of Corporate Finance.” </w:t>
      </w:r>
      <w:r w:rsidRPr="003816EB">
        <w:rPr>
          <w:rFonts w:ascii="Times New Roman" w:hAnsi="Times New Roman" w:cs="Times New Roman"/>
          <w:sz w:val="24"/>
          <w:szCs w:val="24"/>
        </w:rPr>
        <w:tab/>
        <w:t>McGraw Hill.</w:t>
      </w:r>
    </w:p>
    <w:p w14:paraId="1019E982" w14:textId="77777777" w:rsidR="003816EB" w:rsidRPr="003816EB" w:rsidRDefault="003816EB" w:rsidP="003816EB">
      <w:pPr>
        <w:numPr>
          <w:ilvl w:val="0"/>
          <w:numId w:val="5"/>
        </w:num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ACCA Study Text &amp; Revision Kit (2004). Preparing financial </w:t>
      </w:r>
      <w:r w:rsidRPr="003816EB">
        <w:rPr>
          <w:rFonts w:ascii="Times New Roman" w:hAnsi="Times New Roman" w:cs="Times New Roman"/>
          <w:sz w:val="24"/>
          <w:szCs w:val="24"/>
        </w:rPr>
        <w:tab/>
        <w:t xml:space="preserve">statements </w:t>
      </w:r>
      <w:r w:rsidRPr="003816EB">
        <w:rPr>
          <w:rFonts w:ascii="Times New Roman" w:hAnsi="Times New Roman" w:cs="Times New Roman"/>
          <w:sz w:val="24"/>
          <w:szCs w:val="24"/>
        </w:rPr>
        <w:tab/>
        <w:t>(international stream), BPP Publications.</w:t>
      </w:r>
    </w:p>
    <w:p w14:paraId="4D1FE17D" w14:textId="77777777" w:rsidR="003816EB" w:rsidRPr="003816EB" w:rsidRDefault="003816EB" w:rsidP="003816EB">
      <w:pPr>
        <w:spacing w:before="0" w:beforeAutospacing="0" w:after="0" w:line="240" w:lineRule="auto"/>
        <w:rPr>
          <w:rFonts w:ascii="Times New Roman" w:hAnsi="Times New Roman" w:cs="Times New Roman"/>
          <w:bCs/>
          <w:sz w:val="24"/>
          <w:szCs w:val="24"/>
        </w:rPr>
      </w:pPr>
      <w:r w:rsidRPr="003816EB">
        <w:rPr>
          <w:rFonts w:ascii="Times New Roman" w:hAnsi="Times New Roman" w:cs="Times New Roman"/>
          <w:bCs/>
          <w:sz w:val="24"/>
          <w:szCs w:val="24"/>
        </w:rPr>
        <w:t xml:space="preserve"> </w:t>
      </w:r>
    </w:p>
    <w:p w14:paraId="5B1A5A44" w14:textId="77777777" w:rsidR="003816EB" w:rsidRPr="003816EB" w:rsidRDefault="003816EB" w:rsidP="003816EB">
      <w:pPr>
        <w:spacing w:before="0" w:beforeAutospacing="0" w:after="0" w:line="240" w:lineRule="auto"/>
        <w:rPr>
          <w:rFonts w:ascii="Times New Roman" w:hAnsi="Times New Roman" w:cs="Times New Roman"/>
          <w:sz w:val="24"/>
          <w:szCs w:val="24"/>
        </w:rPr>
      </w:pPr>
      <w:r w:rsidRPr="003816EB">
        <w:rPr>
          <w:rFonts w:ascii="Times New Roman" w:hAnsi="Times New Roman" w:cs="Times New Roman"/>
          <w:sz w:val="24"/>
          <w:szCs w:val="24"/>
        </w:rPr>
        <w:t xml:space="preserve"> </w:t>
      </w:r>
    </w:p>
    <w:p w14:paraId="1D05C516" w14:textId="77777777" w:rsidR="006A0C9A" w:rsidRPr="003816EB" w:rsidRDefault="006A0C9A" w:rsidP="003816EB">
      <w:pPr>
        <w:spacing w:before="0" w:beforeAutospacing="0" w:after="0" w:line="240" w:lineRule="auto"/>
        <w:rPr>
          <w:rFonts w:ascii="Times New Roman" w:hAnsi="Times New Roman" w:cs="Times New Roman"/>
          <w:sz w:val="24"/>
          <w:szCs w:val="24"/>
        </w:rPr>
      </w:pPr>
    </w:p>
    <w:sectPr w:rsidR="006A0C9A" w:rsidRPr="003816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E256" w14:textId="77777777" w:rsidR="0061553D" w:rsidRDefault="0061553D" w:rsidP="003816EB">
      <w:pPr>
        <w:spacing w:before="0" w:after="0" w:line="240" w:lineRule="auto"/>
      </w:pPr>
      <w:r>
        <w:separator/>
      </w:r>
    </w:p>
  </w:endnote>
  <w:endnote w:type="continuationSeparator" w:id="0">
    <w:p w14:paraId="3FCBCFF9" w14:textId="77777777" w:rsidR="0061553D" w:rsidRDefault="0061553D" w:rsidP="00381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755450"/>
      <w:docPartObj>
        <w:docPartGallery w:val="Page Numbers (Bottom of Page)"/>
        <w:docPartUnique/>
      </w:docPartObj>
    </w:sdtPr>
    <w:sdtEndPr>
      <w:rPr>
        <w:noProof/>
      </w:rPr>
    </w:sdtEndPr>
    <w:sdtContent>
      <w:p w14:paraId="1065C26C" w14:textId="77777777" w:rsidR="003816EB" w:rsidRDefault="003816EB">
        <w:pPr>
          <w:pStyle w:val="Footer"/>
          <w:jc w:val="center"/>
        </w:pPr>
        <w:r>
          <w:fldChar w:fldCharType="begin"/>
        </w:r>
        <w:r>
          <w:instrText xml:space="preserve"> PAGE   \* MERGEFORMAT </w:instrText>
        </w:r>
        <w:r>
          <w:fldChar w:fldCharType="separate"/>
        </w:r>
        <w:r w:rsidR="008242AC">
          <w:rPr>
            <w:noProof/>
          </w:rPr>
          <w:t>3</w:t>
        </w:r>
        <w:r>
          <w:rPr>
            <w:noProof/>
          </w:rPr>
          <w:fldChar w:fldCharType="end"/>
        </w:r>
      </w:p>
    </w:sdtContent>
  </w:sdt>
  <w:p w14:paraId="2AE070CB" w14:textId="77777777" w:rsidR="003816EB" w:rsidRDefault="0038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A5E4" w14:textId="77777777" w:rsidR="0061553D" w:rsidRDefault="0061553D" w:rsidP="003816EB">
      <w:pPr>
        <w:spacing w:before="0" w:after="0" w:line="240" w:lineRule="auto"/>
      </w:pPr>
      <w:r>
        <w:separator/>
      </w:r>
    </w:p>
  </w:footnote>
  <w:footnote w:type="continuationSeparator" w:id="0">
    <w:p w14:paraId="6684C5AC" w14:textId="77777777" w:rsidR="0061553D" w:rsidRDefault="0061553D" w:rsidP="003816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46"/>
    <w:multiLevelType w:val="hybridMultilevel"/>
    <w:tmpl w:val="3A7AAC9A"/>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049B4F28"/>
    <w:multiLevelType w:val="multilevel"/>
    <w:tmpl w:val="D22467E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15:restartNumberingAfterBreak="0">
    <w:nsid w:val="0F0F597D"/>
    <w:multiLevelType w:val="hybridMultilevel"/>
    <w:tmpl w:val="A784FD10"/>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296D36"/>
    <w:multiLevelType w:val="multilevel"/>
    <w:tmpl w:val="05C6D19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2A095EFF"/>
    <w:multiLevelType w:val="hybridMultilevel"/>
    <w:tmpl w:val="4DBEC11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A955B4D"/>
    <w:multiLevelType w:val="multilevel"/>
    <w:tmpl w:val="9F7244E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32467175"/>
    <w:multiLevelType w:val="hybridMultilevel"/>
    <w:tmpl w:val="B8308920"/>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38F26D4B"/>
    <w:multiLevelType w:val="hybridMultilevel"/>
    <w:tmpl w:val="52C84AF0"/>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09F64C2"/>
    <w:multiLevelType w:val="multilevel"/>
    <w:tmpl w:val="6F548D74"/>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903EF8"/>
    <w:multiLevelType w:val="hybridMultilevel"/>
    <w:tmpl w:val="F084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73483"/>
    <w:multiLevelType w:val="hybridMultilevel"/>
    <w:tmpl w:val="7368C32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08D3DC1"/>
    <w:multiLevelType w:val="hybridMultilevel"/>
    <w:tmpl w:val="9D901E8E"/>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3877275"/>
    <w:multiLevelType w:val="hybridMultilevel"/>
    <w:tmpl w:val="83B6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22427"/>
    <w:multiLevelType w:val="hybridMultilevel"/>
    <w:tmpl w:val="677C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36C51"/>
    <w:multiLevelType w:val="multilevel"/>
    <w:tmpl w:val="6D2CBF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8B04D6B"/>
    <w:multiLevelType w:val="hybridMultilevel"/>
    <w:tmpl w:val="80246F1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95190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6318650">
    <w:abstractNumId w:val="8"/>
    <w:lvlOverride w:ilvl="0">
      <w:startOverride w:val="1"/>
    </w:lvlOverride>
    <w:lvlOverride w:ilvl="1"/>
    <w:lvlOverride w:ilvl="2"/>
    <w:lvlOverride w:ilvl="3"/>
    <w:lvlOverride w:ilvl="4"/>
    <w:lvlOverride w:ilvl="5"/>
    <w:lvlOverride w:ilvl="6"/>
    <w:lvlOverride w:ilvl="7"/>
    <w:lvlOverride w:ilvl="8"/>
  </w:num>
  <w:num w:numId="3" w16cid:durableId="642540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1175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3332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719949">
    <w:abstractNumId w:val="12"/>
  </w:num>
  <w:num w:numId="7" w16cid:durableId="1635864424">
    <w:abstractNumId w:val="13"/>
  </w:num>
  <w:num w:numId="8" w16cid:durableId="1776943307">
    <w:abstractNumId w:val="9"/>
  </w:num>
  <w:num w:numId="9" w16cid:durableId="1510608001">
    <w:abstractNumId w:val="11"/>
  </w:num>
  <w:num w:numId="10" w16cid:durableId="318923092">
    <w:abstractNumId w:val="4"/>
  </w:num>
  <w:num w:numId="11" w16cid:durableId="808286145">
    <w:abstractNumId w:val="15"/>
  </w:num>
  <w:num w:numId="12" w16cid:durableId="110514552">
    <w:abstractNumId w:val="7"/>
  </w:num>
  <w:num w:numId="13" w16cid:durableId="1404721499">
    <w:abstractNumId w:val="10"/>
  </w:num>
  <w:num w:numId="14" w16cid:durableId="1309286705">
    <w:abstractNumId w:val="0"/>
  </w:num>
  <w:num w:numId="15" w16cid:durableId="1291282365">
    <w:abstractNumId w:val="2"/>
  </w:num>
  <w:num w:numId="16" w16cid:durableId="1262225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6EB"/>
    <w:rsid w:val="0004050B"/>
    <w:rsid w:val="00156E4B"/>
    <w:rsid w:val="001618F4"/>
    <w:rsid w:val="001810FD"/>
    <w:rsid w:val="003142B9"/>
    <w:rsid w:val="003816EB"/>
    <w:rsid w:val="003928E3"/>
    <w:rsid w:val="004B6873"/>
    <w:rsid w:val="004F1034"/>
    <w:rsid w:val="004F73B6"/>
    <w:rsid w:val="005E2459"/>
    <w:rsid w:val="0061553D"/>
    <w:rsid w:val="00627535"/>
    <w:rsid w:val="006A0C9A"/>
    <w:rsid w:val="008242AC"/>
    <w:rsid w:val="008820D3"/>
    <w:rsid w:val="008A643B"/>
    <w:rsid w:val="009F3DE5"/>
    <w:rsid w:val="00A92793"/>
    <w:rsid w:val="00B24A58"/>
    <w:rsid w:val="00B3302B"/>
    <w:rsid w:val="00B84E6D"/>
    <w:rsid w:val="00BB7C03"/>
    <w:rsid w:val="00C05146"/>
    <w:rsid w:val="00C37563"/>
    <w:rsid w:val="00DF1A1D"/>
    <w:rsid w:val="00DF7DCF"/>
    <w:rsid w:val="00E876D8"/>
    <w:rsid w:val="00EA117C"/>
    <w:rsid w:val="00F7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900B"/>
  <w15:chartTrackingRefBased/>
  <w15:docId w15:val="{4003D8B3-F8E1-46EF-B9A2-DEE3DB41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EB"/>
    <w:pPr>
      <w:spacing w:before="100" w:beforeAutospacing="1"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16EB"/>
    <w:pPr>
      <w:ind w:left="720"/>
      <w:contextualSpacing/>
    </w:pPr>
  </w:style>
  <w:style w:type="paragraph" w:styleId="Header">
    <w:name w:val="header"/>
    <w:basedOn w:val="Normal"/>
    <w:link w:val="HeaderChar"/>
    <w:uiPriority w:val="99"/>
    <w:unhideWhenUsed/>
    <w:rsid w:val="003816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816EB"/>
    <w:rPr>
      <w:rFonts w:ascii="Calibri" w:eastAsia="Times New Roman" w:hAnsi="Calibri" w:cs="Calibri"/>
    </w:rPr>
  </w:style>
  <w:style w:type="paragraph" w:styleId="Footer">
    <w:name w:val="footer"/>
    <w:basedOn w:val="Normal"/>
    <w:link w:val="FooterChar"/>
    <w:uiPriority w:val="99"/>
    <w:unhideWhenUsed/>
    <w:rsid w:val="003816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816EB"/>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9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Joyce Bako</cp:lastModifiedBy>
  <cp:revision>5</cp:revision>
  <cp:lastPrinted>2026-02-19T14:48:00Z</cp:lastPrinted>
  <dcterms:created xsi:type="dcterms:W3CDTF">2026-02-18T12:39:00Z</dcterms:created>
  <dcterms:modified xsi:type="dcterms:W3CDTF">2026-02-19T14:48:00Z</dcterms:modified>
</cp:coreProperties>
</file>