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18CF9">
      <w:pPr>
        <w:spacing w:after="0"/>
        <w:jc w:val="center"/>
        <w:rPr>
          <w:rFonts w:ascii="Times New Roman" w:hAnsi="Times New Roman"/>
          <w:b/>
          <w:sz w:val="24"/>
          <w:szCs w:val="24"/>
        </w:rPr>
      </w:pPr>
      <w:r>
        <w:rPr>
          <w:rFonts w:ascii="Times New Roman" w:hAnsi="Times New Roman"/>
          <w:b/>
          <w:sz w:val="24"/>
          <w:szCs w:val="24"/>
        </w:rPr>
        <w:t>MAKERERE UNIVERSITY BUSINESS SCHOOL</w:t>
      </w:r>
    </w:p>
    <w:p w14:paraId="42FA3281">
      <w:pPr>
        <w:spacing w:after="0"/>
        <w:jc w:val="center"/>
        <w:rPr>
          <w:rFonts w:ascii="Times New Roman" w:hAnsi="Times New Roman"/>
          <w:b/>
          <w:sz w:val="24"/>
          <w:szCs w:val="24"/>
        </w:rPr>
      </w:pPr>
      <w:r>
        <w:rPr>
          <w:rFonts w:ascii="Times New Roman" w:hAnsi="Times New Roman"/>
          <w:b/>
          <w:sz w:val="24"/>
          <w:szCs w:val="24"/>
        </w:rPr>
        <w:t>FACULTY OF COMMERCE</w:t>
      </w:r>
    </w:p>
    <w:p w14:paraId="1370570F">
      <w:pPr>
        <w:spacing w:after="0"/>
        <w:jc w:val="center"/>
        <w:rPr>
          <w:rFonts w:ascii="Times New Roman" w:hAnsi="Times New Roman"/>
          <w:b/>
          <w:sz w:val="24"/>
          <w:szCs w:val="24"/>
        </w:rPr>
      </w:pPr>
      <w:r>
        <w:rPr>
          <w:rFonts w:ascii="Times New Roman" w:hAnsi="Times New Roman"/>
          <w:b/>
          <w:sz w:val="24"/>
          <w:szCs w:val="24"/>
        </w:rPr>
        <w:t>DEPARTMENT OF AUDITING &amp; TAXATION</w:t>
      </w:r>
    </w:p>
    <w:p w14:paraId="57C885E8">
      <w:pPr>
        <w:spacing w:after="0"/>
        <w:jc w:val="center"/>
        <w:rPr>
          <w:rFonts w:ascii="Times New Roman" w:hAnsi="Times New Roman"/>
          <w:b/>
          <w:sz w:val="24"/>
          <w:szCs w:val="24"/>
        </w:rPr>
      </w:pPr>
      <w:r>
        <w:rPr>
          <w:rFonts w:ascii="Times New Roman" w:hAnsi="Times New Roman"/>
          <w:b/>
          <w:sz w:val="24"/>
          <w:szCs w:val="24"/>
        </w:rPr>
        <w:t xml:space="preserve">BACHELOR OF LEADERSHIP &amp; GOVERNANCE (BLG) </w:t>
      </w:r>
    </w:p>
    <w:p w14:paraId="42C5FC9C">
      <w:pPr>
        <w:spacing w:after="0"/>
        <w:jc w:val="center"/>
        <w:rPr>
          <w:rFonts w:ascii="Times New Roman" w:hAnsi="Times New Roman"/>
          <w:b/>
          <w:sz w:val="24"/>
          <w:szCs w:val="24"/>
          <w:u w:val="thick"/>
        </w:rPr>
      </w:pPr>
      <w:r>
        <w:rPr>
          <w:rFonts w:ascii="Times New Roman" w:hAnsi="Times New Roman"/>
          <w:b/>
          <w:sz w:val="24"/>
          <w:szCs w:val="24"/>
          <w:u w:val="thick"/>
        </w:rPr>
        <w:t xml:space="preserve">COURSE OUTLINE </w:t>
      </w:r>
    </w:p>
    <w:p w14:paraId="4078B2A8">
      <w:pPr>
        <w:spacing w:before="240" w:after="0"/>
        <w:rPr>
          <w:rFonts w:ascii="Times New Roman" w:hAnsi="Times New Roman"/>
          <w:b/>
          <w:sz w:val="24"/>
          <w:szCs w:val="24"/>
        </w:rPr>
      </w:pPr>
      <w:r>
        <w:rPr>
          <w:rFonts w:ascii="Times New Roman" w:hAnsi="Times New Roman"/>
          <w:b/>
          <w:sz w:val="24"/>
          <w:szCs w:val="24"/>
        </w:rPr>
        <w:t xml:space="preserve">COURSE TITLE: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sz w:val="24"/>
          <w:szCs w:val="24"/>
        </w:rPr>
        <w:t>ELEMENTS OF TAXATION</w:t>
      </w:r>
    </w:p>
    <w:p w14:paraId="716AA388">
      <w:pPr>
        <w:spacing w:after="0"/>
        <w:rPr>
          <w:rFonts w:ascii="Times New Roman" w:hAnsi="Times New Roman"/>
          <w:b/>
          <w:sz w:val="24"/>
          <w:szCs w:val="24"/>
        </w:rPr>
      </w:pPr>
      <w:r>
        <w:rPr>
          <w:rFonts w:ascii="Times New Roman" w:hAnsi="Times New Roman"/>
          <w:b/>
          <w:sz w:val="24"/>
          <w:szCs w:val="24"/>
        </w:rPr>
        <w:t xml:space="preserve">COURSE CODE:     </w:t>
      </w:r>
      <w:r>
        <w:rPr>
          <w:rFonts w:ascii="Times New Roman" w:hAnsi="Times New Roman"/>
          <w:b/>
          <w:sz w:val="24"/>
          <w:szCs w:val="24"/>
        </w:rPr>
        <w:tab/>
      </w:r>
      <w:r>
        <w:rPr>
          <w:rFonts w:ascii="Times New Roman" w:hAnsi="Times New Roman"/>
          <w:b/>
          <w:sz w:val="24"/>
          <w:szCs w:val="24"/>
        </w:rPr>
        <w:tab/>
      </w:r>
      <w:r>
        <w:rPr>
          <w:rFonts w:ascii="Times New Roman" w:hAnsi="Times New Roman"/>
          <w:bCs/>
          <w:sz w:val="24"/>
          <w:szCs w:val="24"/>
        </w:rPr>
        <w:t xml:space="preserve">             LGD 2203</w:t>
      </w:r>
    </w:p>
    <w:p w14:paraId="231083B5">
      <w:pPr>
        <w:spacing w:after="0"/>
        <w:rPr>
          <w:rFonts w:hint="default" w:ascii="Times New Roman" w:hAnsi="Times New Roman"/>
          <w:b/>
          <w:sz w:val="24"/>
          <w:szCs w:val="24"/>
          <w:lang w:val="en-US"/>
        </w:rPr>
      </w:pPr>
      <w:r>
        <w:rPr>
          <w:rFonts w:ascii="Times New Roman" w:hAnsi="Times New Roman"/>
          <w:b/>
          <w:sz w:val="24"/>
          <w:szCs w:val="24"/>
        </w:rPr>
        <w:t xml:space="preserve">ACADEMIC YEAR: </w:t>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sz w:val="24"/>
          <w:szCs w:val="24"/>
        </w:rPr>
        <w:t>202</w:t>
      </w:r>
      <w:r>
        <w:rPr>
          <w:rFonts w:hint="default" w:ascii="Times New Roman" w:hAnsi="Times New Roman"/>
          <w:sz w:val="24"/>
          <w:szCs w:val="24"/>
          <w:lang w:val="en-US"/>
        </w:rPr>
        <w:t>5</w:t>
      </w:r>
      <w:r>
        <w:rPr>
          <w:rFonts w:ascii="Times New Roman" w:hAnsi="Times New Roman"/>
          <w:sz w:val="24"/>
          <w:szCs w:val="24"/>
        </w:rPr>
        <w:t xml:space="preserve"> / 202</w:t>
      </w:r>
      <w:r>
        <w:rPr>
          <w:rFonts w:hint="default" w:ascii="Times New Roman" w:hAnsi="Times New Roman"/>
          <w:sz w:val="24"/>
          <w:szCs w:val="24"/>
          <w:lang w:val="en-US"/>
        </w:rPr>
        <w:t>6</w:t>
      </w:r>
    </w:p>
    <w:p w14:paraId="4B996E6D">
      <w:pPr>
        <w:spacing w:after="0"/>
        <w:rPr>
          <w:rFonts w:ascii="Times New Roman" w:hAnsi="Times New Roman"/>
          <w:b/>
          <w:sz w:val="24"/>
          <w:szCs w:val="24"/>
        </w:rPr>
      </w:pPr>
      <w:r>
        <w:rPr>
          <w:rFonts w:ascii="Times New Roman" w:hAnsi="Times New Roman"/>
          <w:b/>
          <w:sz w:val="24"/>
          <w:szCs w:val="24"/>
        </w:rPr>
        <w:t xml:space="preserve">YEAR OF STUDY: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sz w:val="24"/>
          <w:szCs w:val="24"/>
        </w:rPr>
        <w:t>TWO</w:t>
      </w:r>
    </w:p>
    <w:p w14:paraId="582E23DD">
      <w:pPr>
        <w:spacing w:after="0"/>
        <w:rPr>
          <w:rFonts w:ascii="Times New Roman" w:hAnsi="Times New Roman"/>
          <w:b/>
          <w:sz w:val="24"/>
          <w:szCs w:val="24"/>
        </w:rPr>
      </w:pPr>
      <w:r>
        <w:rPr>
          <w:rFonts w:ascii="Times New Roman" w:hAnsi="Times New Roman"/>
          <w:b/>
          <w:sz w:val="24"/>
          <w:szCs w:val="24"/>
        </w:rPr>
        <w:t>SEMESTER: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sz w:val="24"/>
          <w:szCs w:val="24"/>
        </w:rPr>
        <w:t>II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7D22AE12">
      <w:pPr>
        <w:spacing w:after="0"/>
        <w:rPr>
          <w:rFonts w:ascii="Times New Roman" w:hAnsi="Times New Roman"/>
          <w:b/>
          <w:sz w:val="24"/>
          <w:szCs w:val="24"/>
        </w:rPr>
      </w:pPr>
    </w:p>
    <w:p w14:paraId="367CF21C">
      <w:pPr>
        <w:spacing w:after="0"/>
        <w:jc w:val="both"/>
        <w:rPr>
          <w:rFonts w:ascii="Times New Roman" w:hAnsi="Times New Roman"/>
          <w:b/>
          <w:sz w:val="28"/>
          <w:szCs w:val="28"/>
          <w:lang w:val="en-GB"/>
        </w:rPr>
      </w:pPr>
      <w:r>
        <w:rPr>
          <w:rFonts w:ascii="Times New Roman" w:hAnsi="Times New Roman"/>
          <w:b/>
          <w:sz w:val="28"/>
          <w:szCs w:val="28"/>
          <w:lang w:val="en-GB"/>
        </w:rPr>
        <w:t>Course Description</w:t>
      </w:r>
    </w:p>
    <w:p w14:paraId="7260E287">
      <w:pPr>
        <w:spacing w:after="0"/>
        <w:jc w:val="both"/>
        <w:rPr>
          <w:rFonts w:ascii="Times New Roman" w:hAnsi="Times New Roman"/>
          <w:b/>
          <w:sz w:val="24"/>
          <w:szCs w:val="24"/>
          <w:lang w:val="en-GB"/>
        </w:rPr>
      </w:pPr>
      <w:r>
        <w:rPr>
          <w:rFonts w:ascii="Times New Roman" w:hAnsi="Times New Roman"/>
          <w:sz w:val="24"/>
          <w:szCs w:val="24"/>
        </w:rPr>
        <w:t>Elements of Taxation is an introductory course for both BLG students. It is intended to introduce them to the General Tax Administration Practices and Environment in Uganda. Taxation under this course is handled in perspective of the tax administration practices used to mobilize revenue and controlling economic behavior under public finance.  It addresses the questions of why taxation and how taxation is done, with a bias to tax practices in Ugandan economy.</w:t>
      </w:r>
      <w:r>
        <w:rPr>
          <w:rFonts w:ascii="Times New Roman" w:hAnsi="Times New Roman"/>
          <w:b/>
          <w:sz w:val="24"/>
          <w:szCs w:val="24"/>
          <w:lang w:val="en-GB"/>
        </w:rPr>
        <w:t xml:space="preserve"> </w:t>
      </w:r>
      <w:r>
        <w:rPr>
          <w:rFonts w:ascii="Times New Roman" w:hAnsi="Times New Roman"/>
          <w:sz w:val="24"/>
          <w:szCs w:val="24"/>
        </w:rPr>
        <w:t xml:space="preserve">The content explores the general principles of taxation at large and further dwells more on Uganda’s taxation structure and practices. In this course, questions on the common relevancy of taxation and how taxation is practiced in Uganda are addressed under the general tax principles and the customized coverage of how taxes are administered in Uganda.    </w:t>
      </w:r>
    </w:p>
    <w:p w14:paraId="09DF4464">
      <w:pPr>
        <w:tabs>
          <w:tab w:val="left" w:pos="6885"/>
        </w:tabs>
        <w:spacing w:after="0"/>
        <w:jc w:val="both"/>
        <w:rPr>
          <w:rFonts w:ascii="Times New Roman" w:hAnsi="Times New Roman"/>
          <w:b/>
          <w:sz w:val="24"/>
          <w:szCs w:val="24"/>
        </w:rPr>
      </w:pPr>
    </w:p>
    <w:p w14:paraId="554F60CE">
      <w:pPr>
        <w:tabs>
          <w:tab w:val="left" w:pos="6885"/>
        </w:tabs>
        <w:spacing w:after="0"/>
        <w:jc w:val="both"/>
        <w:rPr>
          <w:rFonts w:ascii="Times New Roman" w:hAnsi="Times New Roman"/>
          <w:b/>
          <w:sz w:val="28"/>
          <w:szCs w:val="28"/>
        </w:rPr>
      </w:pPr>
      <w:r>
        <w:rPr>
          <w:rFonts w:ascii="Times New Roman" w:hAnsi="Times New Roman"/>
          <w:b/>
          <w:sz w:val="28"/>
          <w:szCs w:val="28"/>
        </w:rPr>
        <w:t>Course Objectives</w:t>
      </w:r>
      <w:r>
        <w:rPr>
          <w:rFonts w:ascii="Times New Roman" w:hAnsi="Times New Roman"/>
          <w:b/>
          <w:sz w:val="28"/>
          <w:szCs w:val="28"/>
        </w:rPr>
        <w:tab/>
      </w:r>
    </w:p>
    <w:p w14:paraId="6141ACAE">
      <w:pPr>
        <w:spacing w:after="0"/>
        <w:jc w:val="both"/>
        <w:rPr>
          <w:rFonts w:ascii="Times New Roman" w:hAnsi="Times New Roman"/>
          <w:sz w:val="24"/>
          <w:szCs w:val="24"/>
          <w:lang w:val="en-GB"/>
        </w:rPr>
      </w:pPr>
      <w:r>
        <w:rPr>
          <w:rFonts w:ascii="Times New Roman" w:hAnsi="Times New Roman"/>
          <w:sz w:val="24"/>
          <w:szCs w:val="24"/>
          <w:lang w:val="en-GB"/>
        </w:rPr>
        <w:t>This course deals primarily with the general principles of taxation and an introductory understanding of tax administration in Uganda. It serves to achieve these objectives with regards to taxes.</w:t>
      </w:r>
    </w:p>
    <w:p w14:paraId="2F8A73FE">
      <w:pPr>
        <w:pStyle w:val="6"/>
        <w:numPr>
          <w:ilvl w:val="0"/>
          <w:numId w:val="1"/>
        </w:numPr>
        <w:spacing w:after="0"/>
        <w:jc w:val="both"/>
        <w:rPr>
          <w:rFonts w:ascii="Times New Roman" w:hAnsi="Times New Roman"/>
          <w:sz w:val="24"/>
          <w:szCs w:val="24"/>
          <w:lang w:val="en-GB"/>
        </w:rPr>
      </w:pPr>
      <w:r>
        <w:rPr>
          <w:rFonts w:ascii="Times New Roman" w:hAnsi="Times New Roman"/>
          <w:sz w:val="24"/>
          <w:szCs w:val="24"/>
          <w:lang w:val="en-GB"/>
        </w:rPr>
        <w:t xml:space="preserve">Summarise precisely the background and current status of taxation issues in Uganda. </w:t>
      </w:r>
    </w:p>
    <w:p w14:paraId="6D909683">
      <w:pPr>
        <w:pStyle w:val="6"/>
        <w:numPr>
          <w:ilvl w:val="0"/>
          <w:numId w:val="1"/>
        </w:numPr>
        <w:spacing w:after="0"/>
        <w:jc w:val="both"/>
        <w:rPr>
          <w:rFonts w:ascii="Times New Roman" w:hAnsi="Times New Roman"/>
          <w:sz w:val="24"/>
          <w:szCs w:val="24"/>
          <w:lang w:val="en-GB"/>
        </w:rPr>
      </w:pPr>
      <w:r>
        <w:rPr>
          <w:rFonts w:ascii="Times New Roman" w:hAnsi="Times New Roman"/>
          <w:sz w:val="24"/>
          <w:szCs w:val="24"/>
          <w:lang w:val="en-GB"/>
        </w:rPr>
        <w:t>To instil an awareness in students the existence and relevancy of taxation in a country’s economic affairs.</w:t>
      </w:r>
    </w:p>
    <w:p w14:paraId="5EEB051E">
      <w:pPr>
        <w:pStyle w:val="6"/>
        <w:numPr>
          <w:ilvl w:val="0"/>
          <w:numId w:val="1"/>
        </w:numPr>
        <w:spacing w:after="0"/>
        <w:jc w:val="both"/>
        <w:rPr>
          <w:rFonts w:ascii="Times New Roman" w:hAnsi="Times New Roman"/>
          <w:sz w:val="24"/>
          <w:szCs w:val="24"/>
          <w:lang w:val="en-GB"/>
        </w:rPr>
      </w:pPr>
      <w:r>
        <w:rPr>
          <w:rFonts w:ascii="Times New Roman" w:hAnsi="Times New Roman"/>
          <w:sz w:val="24"/>
          <w:szCs w:val="24"/>
          <w:lang w:val="en-GB"/>
        </w:rPr>
        <w:t>To provide students with a working knowledge of the fundamental tax principles and rules that guide tax administration in Uganda.</w:t>
      </w:r>
    </w:p>
    <w:p w14:paraId="79302E88">
      <w:pPr>
        <w:pStyle w:val="6"/>
        <w:numPr>
          <w:ilvl w:val="0"/>
          <w:numId w:val="1"/>
        </w:numPr>
        <w:spacing w:after="0"/>
        <w:jc w:val="both"/>
        <w:rPr>
          <w:rFonts w:ascii="Times New Roman" w:hAnsi="Times New Roman"/>
          <w:sz w:val="24"/>
          <w:szCs w:val="24"/>
          <w:lang w:val="en-GB"/>
        </w:rPr>
      </w:pPr>
      <w:r>
        <w:rPr>
          <w:rFonts w:ascii="Times New Roman" w:hAnsi="Times New Roman"/>
          <w:sz w:val="24"/>
          <w:szCs w:val="24"/>
          <w:lang w:val="en-GB"/>
        </w:rPr>
        <w:t>To help students understand the tax administration structure of Uganda.</w:t>
      </w:r>
    </w:p>
    <w:p w14:paraId="4876010E">
      <w:pPr>
        <w:pStyle w:val="6"/>
        <w:numPr>
          <w:ilvl w:val="0"/>
          <w:numId w:val="1"/>
        </w:numPr>
        <w:spacing w:after="0"/>
        <w:jc w:val="both"/>
        <w:rPr>
          <w:rFonts w:ascii="Times New Roman" w:hAnsi="Times New Roman"/>
          <w:sz w:val="24"/>
          <w:szCs w:val="24"/>
          <w:lang w:val="en-GB"/>
        </w:rPr>
      </w:pPr>
      <w:r>
        <w:rPr>
          <w:rFonts w:ascii="Times New Roman" w:hAnsi="Times New Roman"/>
          <w:sz w:val="24"/>
          <w:szCs w:val="24"/>
          <w:lang w:val="en-GB"/>
        </w:rPr>
        <w:t>To introduce to students the tax rules under Uganda’s tax regime and how they should be applied in today’s business environment</w:t>
      </w:r>
    </w:p>
    <w:p w14:paraId="7213546B">
      <w:pPr>
        <w:spacing w:after="0"/>
        <w:jc w:val="both"/>
        <w:rPr>
          <w:rFonts w:ascii="Times New Roman" w:hAnsi="Times New Roman"/>
          <w:sz w:val="24"/>
          <w:szCs w:val="24"/>
          <w:lang w:val="en-GB"/>
        </w:rPr>
      </w:pPr>
    </w:p>
    <w:p w14:paraId="6A9A8102">
      <w:pPr>
        <w:spacing w:before="240" w:after="0"/>
        <w:jc w:val="both"/>
        <w:rPr>
          <w:rFonts w:ascii="Times New Roman" w:hAnsi="Times New Roman"/>
          <w:b/>
          <w:sz w:val="28"/>
          <w:szCs w:val="28"/>
          <w:u w:val="thick"/>
          <w:lang w:val="en-GB"/>
        </w:rPr>
      </w:pPr>
      <w:r>
        <w:rPr>
          <w:rFonts w:ascii="Times New Roman" w:hAnsi="Times New Roman"/>
          <w:b/>
          <w:sz w:val="28"/>
          <w:szCs w:val="28"/>
          <w:u w:val="thick"/>
          <w:lang w:val="en-GB"/>
        </w:rPr>
        <w:t>Course Content: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3242"/>
        <w:gridCol w:w="4558"/>
        <w:gridCol w:w="1046"/>
      </w:tblGrid>
      <w:tr w14:paraId="48E6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454188C">
            <w:pPr>
              <w:spacing w:after="0" w:line="240" w:lineRule="auto"/>
              <w:rPr>
                <w:rFonts w:ascii="Times New Roman" w:hAnsi="Times New Roman"/>
                <w:b/>
                <w:sz w:val="24"/>
                <w:szCs w:val="24"/>
                <w:lang w:val="en-GB"/>
              </w:rPr>
            </w:pPr>
          </w:p>
        </w:tc>
        <w:tc>
          <w:tcPr>
            <w:tcW w:w="0" w:type="auto"/>
            <w:tcBorders>
              <w:top w:val="single" w:color="auto" w:sz="4" w:space="0"/>
              <w:left w:val="single" w:color="auto" w:sz="4" w:space="0"/>
              <w:bottom w:val="single" w:color="auto" w:sz="4" w:space="0"/>
              <w:right w:val="single" w:color="auto" w:sz="4" w:space="0"/>
            </w:tcBorders>
          </w:tcPr>
          <w:p w14:paraId="693E7F22">
            <w:pPr>
              <w:spacing w:after="0" w:line="240" w:lineRule="auto"/>
              <w:rPr>
                <w:rFonts w:ascii="Times New Roman" w:hAnsi="Times New Roman"/>
                <w:sz w:val="24"/>
                <w:szCs w:val="24"/>
                <w:lang w:val="en-GB"/>
              </w:rPr>
            </w:pPr>
            <w:r>
              <w:rPr>
                <w:rFonts w:ascii="Times New Roman" w:hAnsi="Times New Roman"/>
                <w:b/>
                <w:sz w:val="24"/>
                <w:szCs w:val="24"/>
              </w:rPr>
              <w:t>General Topic of Coverage</w:t>
            </w:r>
          </w:p>
        </w:tc>
        <w:tc>
          <w:tcPr>
            <w:tcW w:w="0" w:type="auto"/>
            <w:tcBorders>
              <w:top w:val="single" w:color="auto" w:sz="4" w:space="0"/>
              <w:left w:val="single" w:color="auto" w:sz="4" w:space="0"/>
              <w:bottom w:val="single" w:color="auto" w:sz="4" w:space="0"/>
              <w:right w:val="single" w:color="auto" w:sz="4" w:space="0"/>
            </w:tcBorders>
          </w:tcPr>
          <w:p w14:paraId="1DA0381C">
            <w:pPr>
              <w:spacing w:after="0" w:line="240" w:lineRule="auto"/>
              <w:rPr>
                <w:rFonts w:ascii="Times New Roman" w:hAnsi="Times New Roman"/>
                <w:sz w:val="24"/>
                <w:szCs w:val="24"/>
                <w:lang w:val="en-GB"/>
              </w:rPr>
            </w:pPr>
            <w:r>
              <w:rPr>
                <w:rFonts w:ascii="Times New Roman" w:hAnsi="Times New Roman"/>
                <w:b/>
                <w:sz w:val="24"/>
                <w:szCs w:val="24"/>
              </w:rPr>
              <w:t>Specific Content of Coverage</w:t>
            </w:r>
          </w:p>
        </w:tc>
        <w:tc>
          <w:tcPr>
            <w:tcW w:w="0" w:type="auto"/>
            <w:tcBorders>
              <w:top w:val="single" w:color="auto" w:sz="4" w:space="0"/>
              <w:left w:val="single" w:color="auto" w:sz="4" w:space="0"/>
              <w:bottom w:val="single" w:color="auto" w:sz="4" w:space="0"/>
              <w:right w:val="single" w:color="auto" w:sz="4" w:space="0"/>
            </w:tcBorders>
          </w:tcPr>
          <w:p w14:paraId="26954E35">
            <w:pPr>
              <w:spacing w:after="0" w:line="240" w:lineRule="auto"/>
              <w:rPr>
                <w:rFonts w:ascii="Times New Roman" w:hAnsi="Times New Roman"/>
                <w:sz w:val="24"/>
                <w:szCs w:val="24"/>
                <w:lang w:val="en-GB"/>
              </w:rPr>
            </w:pPr>
            <w:r>
              <w:rPr>
                <w:rFonts w:ascii="Times New Roman" w:hAnsi="Times New Roman"/>
                <w:b/>
                <w:sz w:val="24"/>
                <w:szCs w:val="24"/>
              </w:rPr>
              <w:t>Timing</w:t>
            </w:r>
          </w:p>
        </w:tc>
      </w:tr>
      <w:tr w14:paraId="42A4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3F28EC0C">
            <w:pPr>
              <w:spacing w:after="0" w:line="240" w:lineRule="auto"/>
              <w:rPr>
                <w:rFonts w:ascii="Times New Roman" w:hAnsi="Times New Roman"/>
                <w:b/>
                <w:sz w:val="24"/>
                <w:szCs w:val="24"/>
                <w:lang w:val="en-GB"/>
              </w:rPr>
            </w:pPr>
            <w:r>
              <w:rPr>
                <w:rFonts w:ascii="Times New Roman" w:hAnsi="Times New Roman"/>
                <w:b/>
                <w:sz w:val="24"/>
                <w:szCs w:val="24"/>
                <w:lang w:val="en-GB"/>
              </w:rPr>
              <w:t>A</w:t>
            </w:r>
          </w:p>
        </w:tc>
        <w:tc>
          <w:tcPr>
            <w:tcW w:w="0" w:type="auto"/>
            <w:tcBorders>
              <w:top w:val="single" w:color="auto" w:sz="4" w:space="0"/>
              <w:left w:val="single" w:color="auto" w:sz="4" w:space="0"/>
              <w:bottom w:val="single" w:color="auto" w:sz="4" w:space="0"/>
              <w:right w:val="single" w:color="auto" w:sz="4" w:space="0"/>
            </w:tcBorders>
          </w:tcPr>
          <w:p w14:paraId="1FF45CA8">
            <w:pPr>
              <w:spacing w:after="0" w:line="240" w:lineRule="auto"/>
              <w:jc w:val="both"/>
              <w:rPr>
                <w:rFonts w:ascii="Times New Roman" w:hAnsi="Times New Roman"/>
                <w:i/>
                <w:sz w:val="24"/>
                <w:szCs w:val="24"/>
                <w:lang w:val="en-GB"/>
              </w:rPr>
            </w:pPr>
            <w:r>
              <w:rPr>
                <w:rFonts w:ascii="Times New Roman" w:hAnsi="Times New Roman"/>
                <w:b/>
                <w:i/>
                <w:sz w:val="24"/>
                <w:szCs w:val="24"/>
              </w:rPr>
              <w:t>GENERAL INTRODUCTION TO TAXATION</w:t>
            </w:r>
          </w:p>
        </w:tc>
        <w:tc>
          <w:tcPr>
            <w:tcW w:w="0" w:type="auto"/>
            <w:tcBorders>
              <w:top w:val="single" w:color="auto" w:sz="4" w:space="0"/>
              <w:left w:val="single" w:color="auto" w:sz="4" w:space="0"/>
              <w:bottom w:val="single" w:color="auto" w:sz="4" w:space="0"/>
              <w:right w:val="single" w:color="auto" w:sz="4" w:space="0"/>
            </w:tcBorders>
          </w:tcPr>
          <w:p w14:paraId="7C9359C4">
            <w:pPr>
              <w:spacing w:after="0" w:line="240" w:lineRule="auto"/>
              <w:jc w:val="both"/>
              <w:rPr>
                <w:rFonts w:ascii="Times New Roman" w:hAnsi="Times New Roman"/>
                <w:sz w:val="24"/>
                <w:szCs w:val="24"/>
                <w:lang w:val="en-GB"/>
              </w:rPr>
            </w:pPr>
          </w:p>
        </w:tc>
        <w:tc>
          <w:tcPr>
            <w:tcW w:w="0" w:type="auto"/>
            <w:tcBorders>
              <w:top w:val="single" w:color="auto" w:sz="4" w:space="0"/>
              <w:left w:val="single" w:color="auto" w:sz="4" w:space="0"/>
              <w:bottom w:val="single" w:color="auto" w:sz="4" w:space="0"/>
              <w:right w:val="single" w:color="auto" w:sz="4" w:space="0"/>
            </w:tcBorders>
          </w:tcPr>
          <w:p w14:paraId="3BE7B202">
            <w:pPr>
              <w:spacing w:after="0" w:line="240" w:lineRule="auto"/>
              <w:jc w:val="both"/>
              <w:rPr>
                <w:rFonts w:ascii="Times New Roman" w:hAnsi="Times New Roman"/>
                <w:sz w:val="24"/>
                <w:szCs w:val="24"/>
                <w:lang w:val="en-GB"/>
              </w:rPr>
            </w:pPr>
          </w:p>
        </w:tc>
      </w:tr>
      <w:tr w14:paraId="406F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7BF9DE6">
            <w:pPr>
              <w:spacing w:after="0" w:line="240" w:lineRule="auto"/>
              <w:rPr>
                <w:rFonts w:ascii="Times New Roman" w:hAnsi="Times New Roman"/>
                <w:b/>
                <w:sz w:val="24"/>
                <w:szCs w:val="24"/>
                <w:lang w:val="en-GB"/>
              </w:rPr>
            </w:pPr>
            <w:r>
              <w:rPr>
                <w:rFonts w:ascii="Times New Roman" w:hAnsi="Times New Roman"/>
                <w:b/>
                <w:sz w:val="24"/>
                <w:szCs w:val="24"/>
                <w:lang w:val="en-GB"/>
              </w:rPr>
              <w:t>1.</w:t>
            </w:r>
          </w:p>
        </w:tc>
        <w:tc>
          <w:tcPr>
            <w:tcW w:w="0" w:type="auto"/>
            <w:tcBorders>
              <w:top w:val="single" w:color="auto" w:sz="4" w:space="0"/>
              <w:left w:val="single" w:color="auto" w:sz="4" w:space="0"/>
              <w:bottom w:val="single" w:color="auto" w:sz="4" w:space="0"/>
              <w:right w:val="single" w:color="auto" w:sz="4" w:space="0"/>
            </w:tcBorders>
          </w:tcPr>
          <w:p w14:paraId="1D196509">
            <w:pPr>
              <w:spacing w:after="0" w:line="240" w:lineRule="auto"/>
              <w:jc w:val="both"/>
              <w:rPr>
                <w:rFonts w:ascii="Times New Roman" w:hAnsi="Times New Roman"/>
                <w:b/>
                <w:sz w:val="24"/>
                <w:szCs w:val="24"/>
                <w:lang w:val="en-GB"/>
              </w:rPr>
            </w:pPr>
            <w:r>
              <w:rPr>
                <w:rFonts w:ascii="Times New Roman" w:hAnsi="Times New Roman"/>
                <w:b/>
                <w:sz w:val="24"/>
                <w:szCs w:val="24"/>
              </w:rPr>
              <w:t>General Principles of Taxation</w:t>
            </w:r>
          </w:p>
        </w:tc>
        <w:tc>
          <w:tcPr>
            <w:tcW w:w="0" w:type="auto"/>
            <w:tcBorders>
              <w:top w:val="single" w:color="auto" w:sz="4" w:space="0"/>
              <w:left w:val="single" w:color="auto" w:sz="4" w:space="0"/>
              <w:bottom w:val="single" w:color="auto" w:sz="4" w:space="0"/>
              <w:right w:val="single" w:color="auto" w:sz="4" w:space="0"/>
            </w:tcBorders>
          </w:tcPr>
          <w:p w14:paraId="7245D3FF">
            <w:pPr>
              <w:pStyle w:val="6"/>
              <w:numPr>
                <w:ilvl w:val="0"/>
                <w:numId w:val="2"/>
              </w:numPr>
              <w:spacing w:after="0" w:line="240" w:lineRule="auto"/>
              <w:ind w:left="402"/>
              <w:jc w:val="both"/>
              <w:rPr>
                <w:rFonts w:ascii="Times New Roman" w:hAnsi="Times New Roman"/>
                <w:sz w:val="24"/>
                <w:szCs w:val="24"/>
              </w:rPr>
            </w:pPr>
            <w:r>
              <w:rPr>
                <w:rFonts w:ascii="Times New Roman" w:hAnsi="Times New Roman"/>
                <w:sz w:val="24"/>
                <w:szCs w:val="24"/>
              </w:rPr>
              <w:t>General Definition &amp;  Explanation of Taxation</w:t>
            </w:r>
          </w:p>
          <w:p w14:paraId="7BE2D3A5">
            <w:pPr>
              <w:pStyle w:val="6"/>
              <w:numPr>
                <w:ilvl w:val="0"/>
                <w:numId w:val="2"/>
              </w:numPr>
              <w:spacing w:after="0" w:line="240" w:lineRule="auto"/>
              <w:ind w:left="402"/>
              <w:jc w:val="both"/>
              <w:rPr>
                <w:rFonts w:ascii="Times New Roman" w:hAnsi="Times New Roman"/>
                <w:sz w:val="24"/>
                <w:szCs w:val="24"/>
              </w:rPr>
            </w:pPr>
            <w:r>
              <w:rPr>
                <w:rFonts w:ascii="Times New Roman" w:hAnsi="Times New Roman"/>
                <w:sz w:val="24"/>
                <w:szCs w:val="24"/>
              </w:rPr>
              <w:t>Taxation &amp; its functions in an economy &amp; society</w:t>
            </w:r>
          </w:p>
          <w:p w14:paraId="47DE6471">
            <w:pPr>
              <w:pStyle w:val="6"/>
              <w:numPr>
                <w:ilvl w:val="0"/>
                <w:numId w:val="2"/>
              </w:numPr>
              <w:spacing w:after="0" w:line="240" w:lineRule="auto"/>
              <w:ind w:left="402"/>
              <w:jc w:val="both"/>
              <w:rPr>
                <w:rFonts w:ascii="Times New Roman" w:hAnsi="Times New Roman"/>
                <w:sz w:val="24"/>
                <w:szCs w:val="24"/>
              </w:rPr>
            </w:pPr>
            <w:r>
              <w:rPr>
                <w:rFonts w:ascii="Times New Roman" w:hAnsi="Times New Roman"/>
                <w:sz w:val="24"/>
                <w:szCs w:val="24"/>
              </w:rPr>
              <w:t>Cannons of Taxation</w:t>
            </w:r>
          </w:p>
          <w:p w14:paraId="39C01480">
            <w:pPr>
              <w:pStyle w:val="6"/>
              <w:numPr>
                <w:ilvl w:val="0"/>
                <w:numId w:val="2"/>
              </w:numPr>
              <w:spacing w:after="0" w:line="240" w:lineRule="auto"/>
              <w:ind w:left="402"/>
              <w:jc w:val="both"/>
              <w:rPr>
                <w:rFonts w:ascii="Times New Roman" w:hAnsi="Times New Roman"/>
                <w:sz w:val="24"/>
                <w:szCs w:val="24"/>
              </w:rPr>
            </w:pPr>
            <w:r>
              <w:rPr>
                <w:rFonts w:ascii="Times New Roman" w:hAnsi="Times New Roman"/>
                <w:sz w:val="24"/>
                <w:szCs w:val="24"/>
              </w:rPr>
              <w:t>Classification of Taxes by;</w:t>
            </w:r>
          </w:p>
          <w:p w14:paraId="18DF36FD">
            <w:pPr>
              <w:pStyle w:val="6"/>
              <w:numPr>
                <w:ilvl w:val="0"/>
                <w:numId w:val="3"/>
              </w:numPr>
              <w:spacing w:after="0" w:line="240" w:lineRule="auto"/>
              <w:jc w:val="both"/>
              <w:rPr>
                <w:rFonts w:ascii="Times New Roman" w:hAnsi="Times New Roman"/>
                <w:sz w:val="24"/>
                <w:szCs w:val="24"/>
              </w:rPr>
            </w:pPr>
            <w:r>
              <w:rPr>
                <w:rFonts w:ascii="Times New Roman" w:hAnsi="Times New Roman"/>
                <w:sz w:val="24"/>
                <w:szCs w:val="24"/>
              </w:rPr>
              <w:t>Definition of Incidence of tax</w:t>
            </w:r>
          </w:p>
          <w:p w14:paraId="464D3C23">
            <w:pPr>
              <w:pStyle w:val="6"/>
              <w:numPr>
                <w:ilvl w:val="0"/>
                <w:numId w:val="3"/>
              </w:numPr>
              <w:spacing w:after="0" w:line="240" w:lineRule="auto"/>
              <w:jc w:val="both"/>
              <w:rPr>
                <w:rFonts w:ascii="Times New Roman" w:hAnsi="Times New Roman"/>
                <w:sz w:val="24"/>
                <w:szCs w:val="24"/>
              </w:rPr>
            </w:pPr>
            <w:r>
              <w:rPr>
                <w:rFonts w:hint="default" w:ascii="Times New Roman" w:hAnsi="Times New Roman"/>
                <w:sz w:val="24"/>
                <w:szCs w:val="24"/>
                <w:lang w:val="en-US"/>
              </w:rPr>
              <w:t>Tax Rate &amp; base structure</w:t>
            </w:r>
          </w:p>
          <w:p w14:paraId="1C08D559">
            <w:pPr>
              <w:pStyle w:val="6"/>
              <w:numPr>
                <w:ilvl w:val="0"/>
                <w:numId w:val="3"/>
              </w:numPr>
              <w:spacing w:after="0" w:line="240" w:lineRule="auto"/>
              <w:jc w:val="both"/>
              <w:rPr>
                <w:rFonts w:ascii="Times New Roman" w:hAnsi="Times New Roman"/>
                <w:sz w:val="24"/>
                <w:szCs w:val="24"/>
              </w:rPr>
            </w:pPr>
            <w:r>
              <w:rPr>
                <w:rFonts w:hint="default" w:ascii="Times New Roman" w:hAnsi="Times New Roman"/>
                <w:sz w:val="24"/>
                <w:szCs w:val="24"/>
                <w:lang w:val="en-US"/>
              </w:rPr>
              <w:t>Expression of tax rate</w:t>
            </w:r>
          </w:p>
        </w:tc>
        <w:tc>
          <w:tcPr>
            <w:tcW w:w="0" w:type="auto"/>
            <w:tcBorders>
              <w:top w:val="single" w:color="auto" w:sz="4" w:space="0"/>
              <w:left w:val="single" w:color="auto" w:sz="4" w:space="0"/>
              <w:bottom w:val="single" w:color="auto" w:sz="4" w:space="0"/>
              <w:right w:val="single" w:color="auto" w:sz="4" w:space="0"/>
            </w:tcBorders>
          </w:tcPr>
          <w:p w14:paraId="19ED6783">
            <w:pPr>
              <w:spacing w:after="0" w:line="240" w:lineRule="auto"/>
              <w:jc w:val="both"/>
              <w:rPr>
                <w:rFonts w:ascii="Times New Roman" w:hAnsi="Times New Roman"/>
                <w:b/>
                <w:sz w:val="24"/>
                <w:szCs w:val="24"/>
                <w:lang w:val="en-GB"/>
              </w:rPr>
            </w:pPr>
            <w:r>
              <w:rPr>
                <w:rFonts w:ascii="Times New Roman" w:hAnsi="Times New Roman"/>
                <w:b/>
                <w:sz w:val="24"/>
                <w:szCs w:val="24"/>
                <w:lang w:val="en-GB"/>
              </w:rPr>
              <w:t xml:space="preserve">    2 weeks</w:t>
            </w:r>
          </w:p>
          <w:p w14:paraId="43A8DE90">
            <w:pPr>
              <w:spacing w:after="0" w:line="240" w:lineRule="auto"/>
              <w:jc w:val="both"/>
              <w:rPr>
                <w:rFonts w:ascii="Times New Roman" w:hAnsi="Times New Roman"/>
                <w:b/>
                <w:sz w:val="24"/>
                <w:szCs w:val="24"/>
                <w:lang w:val="en-GB"/>
              </w:rPr>
            </w:pPr>
          </w:p>
        </w:tc>
      </w:tr>
      <w:tr w14:paraId="7CF2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EC140B8">
            <w:pPr>
              <w:spacing w:after="0" w:line="240" w:lineRule="auto"/>
              <w:rPr>
                <w:rFonts w:ascii="Times New Roman" w:hAnsi="Times New Roman"/>
                <w:b/>
                <w:sz w:val="24"/>
                <w:szCs w:val="24"/>
                <w:lang w:val="en-GB"/>
              </w:rPr>
            </w:pPr>
            <w:r>
              <w:rPr>
                <w:rFonts w:ascii="Times New Roman" w:hAnsi="Times New Roman"/>
                <w:b/>
                <w:sz w:val="24"/>
                <w:szCs w:val="24"/>
                <w:lang w:val="en-GB"/>
              </w:rPr>
              <w:t>2.</w:t>
            </w:r>
          </w:p>
        </w:tc>
        <w:tc>
          <w:tcPr>
            <w:tcW w:w="0" w:type="auto"/>
            <w:tcBorders>
              <w:top w:val="single" w:color="auto" w:sz="4" w:space="0"/>
              <w:left w:val="single" w:color="auto" w:sz="4" w:space="0"/>
              <w:bottom w:val="single" w:color="auto" w:sz="4" w:space="0"/>
              <w:right w:val="single" w:color="auto" w:sz="4" w:space="0"/>
            </w:tcBorders>
          </w:tcPr>
          <w:p w14:paraId="56DCC675">
            <w:pPr>
              <w:spacing w:after="0" w:line="240" w:lineRule="auto"/>
              <w:jc w:val="both"/>
              <w:rPr>
                <w:rFonts w:ascii="Times New Roman" w:hAnsi="Times New Roman"/>
                <w:b/>
                <w:sz w:val="24"/>
                <w:szCs w:val="24"/>
                <w:lang w:val="en-GB"/>
              </w:rPr>
            </w:pPr>
            <w:r>
              <w:rPr>
                <w:rFonts w:ascii="Times New Roman" w:hAnsi="Times New Roman"/>
                <w:b/>
                <w:sz w:val="24"/>
                <w:szCs w:val="24"/>
              </w:rPr>
              <w:t>General taxation structure in Uganda</w:t>
            </w:r>
          </w:p>
        </w:tc>
        <w:tc>
          <w:tcPr>
            <w:tcW w:w="0" w:type="auto"/>
            <w:tcBorders>
              <w:top w:val="single" w:color="auto" w:sz="4" w:space="0"/>
              <w:left w:val="single" w:color="auto" w:sz="4" w:space="0"/>
              <w:bottom w:val="single" w:color="auto" w:sz="4" w:space="0"/>
              <w:right w:val="single" w:color="auto" w:sz="4" w:space="0"/>
            </w:tcBorders>
          </w:tcPr>
          <w:p w14:paraId="6EB65AD5">
            <w:pPr>
              <w:pStyle w:val="6"/>
              <w:numPr>
                <w:ilvl w:val="0"/>
                <w:numId w:val="4"/>
              </w:numPr>
              <w:spacing w:after="0" w:line="240" w:lineRule="auto"/>
              <w:ind w:left="411" w:hanging="411"/>
              <w:jc w:val="both"/>
              <w:rPr>
                <w:rFonts w:ascii="Times New Roman" w:hAnsi="Times New Roman"/>
                <w:sz w:val="24"/>
                <w:szCs w:val="24"/>
              </w:rPr>
            </w:pPr>
            <w:r>
              <w:rPr>
                <w:rFonts w:ascii="Times New Roman" w:hAnsi="Times New Roman"/>
                <w:sz w:val="24"/>
                <w:szCs w:val="24"/>
              </w:rPr>
              <w:t>Basis of authority to administer taxation</w:t>
            </w:r>
          </w:p>
          <w:p w14:paraId="64C77F88">
            <w:pPr>
              <w:pStyle w:val="6"/>
              <w:numPr>
                <w:ilvl w:val="0"/>
                <w:numId w:val="4"/>
              </w:numPr>
              <w:spacing w:after="0" w:line="240" w:lineRule="auto"/>
              <w:ind w:left="411" w:hanging="411"/>
              <w:jc w:val="both"/>
              <w:rPr>
                <w:rFonts w:ascii="Times New Roman" w:hAnsi="Times New Roman"/>
                <w:sz w:val="24"/>
                <w:szCs w:val="24"/>
              </w:rPr>
            </w:pPr>
            <w:r>
              <w:rPr>
                <w:rFonts w:ascii="Times New Roman" w:hAnsi="Times New Roman"/>
                <w:sz w:val="24"/>
                <w:szCs w:val="24"/>
              </w:rPr>
              <w:t>Structure of Administering Taxes</w:t>
            </w:r>
          </w:p>
          <w:p w14:paraId="547482CF">
            <w:pPr>
              <w:pStyle w:val="6"/>
              <w:numPr>
                <w:ilvl w:val="0"/>
                <w:numId w:val="5"/>
              </w:numPr>
              <w:spacing w:after="0" w:line="240" w:lineRule="auto"/>
              <w:jc w:val="both"/>
              <w:rPr>
                <w:rFonts w:ascii="Times New Roman" w:hAnsi="Times New Roman"/>
                <w:sz w:val="24"/>
                <w:szCs w:val="24"/>
              </w:rPr>
            </w:pPr>
            <w:r>
              <w:rPr>
                <w:rFonts w:ascii="Times New Roman" w:hAnsi="Times New Roman"/>
                <w:sz w:val="24"/>
                <w:szCs w:val="24"/>
              </w:rPr>
              <w:t>Local government taxation</w:t>
            </w:r>
          </w:p>
          <w:p w14:paraId="14CB2973">
            <w:pPr>
              <w:pStyle w:val="6"/>
              <w:numPr>
                <w:ilvl w:val="0"/>
                <w:numId w:val="5"/>
              </w:numPr>
              <w:spacing w:after="0" w:line="240" w:lineRule="auto"/>
              <w:jc w:val="both"/>
              <w:rPr>
                <w:rFonts w:ascii="Times New Roman" w:hAnsi="Times New Roman"/>
                <w:sz w:val="24"/>
                <w:szCs w:val="24"/>
              </w:rPr>
            </w:pPr>
            <w:r>
              <w:rPr>
                <w:rFonts w:ascii="Times New Roman" w:hAnsi="Times New Roman"/>
                <w:sz w:val="24"/>
                <w:szCs w:val="24"/>
              </w:rPr>
              <w:t>Central government taxation</w:t>
            </w:r>
          </w:p>
          <w:p w14:paraId="5101E9FB">
            <w:pPr>
              <w:pStyle w:val="6"/>
              <w:numPr>
                <w:ilvl w:val="0"/>
                <w:numId w:val="5"/>
              </w:numPr>
              <w:spacing w:after="0" w:line="240" w:lineRule="auto"/>
              <w:jc w:val="both"/>
              <w:rPr>
                <w:rFonts w:ascii="Times New Roman" w:hAnsi="Times New Roman"/>
                <w:sz w:val="24"/>
                <w:szCs w:val="24"/>
              </w:rPr>
            </w:pPr>
            <w:r>
              <w:rPr>
                <w:rFonts w:ascii="Times New Roman" w:hAnsi="Times New Roman"/>
                <w:sz w:val="24"/>
                <w:szCs w:val="24"/>
              </w:rPr>
              <w:t>URA structure and challenges it faces.</w:t>
            </w:r>
          </w:p>
          <w:p w14:paraId="573B2533">
            <w:pPr>
              <w:pStyle w:val="6"/>
              <w:numPr>
                <w:ilvl w:val="0"/>
                <w:numId w:val="5"/>
              </w:numPr>
              <w:spacing w:after="0" w:line="240" w:lineRule="auto"/>
              <w:jc w:val="both"/>
              <w:rPr>
                <w:rFonts w:ascii="Times New Roman" w:hAnsi="Times New Roman"/>
                <w:sz w:val="24"/>
                <w:szCs w:val="24"/>
              </w:rPr>
            </w:pPr>
            <w:r>
              <w:rPr>
                <w:rFonts w:ascii="Times New Roman" w:hAnsi="Times New Roman"/>
                <w:sz w:val="24"/>
                <w:szCs w:val="24"/>
              </w:rPr>
              <w:t>Rights &amp; obligations of the taxpayers &amp; tax authorities in the tax administration process</w:t>
            </w:r>
          </w:p>
        </w:tc>
        <w:tc>
          <w:tcPr>
            <w:tcW w:w="0" w:type="auto"/>
            <w:tcBorders>
              <w:top w:val="single" w:color="auto" w:sz="4" w:space="0"/>
              <w:left w:val="single" w:color="auto" w:sz="4" w:space="0"/>
              <w:bottom w:val="single" w:color="auto" w:sz="4" w:space="0"/>
              <w:right w:val="single" w:color="auto" w:sz="4" w:space="0"/>
            </w:tcBorders>
          </w:tcPr>
          <w:p w14:paraId="130F03AD">
            <w:pPr>
              <w:spacing w:after="0" w:line="240" w:lineRule="auto"/>
              <w:jc w:val="both"/>
              <w:rPr>
                <w:rFonts w:ascii="Times New Roman" w:hAnsi="Times New Roman"/>
                <w:b/>
                <w:sz w:val="24"/>
                <w:szCs w:val="24"/>
                <w:lang w:val="en-GB"/>
              </w:rPr>
            </w:pPr>
            <w:r>
              <w:rPr>
                <w:rFonts w:ascii="Times New Roman" w:hAnsi="Times New Roman"/>
                <w:b/>
                <w:sz w:val="24"/>
                <w:szCs w:val="24"/>
                <w:lang w:val="en-GB"/>
              </w:rPr>
              <w:t xml:space="preserve">    2</w:t>
            </w:r>
          </w:p>
          <w:p w14:paraId="420CB7C6">
            <w:pPr>
              <w:spacing w:after="0" w:line="240" w:lineRule="auto"/>
              <w:jc w:val="both"/>
              <w:rPr>
                <w:rFonts w:ascii="Times New Roman" w:hAnsi="Times New Roman"/>
                <w:b/>
                <w:sz w:val="24"/>
                <w:szCs w:val="24"/>
                <w:lang w:val="en-GB"/>
              </w:rPr>
            </w:pPr>
            <w:r>
              <w:rPr>
                <w:rFonts w:ascii="Times New Roman" w:hAnsi="Times New Roman"/>
                <w:b/>
                <w:sz w:val="24"/>
                <w:szCs w:val="24"/>
                <w:lang w:val="en-GB"/>
              </w:rPr>
              <w:t xml:space="preserve">weeks </w:t>
            </w:r>
          </w:p>
        </w:tc>
      </w:tr>
      <w:tr w14:paraId="1A62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10BC3F64">
            <w:pPr>
              <w:spacing w:after="0" w:line="240" w:lineRule="auto"/>
              <w:rPr>
                <w:rFonts w:ascii="Times New Roman" w:hAnsi="Times New Roman"/>
                <w:b/>
                <w:sz w:val="24"/>
                <w:szCs w:val="24"/>
                <w:lang w:val="en-GB"/>
              </w:rPr>
            </w:pPr>
            <w:r>
              <w:rPr>
                <w:rFonts w:ascii="Times New Roman" w:hAnsi="Times New Roman"/>
                <w:b/>
                <w:sz w:val="24"/>
                <w:szCs w:val="24"/>
                <w:lang w:val="en-GB"/>
              </w:rPr>
              <w:t>3.</w:t>
            </w:r>
          </w:p>
        </w:tc>
        <w:tc>
          <w:tcPr>
            <w:tcW w:w="0" w:type="auto"/>
            <w:tcBorders>
              <w:top w:val="single" w:color="auto" w:sz="4" w:space="0"/>
              <w:left w:val="single" w:color="auto" w:sz="4" w:space="0"/>
              <w:bottom w:val="single" w:color="auto" w:sz="4" w:space="0"/>
              <w:right w:val="single" w:color="auto" w:sz="4" w:space="0"/>
            </w:tcBorders>
          </w:tcPr>
          <w:p w14:paraId="20D88984">
            <w:pPr>
              <w:spacing w:after="0" w:line="240" w:lineRule="auto"/>
              <w:jc w:val="both"/>
              <w:rPr>
                <w:rFonts w:ascii="Times New Roman" w:hAnsi="Times New Roman"/>
                <w:b/>
                <w:sz w:val="24"/>
                <w:szCs w:val="24"/>
                <w:lang w:val="en-GB"/>
              </w:rPr>
            </w:pPr>
            <w:r>
              <w:rPr>
                <w:rFonts w:ascii="Times New Roman" w:hAnsi="Times New Roman"/>
                <w:b/>
                <w:sz w:val="24"/>
                <w:szCs w:val="24"/>
              </w:rPr>
              <w:t>Overview of taxes and non-tax revenues collected by URA</w:t>
            </w:r>
          </w:p>
        </w:tc>
        <w:tc>
          <w:tcPr>
            <w:tcW w:w="0" w:type="auto"/>
            <w:tcBorders>
              <w:top w:val="single" w:color="auto" w:sz="4" w:space="0"/>
              <w:left w:val="single" w:color="auto" w:sz="4" w:space="0"/>
              <w:bottom w:val="single" w:color="auto" w:sz="4" w:space="0"/>
              <w:right w:val="single" w:color="auto" w:sz="4" w:space="0"/>
            </w:tcBorders>
          </w:tcPr>
          <w:p w14:paraId="2E204A8C">
            <w:pPr>
              <w:pStyle w:val="6"/>
              <w:numPr>
                <w:ilvl w:val="0"/>
                <w:numId w:val="6"/>
              </w:numPr>
              <w:spacing w:after="0" w:line="240" w:lineRule="auto"/>
              <w:jc w:val="both"/>
              <w:rPr>
                <w:rFonts w:ascii="Times New Roman" w:hAnsi="Times New Roman"/>
                <w:sz w:val="24"/>
                <w:szCs w:val="24"/>
              </w:rPr>
            </w:pPr>
            <w:r>
              <w:rPr>
                <w:rFonts w:ascii="Times New Roman" w:hAnsi="Times New Roman"/>
                <w:sz w:val="24"/>
                <w:szCs w:val="24"/>
              </w:rPr>
              <w:t>Local government taxation</w:t>
            </w:r>
          </w:p>
          <w:p w14:paraId="27D89C2D">
            <w:pPr>
              <w:pStyle w:val="6"/>
              <w:numPr>
                <w:ilvl w:val="0"/>
                <w:numId w:val="7"/>
              </w:numPr>
              <w:spacing w:after="0" w:line="240" w:lineRule="auto"/>
              <w:jc w:val="both"/>
              <w:rPr>
                <w:rFonts w:ascii="Times New Roman" w:hAnsi="Times New Roman"/>
                <w:sz w:val="24"/>
                <w:szCs w:val="24"/>
              </w:rPr>
            </w:pPr>
            <w:r>
              <w:rPr>
                <w:rFonts w:ascii="Times New Roman" w:hAnsi="Times New Roman"/>
                <w:sz w:val="24"/>
                <w:szCs w:val="24"/>
              </w:rPr>
              <w:t>Hotel tax</w:t>
            </w:r>
          </w:p>
          <w:p w14:paraId="3BEC307B">
            <w:pPr>
              <w:pStyle w:val="6"/>
              <w:numPr>
                <w:ilvl w:val="0"/>
                <w:numId w:val="7"/>
              </w:numPr>
              <w:spacing w:after="0" w:line="240" w:lineRule="auto"/>
              <w:jc w:val="both"/>
              <w:rPr>
                <w:rFonts w:ascii="Times New Roman" w:hAnsi="Times New Roman"/>
                <w:sz w:val="24"/>
                <w:szCs w:val="24"/>
              </w:rPr>
            </w:pPr>
            <w:r>
              <w:rPr>
                <w:rFonts w:ascii="Times New Roman" w:hAnsi="Times New Roman"/>
                <w:sz w:val="24"/>
                <w:szCs w:val="24"/>
              </w:rPr>
              <w:t>Other fees/charges</w:t>
            </w:r>
          </w:p>
          <w:p w14:paraId="6F0CB91F">
            <w:pPr>
              <w:pStyle w:val="6"/>
              <w:numPr>
                <w:ilvl w:val="0"/>
                <w:numId w:val="6"/>
              </w:numPr>
              <w:spacing w:after="0" w:line="240" w:lineRule="auto"/>
              <w:jc w:val="both"/>
              <w:rPr>
                <w:rFonts w:ascii="Times New Roman" w:hAnsi="Times New Roman"/>
                <w:sz w:val="24"/>
                <w:szCs w:val="24"/>
              </w:rPr>
            </w:pPr>
            <w:r>
              <w:rPr>
                <w:rFonts w:ascii="Times New Roman" w:hAnsi="Times New Roman"/>
                <w:sz w:val="24"/>
                <w:szCs w:val="24"/>
              </w:rPr>
              <w:t>Central government taxation</w:t>
            </w:r>
          </w:p>
          <w:p w14:paraId="5626BD51">
            <w:pPr>
              <w:pStyle w:val="6"/>
              <w:numPr>
                <w:ilvl w:val="0"/>
                <w:numId w:val="7"/>
              </w:numPr>
              <w:spacing w:after="0" w:line="240" w:lineRule="auto"/>
              <w:jc w:val="both"/>
              <w:rPr>
                <w:rFonts w:ascii="Times New Roman" w:hAnsi="Times New Roman"/>
                <w:sz w:val="24"/>
                <w:szCs w:val="24"/>
              </w:rPr>
            </w:pPr>
            <w:r>
              <w:rPr>
                <w:rFonts w:ascii="Times New Roman" w:hAnsi="Times New Roman"/>
                <w:sz w:val="24"/>
                <w:szCs w:val="24"/>
              </w:rPr>
              <w:t>Excise duty</w:t>
            </w:r>
          </w:p>
          <w:p w14:paraId="2739AB5D">
            <w:pPr>
              <w:pStyle w:val="6"/>
              <w:numPr>
                <w:ilvl w:val="0"/>
                <w:numId w:val="7"/>
              </w:numPr>
              <w:spacing w:after="0" w:line="240" w:lineRule="auto"/>
              <w:jc w:val="both"/>
              <w:rPr>
                <w:rFonts w:ascii="Times New Roman" w:hAnsi="Times New Roman"/>
                <w:sz w:val="24"/>
                <w:szCs w:val="24"/>
              </w:rPr>
            </w:pPr>
            <w:r>
              <w:rPr>
                <w:rFonts w:ascii="Times New Roman" w:hAnsi="Times New Roman"/>
                <w:sz w:val="24"/>
                <w:szCs w:val="24"/>
              </w:rPr>
              <w:t>Customs duty</w:t>
            </w:r>
          </w:p>
          <w:p w14:paraId="6A6FC794">
            <w:pPr>
              <w:pStyle w:val="6"/>
              <w:numPr>
                <w:ilvl w:val="0"/>
                <w:numId w:val="7"/>
              </w:numPr>
              <w:spacing w:after="0" w:line="240" w:lineRule="auto"/>
              <w:jc w:val="both"/>
              <w:rPr>
                <w:rFonts w:ascii="Times New Roman" w:hAnsi="Times New Roman"/>
                <w:sz w:val="24"/>
                <w:szCs w:val="24"/>
              </w:rPr>
            </w:pPr>
            <w:r>
              <w:rPr>
                <w:rFonts w:ascii="Times New Roman" w:hAnsi="Times New Roman"/>
                <w:sz w:val="24"/>
                <w:szCs w:val="24"/>
              </w:rPr>
              <w:t>Stamp duty</w:t>
            </w:r>
          </w:p>
          <w:p w14:paraId="5D486CD4">
            <w:pPr>
              <w:pStyle w:val="6"/>
              <w:numPr>
                <w:ilvl w:val="0"/>
                <w:numId w:val="7"/>
              </w:numPr>
              <w:spacing w:after="0" w:line="240" w:lineRule="auto"/>
              <w:jc w:val="both"/>
              <w:rPr>
                <w:rFonts w:ascii="Times New Roman" w:hAnsi="Times New Roman"/>
                <w:sz w:val="24"/>
                <w:szCs w:val="24"/>
              </w:rPr>
            </w:pPr>
            <w:r>
              <w:rPr>
                <w:rFonts w:ascii="Times New Roman" w:hAnsi="Times New Roman"/>
                <w:sz w:val="24"/>
                <w:szCs w:val="24"/>
              </w:rPr>
              <w:t>Gaming and pool betting tax</w:t>
            </w:r>
          </w:p>
          <w:p w14:paraId="3E83E8B7">
            <w:pPr>
              <w:pStyle w:val="6"/>
              <w:numPr>
                <w:ilvl w:val="0"/>
                <w:numId w:val="7"/>
              </w:numPr>
              <w:spacing w:after="0" w:line="240" w:lineRule="auto"/>
              <w:jc w:val="both"/>
              <w:rPr>
                <w:rFonts w:ascii="Times New Roman" w:hAnsi="Times New Roman"/>
                <w:sz w:val="24"/>
                <w:szCs w:val="24"/>
              </w:rPr>
            </w:pPr>
            <w:r>
              <w:rPr>
                <w:rFonts w:ascii="Times New Roman" w:hAnsi="Times New Roman"/>
                <w:sz w:val="24"/>
                <w:szCs w:val="24"/>
              </w:rPr>
              <w:t>Non Tax revenues</w:t>
            </w:r>
          </w:p>
        </w:tc>
        <w:tc>
          <w:tcPr>
            <w:tcW w:w="0" w:type="auto"/>
            <w:tcBorders>
              <w:top w:val="single" w:color="auto" w:sz="4" w:space="0"/>
              <w:left w:val="single" w:color="auto" w:sz="4" w:space="0"/>
              <w:bottom w:val="single" w:color="auto" w:sz="4" w:space="0"/>
              <w:right w:val="single" w:color="auto" w:sz="4" w:space="0"/>
            </w:tcBorders>
          </w:tcPr>
          <w:p w14:paraId="65839D4E">
            <w:pPr>
              <w:spacing w:after="0" w:line="240" w:lineRule="auto"/>
              <w:jc w:val="both"/>
              <w:rPr>
                <w:rFonts w:ascii="Times New Roman" w:hAnsi="Times New Roman"/>
                <w:b/>
                <w:sz w:val="24"/>
                <w:szCs w:val="24"/>
                <w:lang w:val="en-GB"/>
              </w:rPr>
            </w:pPr>
            <w:r>
              <w:rPr>
                <w:rFonts w:ascii="Times New Roman" w:hAnsi="Times New Roman"/>
                <w:b/>
                <w:sz w:val="24"/>
                <w:szCs w:val="24"/>
                <w:lang w:val="en-GB"/>
              </w:rPr>
              <w:t xml:space="preserve">   1 </w:t>
            </w:r>
          </w:p>
          <w:p w14:paraId="0536979A">
            <w:pPr>
              <w:spacing w:after="0" w:line="240" w:lineRule="auto"/>
              <w:jc w:val="both"/>
              <w:rPr>
                <w:rFonts w:ascii="Times New Roman" w:hAnsi="Times New Roman"/>
                <w:b/>
                <w:sz w:val="24"/>
                <w:szCs w:val="24"/>
                <w:lang w:val="en-GB"/>
              </w:rPr>
            </w:pPr>
            <w:r>
              <w:rPr>
                <w:rFonts w:ascii="Times New Roman" w:hAnsi="Times New Roman"/>
                <w:b/>
                <w:sz w:val="24"/>
                <w:szCs w:val="24"/>
                <w:lang w:val="en-GB"/>
              </w:rPr>
              <w:t>week</w:t>
            </w:r>
          </w:p>
        </w:tc>
      </w:tr>
      <w:tr w14:paraId="3FE6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tcBorders>
              <w:top w:val="single" w:color="auto" w:sz="4" w:space="0"/>
              <w:left w:val="single" w:color="auto" w:sz="4" w:space="0"/>
              <w:bottom w:val="single" w:color="auto" w:sz="4" w:space="0"/>
              <w:right w:val="single" w:color="auto" w:sz="4" w:space="0"/>
            </w:tcBorders>
          </w:tcPr>
          <w:p w14:paraId="5223BBC1">
            <w:pPr>
              <w:spacing w:after="0" w:line="240" w:lineRule="auto"/>
              <w:jc w:val="center"/>
              <w:rPr>
                <w:rFonts w:ascii="Times New Roman" w:hAnsi="Times New Roman"/>
                <w:b/>
                <w:i/>
                <w:sz w:val="24"/>
                <w:szCs w:val="24"/>
                <w:lang w:val="en-GB"/>
              </w:rPr>
            </w:pPr>
          </w:p>
        </w:tc>
      </w:tr>
      <w:tr w14:paraId="58EC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124B3436">
            <w:pPr>
              <w:spacing w:after="0" w:line="240" w:lineRule="auto"/>
              <w:rPr>
                <w:rFonts w:ascii="Times New Roman" w:hAnsi="Times New Roman"/>
                <w:b/>
                <w:sz w:val="24"/>
                <w:szCs w:val="24"/>
                <w:lang w:val="en-GB"/>
              </w:rPr>
            </w:pPr>
            <w:r>
              <w:rPr>
                <w:rFonts w:ascii="Times New Roman" w:hAnsi="Times New Roman"/>
                <w:b/>
                <w:sz w:val="24"/>
                <w:szCs w:val="24"/>
                <w:lang w:val="en-GB"/>
              </w:rPr>
              <w:t>4.</w:t>
            </w:r>
          </w:p>
        </w:tc>
        <w:tc>
          <w:tcPr>
            <w:tcW w:w="0" w:type="auto"/>
            <w:tcBorders>
              <w:top w:val="single" w:color="auto" w:sz="4" w:space="0"/>
              <w:left w:val="single" w:color="auto" w:sz="4" w:space="0"/>
              <w:bottom w:val="single" w:color="auto" w:sz="4" w:space="0"/>
              <w:right w:val="single" w:color="auto" w:sz="4" w:space="0"/>
            </w:tcBorders>
          </w:tcPr>
          <w:p w14:paraId="6A1EAD24">
            <w:pPr>
              <w:spacing w:after="0" w:line="240" w:lineRule="auto"/>
              <w:jc w:val="both"/>
              <w:rPr>
                <w:rFonts w:ascii="Times New Roman" w:hAnsi="Times New Roman"/>
                <w:b/>
                <w:sz w:val="24"/>
                <w:szCs w:val="24"/>
                <w:lang w:val="en-GB"/>
              </w:rPr>
            </w:pPr>
            <w:r>
              <w:rPr>
                <w:rFonts w:ascii="Times New Roman" w:hAnsi="Times New Roman"/>
                <w:b/>
                <w:sz w:val="24"/>
                <w:szCs w:val="24"/>
              </w:rPr>
              <w:t>Income Taxation in Uganda</w:t>
            </w:r>
          </w:p>
        </w:tc>
        <w:tc>
          <w:tcPr>
            <w:tcW w:w="0" w:type="auto"/>
            <w:tcBorders>
              <w:top w:val="single" w:color="auto" w:sz="4" w:space="0"/>
              <w:left w:val="single" w:color="auto" w:sz="4" w:space="0"/>
              <w:bottom w:val="single" w:color="auto" w:sz="4" w:space="0"/>
              <w:right w:val="single" w:color="auto" w:sz="4" w:space="0"/>
            </w:tcBorders>
          </w:tcPr>
          <w:p w14:paraId="35E540C1">
            <w:pPr>
              <w:spacing w:after="0" w:line="240" w:lineRule="auto"/>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Scope of income tax</w:t>
            </w:r>
          </w:p>
          <w:p w14:paraId="36F1FD9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Definition of a taxpayer</w:t>
            </w:r>
          </w:p>
          <w:p w14:paraId="7C9941CB">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General provision on charging tax</w:t>
            </w:r>
          </w:p>
          <w:p w14:paraId="1E7E09B3">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Basic considerations when determining a person’s income tax obligations</w:t>
            </w:r>
          </w:p>
          <w:p w14:paraId="6446E2BB">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Nature of a person</w:t>
            </w:r>
          </w:p>
          <w:p w14:paraId="0E74FD73">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Residence of a person</w:t>
            </w:r>
          </w:p>
          <w:p w14:paraId="392BCC44">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Income received by a taxable </w:t>
            </w:r>
          </w:p>
          <w:p w14:paraId="60481BFA">
            <w:pPr>
              <w:pBdr>
                <w:top w:val="single" w:color="auto" w:sz="4" w:space="1"/>
                <w:left w:val="single" w:color="auto" w:sz="4" w:space="4"/>
                <w:bottom w:val="single" w:color="auto" w:sz="4" w:space="1"/>
                <w:right w:val="single" w:color="auto" w:sz="4" w:space="4"/>
                <w:between w:val="single" w:color="auto" w:sz="4" w:space="1"/>
              </w:pBdr>
              <w:spacing w:after="0" w:line="240" w:lineRule="auto"/>
              <w:jc w:val="both"/>
              <w:rPr>
                <w:rFonts w:ascii="Times New Roman" w:hAnsi="Times New Roman"/>
                <w:b/>
                <w:sz w:val="28"/>
                <w:szCs w:val="28"/>
              </w:rPr>
            </w:pPr>
          </w:p>
          <w:p w14:paraId="49662667">
            <w:pPr>
              <w:pBdr>
                <w:top w:val="single" w:color="auto" w:sz="4" w:space="1"/>
                <w:left w:val="single" w:color="auto" w:sz="4" w:space="4"/>
                <w:bottom w:val="single" w:color="auto" w:sz="4" w:space="1"/>
                <w:right w:val="single" w:color="auto" w:sz="4" w:space="4"/>
                <w:between w:val="single" w:color="auto" w:sz="4" w:space="1"/>
              </w:pBdr>
              <w:spacing w:after="0" w:line="240" w:lineRule="auto"/>
              <w:jc w:val="both"/>
              <w:rPr>
                <w:rFonts w:ascii="Times New Roman" w:hAnsi="Times New Roman"/>
                <w:b/>
                <w:sz w:val="28"/>
                <w:szCs w:val="28"/>
              </w:rPr>
            </w:pPr>
            <w:r>
              <w:rPr>
                <w:rFonts w:ascii="Times New Roman" w:hAnsi="Times New Roman"/>
                <w:b/>
                <w:sz w:val="28"/>
                <w:szCs w:val="28"/>
              </w:rPr>
              <w:t>*Employment Income*</w:t>
            </w:r>
          </w:p>
          <w:p w14:paraId="6EDC1C6D">
            <w:pPr>
              <w:pBdr>
                <w:top w:val="single" w:color="auto" w:sz="4" w:space="1"/>
                <w:left w:val="single" w:color="auto" w:sz="4" w:space="4"/>
                <w:bottom w:val="single" w:color="auto" w:sz="4" w:space="1"/>
                <w:right w:val="single" w:color="auto" w:sz="4" w:space="4"/>
                <w:between w:val="single" w:color="auto" w:sz="4" w:space="1"/>
              </w:pBdr>
              <w:spacing w:after="0" w:line="240" w:lineRule="auto"/>
              <w:jc w:val="both"/>
              <w:rPr>
                <w:rFonts w:ascii="Times New Roman" w:hAnsi="Times New Roman"/>
                <w:sz w:val="24"/>
                <w:szCs w:val="24"/>
              </w:rPr>
            </w:pPr>
            <w:r>
              <w:rPr>
                <w:rFonts w:ascii="Times New Roman" w:hAnsi="Times New Roman"/>
                <w:sz w:val="24"/>
                <w:szCs w:val="24"/>
              </w:rPr>
              <w:t>Charging tax on incomes from employment</w:t>
            </w:r>
          </w:p>
          <w:p w14:paraId="0D3B67BA">
            <w:pPr>
              <w:numPr>
                <w:ilvl w:val="0"/>
                <w:numId w:val="10"/>
              </w:numPr>
              <w:pBdr>
                <w:top w:val="single" w:color="auto" w:sz="4" w:space="1"/>
                <w:left w:val="single" w:color="auto" w:sz="4" w:space="4"/>
                <w:bottom w:val="single" w:color="auto" w:sz="4" w:space="1"/>
                <w:right w:val="single" w:color="auto" w:sz="4" w:space="4"/>
                <w:between w:val="single" w:color="auto" w:sz="4" w:space="1"/>
              </w:pBdr>
              <w:spacing w:after="0" w:line="240" w:lineRule="auto"/>
              <w:jc w:val="both"/>
              <w:rPr>
                <w:rFonts w:ascii="Times New Roman" w:hAnsi="Times New Roman"/>
                <w:sz w:val="24"/>
                <w:szCs w:val="24"/>
              </w:rPr>
            </w:pPr>
            <w:r>
              <w:rPr>
                <w:rFonts w:ascii="Times New Roman" w:hAnsi="Times New Roman"/>
                <w:sz w:val="24"/>
                <w:szCs w:val="24"/>
              </w:rPr>
              <w:t>Description of employment</w:t>
            </w:r>
          </w:p>
          <w:p w14:paraId="3B07143A">
            <w:pPr>
              <w:numPr>
                <w:ilvl w:val="0"/>
                <w:numId w:val="10"/>
              </w:numPr>
              <w:pBdr>
                <w:top w:val="single" w:color="auto" w:sz="4" w:space="1"/>
                <w:left w:val="single" w:color="auto" w:sz="4" w:space="4"/>
                <w:bottom w:val="single" w:color="auto" w:sz="4" w:space="1"/>
                <w:right w:val="single" w:color="auto" w:sz="4" w:space="4"/>
                <w:between w:val="single" w:color="auto" w:sz="4" w:space="1"/>
              </w:pBdr>
              <w:spacing w:after="0" w:line="240" w:lineRule="auto"/>
              <w:jc w:val="both"/>
              <w:rPr>
                <w:rFonts w:ascii="Times New Roman" w:hAnsi="Times New Roman"/>
                <w:sz w:val="24"/>
                <w:szCs w:val="24"/>
              </w:rPr>
            </w:pPr>
            <w:r>
              <w:rPr>
                <w:rFonts w:ascii="Times New Roman" w:hAnsi="Times New Roman"/>
                <w:sz w:val="24"/>
                <w:szCs w:val="24"/>
              </w:rPr>
              <w:t>Composition of employment income</w:t>
            </w:r>
          </w:p>
          <w:p w14:paraId="199FBDC1">
            <w:pPr>
              <w:numPr>
                <w:ilvl w:val="0"/>
                <w:numId w:val="10"/>
              </w:numPr>
              <w:pBdr>
                <w:top w:val="single" w:color="auto" w:sz="4" w:space="1"/>
                <w:left w:val="single" w:color="auto" w:sz="4" w:space="4"/>
                <w:bottom w:val="single" w:color="auto" w:sz="4" w:space="1"/>
                <w:right w:val="single" w:color="auto" w:sz="4" w:space="4"/>
                <w:between w:val="single" w:color="auto" w:sz="4" w:space="1"/>
              </w:pBdr>
              <w:spacing w:after="0" w:line="240" w:lineRule="auto"/>
              <w:jc w:val="both"/>
              <w:rPr>
                <w:rFonts w:ascii="Times New Roman" w:hAnsi="Times New Roman"/>
                <w:sz w:val="24"/>
                <w:szCs w:val="24"/>
              </w:rPr>
            </w:pPr>
            <w:r>
              <w:rPr>
                <w:rFonts w:ascii="Times New Roman" w:hAnsi="Times New Roman"/>
                <w:sz w:val="24"/>
                <w:szCs w:val="24"/>
              </w:rPr>
              <w:t>Exempt incomes</w:t>
            </w:r>
          </w:p>
          <w:p w14:paraId="203F4FEF">
            <w:pPr>
              <w:numPr>
                <w:ilvl w:val="0"/>
                <w:numId w:val="10"/>
              </w:numPr>
              <w:pBdr>
                <w:top w:val="single" w:color="auto" w:sz="4" w:space="1"/>
                <w:left w:val="single" w:color="auto" w:sz="4" w:space="4"/>
                <w:bottom w:val="single" w:color="auto" w:sz="4" w:space="1"/>
                <w:right w:val="single" w:color="auto" w:sz="4" w:space="4"/>
                <w:between w:val="single" w:color="auto" w:sz="4" w:space="1"/>
              </w:pBdr>
              <w:spacing w:after="0" w:line="240" w:lineRule="auto"/>
              <w:jc w:val="both"/>
              <w:rPr>
                <w:rFonts w:ascii="Times New Roman" w:hAnsi="Times New Roman"/>
                <w:sz w:val="24"/>
                <w:szCs w:val="24"/>
              </w:rPr>
            </w:pPr>
            <w:r>
              <w:rPr>
                <w:rFonts w:ascii="Times New Roman" w:hAnsi="Times New Roman"/>
                <w:sz w:val="24"/>
                <w:szCs w:val="24"/>
              </w:rPr>
              <w:t>Introduction to charging tax on employment income.</w:t>
            </w:r>
          </w:p>
          <w:p w14:paraId="37EA4DDB">
            <w:pPr>
              <w:spacing w:after="0" w:line="240" w:lineRule="auto"/>
              <w:jc w:val="both"/>
              <w:rPr>
                <w:rFonts w:ascii="Times New Roman" w:hAnsi="Times New Roman"/>
                <w:sz w:val="24"/>
                <w:szCs w:val="24"/>
              </w:rPr>
            </w:pPr>
          </w:p>
          <w:p w14:paraId="34820C1B">
            <w:pPr>
              <w:spacing w:after="0" w:line="240" w:lineRule="auto"/>
              <w:jc w:val="both"/>
              <w:rPr>
                <w:rFonts w:ascii="Times New Roman" w:hAnsi="Times New Roman"/>
                <w:sz w:val="24"/>
                <w:szCs w:val="24"/>
              </w:rPr>
            </w:pPr>
          </w:p>
          <w:p w14:paraId="32B98FB8">
            <w:pPr>
              <w:spacing w:after="0" w:line="240" w:lineRule="auto"/>
              <w:jc w:val="both"/>
              <w:rPr>
                <w:rFonts w:ascii="Times New Roman" w:hAnsi="Times New Roman"/>
                <w:sz w:val="24"/>
                <w:szCs w:val="24"/>
              </w:rPr>
            </w:pPr>
          </w:p>
          <w:p w14:paraId="13CB526C">
            <w:pPr>
              <w:pBdr>
                <w:top w:val="single" w:color="auto" w:sz="4" w:space="1"/>
                <w:left w:val="single" w:color="auto" w:sz="4" w:space="4"/>
                <w:bottom w:val="single" w:color="auto" w:sz="4" w:space="1"/>
                <w:right w:val="single" w:color="auto" w:sz="4" w:space="4"/>
              </w:pBdr>
              <w:spacing w:after="0" w:line="240" w:lineRule="auto"/>
              <w:jc w:val="both"/>
              <w:rPr>
                <w:rFonts w:ascii="Times New Roman" w:hAnsi="Times New Roman"/>
                <w:b/>
                <w:sz w:val="28"/>
                <w:szCs w:val="28"/>
              </w:rPr>
            </w:pPr>
            <w:r>
              <w:rPr>
                <w:rFonts w:ascii="Times New Roman" w:hAnsi="Times New Roman"/>
                <w:b/>
                <w:sz w:val="28"/>
                <w:szCs w:val="28"/>
              </w:rPr>
              <w:t>*Business Income*</w:t>
            </w:r>
          </w:p>
          <w:p w14:paraId="7A25C522">
            <w:pPr>
              <w:pBdr>
                <w:top w:val="single" w:color="auto" w:sz="4" w:space="1"/>
                <w:left w:val="single" w:color="auto" w:sz="4" w:space="4"/>
                <w:bottom w:val="single" w:color="auto" w:sz="4" w:space="1"/>
                <w:right w:val="single" w:color="auto" w:sz="4" w:space="4"/>
              </w:pBdr>
              <w:spacing w:after="0" w:line="240" w:lineRule="auto"/>
              <w:jc w:val="both"/>
              <w:rPr>
                <w:rFonts w:ascii="Times New Roman" w:hAnsi="Times New Roman"/>
                <w:sz w:val="24"/>
                <w:szCs w:val="24"/>
              </w:rPr>
            </w:pPr>
            <w:r>
              <w:rPr>
                <w:rFonts w:ascii="Times New Roman" w:hAnsi="Times New Roman"/>
                <w:sz w:val="24"/>
                <w:szCs w:val="24"/>
              </w:rPr>
              <w:t>Charging tax on incomes from business</w:t>
            </w:r>
          </w:p>
          <w:p w14:paraId="1608A9A2">
            <w:pPr>
              <w:numPr>
                <w:ilvl w:val="0"/>
                <w:numId w:val="11"/>
              </w:numPr>
              <w:pBdr>
                <w:top w:val="single" w:color="auto" w:sz="4" w:space="1"/>
                <w:left w:val="single" w:color="auto" w:sz="4" w:space="4"/>
                <w:bottom w:val="single" w:color="auto" w:sz="4" w:space="1"/>
                <w:right w:val="single" w:color="auto" w:sz="4" w:space="4"/>
              </w:pBdr>
              <w:spacing w:after="0" w:line="240" w:lineRule="auto"/>
              <w:jc w:val="both"/>
              <w:rPr>
                <w:rFonts w:ascii="Times New Roman" w:hAnsi="Times New Roman"/>
                <w:sz w:val="24"/>
                <w:szCs w:val="24"/>
              </w:rPr>
            </w:pPr>
            <w:r>
              <w:rPr>
                <w:rFonts w:ascii="Times New Roman" w:hAnsi="Times New Roman"/>
                <w:sz w:val="24"/>
                <w:szCs w:val="24"/>
              </w:rPr>
              <w:t>Description of business</w:t>
            </w:r>
          </w:p>
          <w:p w14:paraId="65605E20">
            <w:pPr>
              <w:numPr>
                <w:ilvl w:val="0"/>
                <w:numId w:val="11"/>
              </w:numPr>
              <w:pBdr>
                <w:top w:val="single" w:color="auto" w:sz="4" w:space="1"/>
                <w:left w:val="single" w:color="auto" w:sz="4" w:space="4"/>
                <w:bottom w:val="single" w:color="auto" w:sz="4" w:space="1"/>
                <w:right w:val="single" w:color="auto" w:sz="4" w:space="4"/>
              </w:pBdr>
              <w:spacing w:after="0" w:line="240" w:lineRule="auto"/>
              <w:jc w:val="both"/>
              <w:rPr>
                <w:rFonts w:ascii="Times New Roman" w:hAnsi="Times New Roman"/>
                <w:sz w:val="24"/>
                <w:szCs w:val="24"/>
              </w:rPr>
            </w:pPr>
            <w:r>
              <w:rPr>
                <w:rFonts w:ascii="Times New Roman" w:hAnsi="Times New Roman"/>
                <w:sz w:val="24"/>
                <w:szCs w:val="24"/>
              </w:rPr>
              <w:t>Composition of business income</w:t>
            </w:r>
          </w:p>
          <w:p w14:paraId="3D07ED42">
            <w:pPr>
              <w:numPr>
                <w:ilvl w:val="0"/>
                <w:numId w:val="11"/>
              </w:numPr>
              <w:pBdr>
                <w:top w:val="single" w:color="auto" w:sz="4" w:space="1"/>
                <w:left w:val="single" w:color="auto" w:sz="4" w:space="4"/>
                <w:bottom w:val="single" w:color="auto" w:sz="4" w:space="1"/>
                <w:right w:val="single" w:color="auto" w:sz="4" w:space="4"/>
              </w:pBdr>
              <w:spacing w:after="0" w:line="240" w:lineRule="auto"/>
              <w:jc w:val="both"/>
              <w:rPr>
                <w:rFonts w:ascii="Times New Roman" w:hAnsi="Times New Roman"/>
                <w:sz w:val="24"/>
                <w:szCs w:val="24"/>
              </w:rPr>
            </w:pPr>
            <w:r>
              <w:rPr>
                <w:rFonts w:ascii="Times New Roman" w:hAnsi="Times New Roman"/>
                <w:sz w:val="24"/>
                <w:szCs w:val="24"/>
              </w:rPr>
              <w:t>Composition of business expenses</w:t>
            </w:r>
          </w:p>
          <w:p w14:paraId="7425CB93">
            <w:pPr>
              <w:numPr>
                <w:ilvl w:val="0"/>
                <w:numId w:val="11"/>
              </w:numPr>
              <w:pBdr>
                <w:top w:val="single" w:color="auto" w:sz="4" w:space="1"/>
                <w:left w:val="single" w:color="auto" w:sz="4" w:space="4"/>
                <w:bottom w:val="single" w:color="auto" w:sz="4" w:space="1"/>
                <w:right w:val="single" w:color="auto" w:sz="4" w:space="4"/>
              </w:pBdr>
              <w:spacing w:after="0" w:line="240" w:lineRule="auto"/>
              <w:jc w:val="both"/>
              <w:rPr>
                <w:rFonts w:ascii="Times New Roman" w:hAnsi="Times New Roman"/>
                <w:sz w:val="24"/>
                <w:szCs w:val="24"/>
              </w:rPr>
            </w:pPr>
            <w:r>
              <w:rPr>
                <w:rFonts w:ascii="Times New Roman" w:hAnsi="Times New Roman"/>
                <w:sz w:val="24"/>
                <w:szCs w:val="24"/>
              </w:rPr>
              <w:t>Introduction to charging tax on business income</w:t>
            </w:r>
          </w:p>
          <w:p w14:paraId="68FFB4FF">
            <w:pPr>
              <w:numPr>
                <w:ilvl w:val="0"/>
                <w:numId w:val="11"/>
              </w:numPr>
              <w:pBdr>
                <w:top w:val="single" w:color="auto" w:sz="4" w:space="1"/>
                <w:left w:val="single" w:color="auto" w:sz="4" w:space="4"/>
                <w:bottom w:val="single" w:color="auto" w:sz="4" w:space="1"/>
                <w:right w:val="single" w:color="auto" w:sz="4" w:space="4"/>
              </w:pBdr>
              <w:spacing w:after="0" w:line="240" w:lineRule="auto"/>
              <w:jc w:val="both"/>
              <w:rPr>
                <w:rFonts w:ascii="Times New Roman" w:hAnsi="Times New Roman"/>
                <w:sz w:val="24"/>
                <w:szCs w:val="24"/>
              </w:rPr>
            </w:pPr>
            <w:r>
              <w:rPr>
                <w:rFonts w:ascii="Times New Roman" w:hAnsi="Times New Roman"/>
                <w:sz w:val="24"/>
                <w:szCs w:val="24"/>
              </w:rPr>
              <w:t>Business income adjustments</w:t>
            </w:r>
          </w:p>
          <w:p w14:paraId="34CF785F">
            <w:pPr>
              <w:spacing w:after="0" w:line="240" w:lineRule="auto"/>
              <w:jc w:val="both"/>
              <w:rPr>
                <w:rFonts w:ascii="Times New Roman" w:hAnsi="Times New Roman"/>
                <w:sz w:val="24"/>
                <w:szCs w:val="24"/>
              </w:rPr>
            </w:pPr>
          </w:p>
        </w:tc>
        <w:tc>
          <w:tcPr>
            <w:tcW w:w="0" w:type="auto"/>
            <w:tcBorders>
              <w:top w:val="single" w:color="auto" w:sz="4" w:space="0"/>
              <w:left w:val="single" w:color="auto" w:sz="4" w:space="0"/>
              <w:bottom w:val="single" w:color="auto" w:sz="4" w:space="0"/>
              <w:right w:val="single" w:color="auto" w:sz="4" w:space="0"/>
            </w:tcBorders>
          </w:tcPr>
          <w:p w14:paraId="1649B745">
            <w:pPr>
              <w:spacing w:after="0" w:line="240" w:lineRule="auto"/>
              <w:jc w:val="both"/>
              <w:rPr>
                <w:rFonts w:ascii="Times New Roman" w:hAnsi="Times New Roman"/>
                <w:b/>
                <w:sz w:val="24"/>
                <w:szCs w:val="24"/>
                <w:lang w:val="en-GB"/>
              </w:rPr>
            </w:pPr>
            <w:r>
              <w:rPr>
                <w:rFonts w:ascii="Times New Roman" w:hAnsi="Times New Roman"/>
                <w:b/>
                <w:sz w:val="24"/>
                <w:szCs w:val="24"/>
                <w:lang w:val="en-GB"/>
              </w:rPr>
              <w:t xml:space="preserve">    1</w:t>
            </w:r>
          </w:p>
          <w:p w14:paraId="250894FB">
            <w:pPr>
              <w:spacing w:after="0" w:line="240" w:lineRule="auto"/>
              <w:jc w:val="both"/>
              <w:rPr>
                <w:rFonts w:ascii="Times New Roman" w:hAnsi="Times New Roman"/>
                <w:b/>
                <w:sz w:val="24"/>
                <w:szCs w:val="24"/>
                <w:lang w:val="en-GB"/>
              </w:rPr>
            </w:pPr>
            <w:r>
              <w:rPr>
                <w:rFonts w:ascii="Times New Roman" w:hAnsi="Times New Roman"/>
                <w:b/>
                <w:sz w:val="24"/>
                <w:szCs w:val="24"/>
                <w:lang w:val="en-GB"/>
              </w:rPr>
              <w:t>week</w:t>
            </w:r>
          </w:p>
          <w:p w14:paraId="55481C87">
            <w:pPr>
              <w:rPr>
                <w:rFonts w:ascii="Times New Roman" w:hAnsi="Times New Roman"/>
                <w:sz w:val="24"/>
                <w:szCs w:val="24"/>
                <w:lang w:val="en-GB"/>
              </w:rPr>
            </w:pPr>
          </w:p>
          <w:p w14:paraId="4A7B3B7D">
            <w:pPr>
              <w:rPr>
                <w:rFonts w:ascii="Times New Roman" w:hAnsi="Times New Roman"/>
                <w:sz w:val="24"/>
                <w:szCs w:val="24"/>
                <w:lang w:val="en-GB"/>
              </w:rPr>
            </w:pPr>
          </w:p>
          <w:p w14:paraId="74A5F915">
            <w:pPr>
              <w:rPr>
                <w:rFonts w:ascii="Times New Roman" w:hAnsi="Times New Roman"/>
                <w:sz w:val="24"/>
                <w:szCs w:val="24"/>
                <w:lang w:val="en-GB"/>
              </w:rPr>
            </w:pPr>
          </w:p>
          <w:p w14:paraId="1E519032">
            <w:pPr>
              <w:rPr>
                <w:rFonts w:ascii="Times New Roman" w:hAnsi="Times New Roman"/>
                <w:sz w:val="24"/>
                <w:szCs w:val="24"/>
                <w:lang w:val="en-GB"/>
              </w:rPr>
            </w:pPr>
          </w:p>
          <w:p w14:paraId="3A15817E">
            <w:pPr>
              <w:rPr>
                <w:rFonts w:ascii="Times New Roman" w:hAnsi="Times New Roman"/>
                <w:sz w:val="24"/>
                <w:szCs w:val="24"/>
                <w:lang w:val="en-GB"/>
              </w:rPr>
            </w:pPr>
          </w:p>
          <w:p w14:paraId="66158282">
            <w:pPr>
              <w:rPr>
                <w:rFonts w:ascii="Times New Roman" w:hAnsi="Times New Roman"/>
                <w:b/>
                <w:sz w:val="24"/>
                <w:szCs w:val="24"/>
                <w:lang w:val="en-GB"/>
              </w:rPr>
            </w:pPr>
            <w:r>
              <w:rPr>
                <w:rFonts w:ascii="Times New Roman" w:hAnsi="Times New Roman"/>
                <w:b/>
                <w:sz w:val="24"/>
                <w:szCs w:val="24"/>
                <w:lang w:val="en-GB"/>
              </w:rPr>
              <w:t xml:space="preserve">   </w:t>
            </w:r>
            <w:r>
              <w:rPr>
                <w:rFonts w:hint="default" w:ascii="Times New Roman" w:hAnsi="Times New Roman"/>
                <w:b/>
                <w:sz w:val="24"/>
                <w:szCs w:val="24"/>
                <w:lang w:val="en-US"/>
              </w:rPr>
              <w:t>2</w:t>
            </w:r>
            <w:r>
              <w:rPr>
                <w:rFonts w:ascii="Times New Roman" w:hAnsi="Times New Roman"/>
                <w:b/>
                <w:sz w:val="24"/>
                <w:szCs w:val="24"/>
                <w:lang w:val="en-GB"/>
              </w:rPr>
              <w:t xml:space="preserve"> weeks</w:t>
            </w:r>
          </w:p>
          <w:p w14:paraId="623C96DB">
            <w:pPr>
              <w:rPr>
                <w:rFonts w:ascii="Times New Roman" w:hAnsi="Times New Roman"/>
                <w:sz w:val="24"/>
                <w:szCs w:val="24"/>
                <w:lang w:val="en-GB"/>
              </w:rPr>
            </w:pPr>
          </w:p>
          <w:p w14:paraId="49744366">
            <w:pPr>
              <w:rPr>
                <w:rFonts w:ascii="Times New Roman" w:hAnsi="Times New Roman"/>
                <w:sz w:val="24"/>
                <w:szCs w:val="24"/>
                <w:lang w:val="en-GB"/>
              </w:rPr>
            </w:pPr>
          </w:p>
          <w:p w14:paraId="0C4A72DB">
            <w:pPr>
              <w:rPr>
                <w:rFonts w:ascii="Times New Roman" w:hAnsi="Times New Roman"/>
                <w:sz w:val="24"/>
                <w:szCs w:val="24"/>
                <w:lang w:val="en-GB"/>
              </w:rPr>
            </w:pPr>
          </w:p>
          <w:p w14:paraId="1F24E406">
            <w:pPr>
              <w:rPr>
                <w:rFonts w:ascii="Times New Roman" w:hAnsi="Times New Roman"/>
                <w:sz w:val="24"/>
                <w:szCs w:val="24"/>
                <w:lang w:val="en-GB"/>
              </w:rPr>
            </w:pPr>
          </w:p>
          <w:p w14:paraId="0F65376B">
            <w:pPr>
              <w:rPr>
                <w:rFonts w:ascii="Times New Roman" w:hAnsi="Times New Roman"/>
                <w:b/>
                <w:sz w:val="24"/>
                <w:szCs w:val="24"/>
                <w:lang w:val="en-GB"/>
              </w:rPr>
            </w:pPr>
            <w:r>
              <w:rPr>
                <w:rFonts w:ascii="Times New Roman" w:hAnsi="Times New Roman"/>
                <w:b/>
                <w:sz w:val="24"/>
                <w:szCs w:val="24"/>
                <w:lang w:val="en-GB"/>
              </w:rPr>
              <w:t xml:space="preserve">   </w:t>
            </w:r>
          </w:p>
          <w:p w14:paraId="654C70F3">
            <w:pPr>
              <w:rPr>
                <w:rFonts w:ascii="Times New Roman" w:hAnsi="Times New Roman"/>
                <w:b/>
                <w:sz w:val="24"/>
                <w:szCs w:val="24"/>
                <w:lang w:val="en-GB"/>
              </w:rPr>
            </w:pPr>
            <w:bookmarkStart w:id="0" w:name="_GoBack"/>
            <w:bookmarkEnd w:id="0"/>
            <w:r>
              <w:rPr>
                <w:rFonts w:ascii="Times New Roman" w:hAnsi="Times New Roman"/>
                <w:b/>
                <w:sz w:val="24"/>
                <w:szCs w:val="24"/>
                <w:lang w:val="en-GB"/>
              </w:rPr>
              <w:t>2 weeks</w:t>
            </w:r>
          </w:p>
          <w:p w14:paraId="40961203">
            <w:pPr>
              <w:rPr>
                <w:rFonts w:ascii="Times New Roman" w:hAnsi="Times New Roman"/>
                <w:sz w:val="24"/>
                <w:szCs w:val="24"/>
                <w:lang w:val="en-GB"/>
              </w:rPr>
            </w:pPr>
          </w:p>
          <w:p w14:paraId="583DE0F8">
            <w:pPr>
              <w:rPr>
                <w:rFonts w:ascii="Times New Roman" w:hAnsi="Times New Roman"/>
                <w:sz w:val="24"/>
                <w:szCs w:val="24"/>
                <w:lang w:val="en-GB"/>
              </w:rPr>
            </w:pPr>
          </w:p>
        </w:tc>
      </w:tr>
      <w:tr w14:paraId="5822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007D7118">
            <w:pPr>
              <w:spacing w:after="0" w:line="240" w:lineRule="auto"/>
              <w:rPr>
                <w:rFonts w:ascii="Times New Roman" w:hAnsi="Times New Roman"/>
                <w:b/>
                <w:sz w:val="24"/>
                <w:szCs w:val="24"/>
                <w:lang w:val="en-GB"/>
              </w:rPr>
            </w:pPr>
          </w:p>
          <w:p w14:paraId="6768596B">
            <w:pPr>
              <w:spacing w:after="0" w:line="240" w:lineRule="auto"/>
              <w:rPr>
                <w:rFonts w:ascii="Times New Roman" w:hAnsi="Times New Roman"/>
                <w:b/>
                <w:sz w:val="24"/>
                <w:szCs w:val="24"/>
                <w:lang w:val="en-GB"/>
              </w:rPr>
            </w:pPr>
            <w:r>
              <w:rPr>
                <w:rFonts w:ascii="Times New Roman" w:hAnsi="Times New Roman"/>
                <w:b/>
                <w:sz w:val="24"/>
                <w:szCs w:val="24"/>
                <w:lang w:val="en-GB"/>
              </w:rPr>
              <w:t>5.</w:t>
            </w:r>
          </w:p>
        </w:tc>
        <w:tc>
          <w:tcPr>
            <w:tcW w:w="0" w:type="auto"/>
            <w:tcBorders>
              <w:top w:val="single" w:color="auto" w:sz="4" w:space="0"/>
              <w:left w:val="single" w:color="auto" w:sz="4" w:space="0"/>
              <w:bottom w:val="single" w:color="auto" w:sz="4" w:space="0"/>
              <w:right w:val="single" w:color="auto" w:sz="4" w:space="0"/>
            </w:tcBorders>
          </w:tcPr>
          <w:p w14:paraId="293B4473">
            <w:pPr>
              <w:spacing w:after="0" w:line="240" w:lineRule="auto"/>
              <w:jc w:val="both"/>
              <w:rPr>
                <w:rFonts w:ascii="Times New Roman" w:hAnsi="Times New Roman"/>
                <w:b/>
                <w:sz w:val="24"/>
                <w:szCs w:val="24"/>
              </w:rPr>
            </w:pPr>
          </w:p>
          <w:p w14:paraId="61BDC844">
            <w:pPr>
              <w:spacing w:after="0" w:line="240" w:lineRule="auto"/>
              <w:jc w:val="both"/>
              <w:rPr>
                <w:rFonts w:ascii="Times New Roman" w:hAnsi="Times New Roman"/>
                <w:b/>
                <w:sz w:val="24"/>
                <w:szCs w:val="24"/>
              </w:rPr>
            </w:pPr>
            <w:r>
              <w:rPr>
                <w:rFonts w:ascii="Times New Roman" w:hAnsi="Times New Roman"/>
                <w:b/>
                <w:sz w:val="24"/>
                <w:szCs w:val="24"/>
              </w:rPr>
              <w:t>Domestic Tax Administration Procedures</w:t>
            </w:r>
          </w:p>
        </w:tc>
        <w:tc>
          <w:tcPr>
            <w:tcW w:w="0" w:type="auto"/>
            <w:tcBorders>
              <w:top w:val="single" w:color="auto" w:sz="4" w:space="0"/>
              <w:left w:val="single" w:color="auto" w:sz="4" w:space="0"/>
              <w:bottom w:val="single" w:color="auto" w:sz="4" w:space="0"/>
              <w:right w:val="single" w:color="auto" w:sz="4" w:space="0"/>
            </w:tcBorders>
          </w:tcPr>
          <w:p w14:paraId="48B8C666">
            <w:pPr>
              <w:spacing w:after="0" w:line="240" w:lineRule="auto"/>
              <w:jc w:val="both"/>
              <w:rPr>
                <w:rFonts w:ascii="Times New Roman" w:hAnsi="Times New Roman"/>
                <w:sz w:val="24"/>
                <w:szCs w:val="24"/>
              </w:rPr>
            </w:pPr>
          </w:p>
          <w:p w14:paraId="73A00DE5">
            <w:pPr>
              <w:pStyle w:val="6"/>
              <w:numPr>
                <w:ilvl w:val="0"/>
                <w:numId w:val="12"/>
              </w:numPr>
              <w:spacing w:after="0" w:line="240" w:lineRule="auto"/>
              <w:jc w:val="both"/>
              <w:rPr>
                <w:rFonts w:ascii="Times New Roman" w:hAnsi="Times New Roman"/>
                <w:sz w:val="24"/>
                <w:szCs w:val="24"/>
              </w:rPr>
            </w:pPr>
            <w:r>
              <w:rPr>
                <w:rFonts w:ascii="Times New Roman" w:hAnsi="Times New Roman"/>
                <w:sz w:val="24"/>
                <w:szCs w:val="24"/>
              </w:rPr>
              <w:t>Registration of taxpayers</w:t>
            </w:r>
          </w:p>
          <w:p w14:paraId="5E41F809">
            <w:pPr>
              <w:pStyle w:val="6"/>
              <w:numPr>
                <w:ilvl w:val="0"/>
                <w:numId w:val="12"/>
              </w:numPr>
              <w:spacing w:after="0" w:line="240" w:lineRule="auto"/>
              <w:jc w:val="both"/>
              <w:rPr>
                <w:rFonts w:ascii="Times New Roman" w:hAnsi="Times New Roman"/>
                <w:sz w:val="24"/>
                <w:szCs w:val="24"/>
              </w:rPr>
            </w:pPr>
            <w:r>
              <w:rPr>
                <w:rFonts w:ascii="Times New Roman" w:hAnsi="Times New Roman"/>
                <w:sz w:val="24"/>
                <w:szCs w:val="24"/>
              </w:rPr>
              <w:t>Filing of Returns</w:t>
            </w:r>
          </w:p>
          <w:p w14:paraId="23D55633">
            <w:pPr>
              <w:pStyle w:val="6"/>
              <w:numPr>
                <w:ilvl w:val="0"/>
                <w:numId w:val="12"/>
              </w:numPr>
              <w:spacing w:after="0" w:line="240" w:lineRule="auto"/>
              <w:jc w:val="both"/>
              <w:rPr>
                <w:rFonts w:ascii="Times New Roman" w:hAnsi="Times New Roman"/>
                <w:sz w:val="24"/>
                <w:szCs w:val="24"/>
              </w:rPr>
            </w:pPr>
            <w:r>
              <w:rPr>
                <w:rFonts w:ascii="Times New Roman" w:hAnsi="Times New Roman"/>
                <w:sz w:val="24"/>
                <w:szCs w:val="24"/>
              </w:rPr>
              <w:t>Payment of tax</w:t>
            </w:r>
          </w:p>
          <w:p w14:paraId="4A58AFB4">
            <w:pPr>
              <w:pStyle w:val="6"/>
              <w:numPr>
                <w:ilvl w:val="0"/>
                <w:numId w:val="12"/>
              </w:numPr>
              <w:spacing w:after="0" w:line="240" w:lineRule="auto"/>
              <w:jc w:val="both"/>
              <w:rPr>
                <w:rFonts w:ascii="Times New Roman" w:hAnsi="Times New Roman"/>
                <w:sz w:val="24"/>
                <w:szCs w:val="24"/>
              </w:rPr>
            </w:pPr>
            <w:r>
              <w:rPr>
                <w:rFonts w:ascii="Times New Roman" w:hAnsi="Times New Roman"/>
                <w:sz w:val="24"/>
                <w:szCs w:val="24"/>
              </w:rPr>
              <w:t>Objections and Appeals</w:t>
            </w:r>
          </w:p>
          <w:p w14:paraId="475969AD">
            <w:pPr>
              <w:pStyle w:val="6"/>
              <w:numPr>
                <w:ilvl w:val="0"/>
                <w:numId w:val="12"/>
              </w:numPr>
              <w:spacing w:after="0" w:line="240" w:lineRule="auto"/>
              <w:jc w:val="both"/>
              <w:rPr>
                <w:rFonts w:ascii="Times New Roman" w:hAnsi="Times New Roman"/>
                <w:sz w:val="24"/>
                <w:szCs w:val="24"/>
              </w:rPr>
            </w:pPr>
            <w:r>
              <w:rPr>
                <w:rFonts w:ascii="Times New Roman" w:hAnsi="Times New Roman"/>
                <w:sz w:val="24"/>
                <w:szCs w:val="24"/>
              </w:rPr>
              <w:t>Specific tax administration affairs</w:t>
            </w:r>
          </w:p>
          <w:p w14:paraId="4C37F128">
            <w:pPr>
              <w:pStyle w:val="6"/>
              <w:numPr>
                <w:ilvl w:val="0"/>
                <w:numId w:val="12"/>
              </w:numPr>
              <w:spacing w:after="0" w:line="240" w:lineRule="auto"/>
              <w:jc w:val="both"/>
              <w:rPr>
                <w:rFonts w:ascii="Times New Roman" w:hAnsi="Times New Roman"/>
                <w:sz w:val="24"/>
                <w:szCs w:val="24"/>
              </w:rPr>
            </w:pPr>
            <w:r>
              <w:rPr>
                <w:rFonts w:ascii="Times New Roman" w:hAnsi="Times New Roman"/>
                <w:sz w:val="24"/>
                <w:szCs w:val="24"/>
              </w:rPr>
              <w:t>Ethical Principles</w:t>
            </w:r>
          </w:p>
          <w:p w14:paraId="192B672C">
            <w:pPr>
              <w:spacing w:after="0" w:line="240" w:lineRule="auto"/>
              <w:jc w:val="both"/>
              <w:rPr>
                <w:rFonts w:ascii="Times New Roman" w:hAnsi="Times New Roman"/>
                <w:sz w:val="24"/>
                <w:szCs w:val="24"/>
              </w:rPr>
            </w:pPr>
          </w:p>
        </w:tc>
        <w:tc>
          <w:tcPr>
            <w:tcW w:w="0" w:type="auto"/>
            <w:tcBorders>
              <w:top w:val="single" w:color="auto" w:sz="4" w:space="0"/>
              <w:left w:val="single" w:color="auto" w:sz="4" w:space="0"/>
              <w:bottom w:val="single" w:color="auto" w:sz="4" w:space="0"/>
              <w:right w:val="single" w:color="auto" w:sz="4" w:space="0"/>
            </w:tcBorders>
          </w:tcPr>
          <w:p w14:paraId="3121BC15">
            <w:pPr>
              <w:spacing w:after="0" w:line="240" w:lineRule="auto"/>
              <w:jc w:val="both"/>
              <w:rPr>
                <w:rFonts w:ascii="Times New Roman" w:hAnsi="Times New Roman"/>
                <w:b/>
                <w:sz w:val="24"/>
                <w:szCs w:val="24"/>
                <w:lang w:val="en-GB"/>
              </w:rPr>
            </w:pPr>
          </w:p>
          <w:p w14:paraId="763934D6">
            <w:pPr>
              <w:spacing w:after="0" w:line="240" w:lineRule="auto"/>
              <w:jc w:val="both"/>
              <w:rPr>
                <w:rFonts w:ascii="Times New Roman" w:hAnsi="Times New Roman"/>
                <w:b/>
                <w:sz w:val="24"/>
                <w:szCs w:val="24"/>
                <w:lang w:val="en-GB"/>
              </w:rPr>
            </w:pPr>
          </w:p>
          <w:p w14:paraId="0BACF353">
            <w:pPr>
              <w:spacing w:after="0" w:line="240" w:lineRule="auto"/>
              <w:jc w:val="both"/>
              <w:rPr>
                <w:rFonts w:ascii="Times New Roman" w:hAnsi="Times New Roman"/>
                <w:b/>
                <w:sz w:val="24"/>
                <w:szCs w:val="24"/>
                <w:lang w:val="en-GB"/>
              </w:rPr>
            </w:pPr>
          </w:p>
          <w:p w14:paraId="04FF7B1E">
            <w:pPr>
              <w:spacing w:after="0" w:line="240" w:lineRule="auto"/>
              <w:jc w:val="both"/>
              <w:rPr>
                <w:rFonts w:ascii="Times New Roman" w:hAnsi="Times New Roman"/>
                <w:b/>
                <w:sz w:val="24"/>
                <w:szCs w:val="24"/>
                <w:lang w:val="en-GB"/>
              </w:rPr>
            </w:pPr>
            <w:r>
              <w:rPr>
                <w:rFonts w:ascii="Times New Roman" w:hAnsi="Times New Roman"/>
                <w:b/>
                <w:sz w:val="24"/>
                <w:szCs w:val="24"/>
                <w:lang w:val="en-GB"/>
              </w:rPr>
              <w:t xml:space="preserve">    2 weeks</w:t>
            </w:r>
          </w:p>
        </w:tc>
      </w:tr>
    </w:tbl>
    <w:p w14:paraId="4BBA223B">
      <w:pPr>
        <w:spacing w:after="0"/>
        <w:jc w:val="both"/>
        <w:rPr>
          <w:rFonts w:ascii="Times New Roman" w:hAnsi="Times New Roman"/>
          <w:b/>
          <w:sz w:val="28"/>
          <w:szCs w:val="28"/>
          <w:u w:val="single"/>
        </w:rPr>
      </w:pPr>
    </w:p>
    <w:p w14:paraId="3EC0055B">
      <w:pPr>
        <w:spacing w:after="0"/>
        <w:jc w:val="both"/>
        <w:rPr>
          <w:rFonts w:ascii="Times New Roman" w:hAnsi="Times New Roman"/>
          <w:b/>
          <w:sz w:val="28"/>
          <w:szCs w:val="28"/>
          <w:u w:val="single"/>
        </w:rPr>
      </w:pPr>
      <w:r>
        <w:rPr>
          <w:rFonts w:ascii="Times New Roman" w:hAnsi="Times New Roman"/>
          <w:b/>
          <w:sz w:val="28"/>
          <w:szCs w:val="28"/>
          <w:u w:val="single"/>
        </w:rPr>
        <w:t>Reading list</w:t>
      </w:r>
    </w:p>
    <w:p w14:paraId="679A3851">
      <w:pPr>
        <w:pStyle w:val="6"/>
        <w:numPr>
          <w:ilvl w:val="0"/>
          <w:numId w:val="13"/>
        </w:numPr>
        <w:spacing w:after="0"/>
        <w:jc w:val="both"/>
        <w:rPr>
          <w:rFonts w:ascii="Times New Roman" w:hAnsi="Times New Roman"/>
          <w:b/>
          <w:i/>
          <w:sz w:val="24"/>
          <w:szCs w:val="24"/>
        </w:rPr>
      </w:pPr>
      <w:r>
        <w:rPr>
          <w:rFonts w:ascii="Times New Roman" w:hAnsi="Times New Roman"/>
          <w:sz w:val="24"/>
          <w:szCs w:val="24"/>
        </w:rPr>
        <w:t>The Constitution of the Republic of Uganda</w:t>
      </w:r>
    </w:p>
    <w:p w14:paraId="226F6779">
      <w:pPr>
        <w:pStyle w:val="6"/>
        <w:numPr>
          <w:ilvl w:val="0"/>
          <w:numId w:val="13"/>
        </w:numPr>
        <w:spacing w:after="0"/>
        <w:jc w:val="both"/>
        <w:rPr>
          <w:rFonts w:ascii="Times New Roman" w:hAnsi="Times New Roman"/>
          <w:b/>
          <w:i/>
          <w:sz w:val="24"/>
          <w:szCs w:val="24"/>
        </w:rPr>
      </w:pPr>
      <w:r>
        <w:rPr>
          <w:rFonts w:ascii="Times New Roman" w:hAnsi="Times New Roman" w:eastAsia="Times New Roman"/>
          <w:bCs/>
          <w:sz w:val="24"/>
          <w:szCs w:val="24"/>
        </w:rPr>
        <w:t xml:space="preserve">Taxation handbook – A guide to taxation in Ug. (2015), </w:t>
      </w:r>
      <w:r>
        <w:rPr>
          <w:rFonts w:ascii="Times New Roman" w:hAnsi="Times New Roman" w:eastAsia="Times New Roman"/>
          <w:bCs/>
          <w:i/>
          <w:iCs/>
          <w:sz w:val="24"/>
          <w:szCs w:val="24"/>
        </w:rPr>
        <w:t>2</w:t>
      </w:r>
      <w:r>
        <w:rPr>
          <w:rFonts w:ascii="Times New Roman" w:hAnsi="Times New Roman" w:eastAsia="Times New Roman"/>
          <w:bCs/>
          <w:i/>
          <w:iCs/>
          <w:sz w:val="24"/>
          <w:szCs w:val="24"/>
          <w:vertAlign w:val="superscript"/>
        </w:rPr>
        <w:t>nd</w:t>
      </w:r>
      <w:r>
        <w:rPr>
          <w:rFonts w:ascii="Times New Roman" w:hAnsi="Times New Roman" w:eastAsia="Times New Roman"/>
          <w:bCs/>
          <w:i/>
          <w:iCs/>
          <w:sz w:val="24"/>
          <w:szCs w:val="24"/>
        </w:rPr>
        <w:t xml:space="preserve"> Edition</w:t>
      </w:r>
    </w:p>
    <w:p w14:paraId="26E163F3">
      <w:pPr>
        <w:numPr>
          <w:ilvl w:val="0"/>
          <w:numId w:val="13"/>
        </w:numPr>
        <w:spacing w:after="0"/>
        <w:jc w:val="both"/>
        <w:rPr>
          <w:rFonts w:ascii="Times New Roman" w:hAnsi="Times New Roman"/>
          <w:b/>
          <w:i/>
          <w:sz w:val="24"/>
          <w:szCs w:val="24"/>
        </w:rPr>
      </w:pPr>
      <w:r>
        <w:rPr>
          <w:rFonts w:ascii="Times New Roman" w:hAnsi="Times New Roman"/>
          <w:sz w:val="24"/>
          <w:szCs w:val="24"/>
        </w:rPr>
        <w:t>The Local Government Act</w:t>
      </w:r>
    </w:p>
    <w:p w14:paraId="15732734">
      <w:pPr>
        <w:numPr>
          <w:ilvl w:val="0"/>
          <w:numId w:val="13"/>
        </w:numPr>
        <w:spacing w:after="0"/>
        <w:rPr>
          <w:rFonts w:ascii="Times New Roman" w:hAnsi="Times New Roman"/>
          <w:b/>
          <w:i/>
          <w:sz w:val="24"/>
          <w:szCs w:val="24"/>
        </w:rPr>
      </w:pPr>
      <w:r>
        <w:rPr>
          <w:rFonts w:ascii="Times New Roman" w:hAnsi="Times New Roman"/>
          <w:sz w:val="24"/>
          <w:szCs w:val="24"/>
        </w:rPr>
        <w:t>Background to the budget (2023/2024)</w:t>
      </w:r>
      <w:r>
        <w:rPr>
          <w:rFonts w:hint="default" w:ascii="Times New Roman" w:hAnsi="Times New Roman"/>
          <w:sz w:val="24"/>
          <w:szCs w:val="24"/>
          <w:lang w:val="en-US"/>
        </w:rPr>
        <w:t xml:space="preserve"> &lt; </w:t>
      </w:r>
      <w:r>
        <w:rPr>
          <w:rFonts w:ascii="Times New Roman" w:hAnsi="Times New Roman"/>
          <w:i/>
          <w:sz w:val="24"/>
          <w:szCs w:val="24"/>
        </w:rPr>
        <w:t>Available free online</w:t>
      </w:r>
    </w:p>
    <w:p w14:paraId="7DB3B5E0">
      <w:pPr>
        <w:numPr>
          <w:ilvl w:val="0"/>
          <w:numId w:val="13"/>
        </w:numPr>
        <w:spacing w:after="0"/>
        <w:jc w:val="both"/>
        <w:rPr>
          <w:rFonts w:ascii="Times New Roman" w:hAnsi="Times New Roman"/>
          <w:b/>
          <w:i/>
          <w:sz w:val="24"/>
          <w:szCs w:val="24"/>
        </w:rPr>
      </w:pPr>
      <w:r>
        <w:rPr>
          <w:rFonts w:ascii="Times New Roman" w:hAnsi="Times New Roman"/>
          <w:sz w:val="24"/>
          <w:szCs w:val="24"/>
        </w:rPr>
        <w:t xml:space="preserve">Pius.K.Bahemuka (2012) : </w:t>
      </w:r>
      <w:r>
        <w:rPr>
          <w:rFonts w:ascii="Times New Roman" w:hAnsi="Times New Roman"/>
          <w:i/>
          <w:sz w:val="24"/>
          <w:szCs w:val="24"/>
        </w:rPr>
        <w:t>Income Tax in Uganda</w:t>
      </w:r>
      <w:r>
        <w:rPr>
          <w:rFonts w:ascii="Times New Roman" w:hAnsi="Times New Roman"/>
          <w:sz w:val="24"/>
          <w:szCs w:val="24"/>
        </w:rPr>
        <w:t>, 3</w:t>
      </w:r>
      <w:r>
        <w:rPr>
          <w:rFonts w:ascii="Times New Roman" w:hAnsi="Times New Roman"/>
          <w:sz w:val="24"/>
          <w:szCs w:val="24"/>
          <w:vertAlign w:val="superscript"/>
        </w:rPr>
        <w:t>rd</w:t>
      </w:r>
      <w:r>
        <w:rPr>
          <w:rFonts w:ascii="Times New Roman" w:hAnsi="Times New Roman"/>
          <w:sz w:val="24"/>
          <w:szCs w:val="24"/>
        </w:rPr>
        <w:t xml:space="preserve"> edition</w:t>
      </w:r>
    </w:p>
    <w:p w14:paraId="3B5F8CAE">
      <w:pPr>
        <w:spacing w:after="0"/>
        <w:jc w:val="both"/>
        <w:rPr>
          <w:rFonts w:ascii="Times New Roman" w:hAnsi="Times New Roman"/>
          <w:b/>
          <w:sz w:val="28"/>
          <w:szCs w:val="28"/>
          <w:u w:val="single"/>
        </w:rPr>
      </w:pPr>
    </w:p>
    <w:p w14:paraId="72555738">
      <w:pPr>
        <w:spacing w:after="0"/>
        <w:jc w:val="both"/>
        <w:rPr>
          <w:rFonts w:ascii="Times New Roman" w:hAnsi="Times New Roman"/>
          <w:b/>
          <w:sz w:val="28"/>
          <w:szCs w:val="28"/>
          <w:u w:val="single"/>
        </w:rPr>
      </w:pPr>
      <w:r>
        <w:rPr>
          <w:rFonts w:ascii="Times New Roman" w:hAnsi="Times New Roman"/>
          <w:b/>
          <w:sz w:val="28"/>
          <w:szCs w:val="28"/>
          <w:u w:val="single"/>
        </w:rPr>
        <w:t xml:space="preserve">Mode of Assessment </w:t>
      </w:r>
    </w:p>
    <w:p w14:paraId="4F00017E">
      <w:pPr>
        <w:spacing w:after="0"/>
        <w:jc w:val="both"/>
        <w:rPr>
          <w:rFonts w:ascii="Times New Roman" w:hAnsi="Times New Roman"/>
          <w:sz w:val="24"/>
          <w:szCs w:val="24"/>
        </w:rPr>
      </w:pPr>
      <w:r>
        <w:rPr>
          <w:rFonts w:ascii="Times New Roman" w:hAnsi="Times New Roman"/>
          <w:sz w:val="24"/>
          <w:szCs w:val="24"/>
        </w:rPr>
        <w:t>Coursework&gt;&gt;&gt;&gt;&gt;&gt;30%         Final exam &gt;&gt;&gt;&gt;&gt;&gt;</w:t>
      </w:r>
      <w:r>
        <w:rPr>
          <w:rFonts w:ascii="Times New Roman" w:hAnsi="Times New Roman"/>
          <w:sz w:val="24"/>
          <w:szCs w:val="24"/>
          <w:u w:val="single"/>
        </w:rPr>
        <w:t>70%</w:t>
      </w:r>
      <w:r>
        <w:rPr>
          <w:rFonts w:ascii="Times New Roman" w:hAnsi="Times New Roman"/>
          <w:sz w:val="24"/>
          <w:szCs w:val="24"/>
        </w:rPr>
        <w:t xml:space="preserve">            </w:t>
      </w:r>
      <w:r>
        <w:rPr>
          <w:rFonts w:ascii="Times New Roman" w:hAnsi="Times New Roman"/>
          <w:b/>
          <w:sz w:val="24"/>
          <w:szCs w:val="24"/>
        </w:rPr>
        <w:t xml:space="preserve">Total marks&gt;&gt;&gt;&gt;&gt;&gt;&gt; </w:t>
      </w:r>
      <w:r>
        <w:rPr>
          <w:rFonts w:ascii="Times New Roman" w:hAnsi="Times New Roman"/>
          <w:b/>
          <w:sz w:val="24"/>
          <w:szCs w:val="24"/>
          <w:u w:val="double"/>
        </w:rPr>
        <w:t>100%</w:t>
      </w:r>
    </w:p>
    <w:p w14:paraId="5A717886">
      <w:pPr>
        <w:spacing w:after="0"/>
        <w:jc w:val="both"/>
        <w:rPr>
          <w:rFonts w:ascii="Times New Roman" w:hAnsi="Times New Roman"/>
          <w:b/>
          <w:sz w:val="28"/>
          <w:szCs w:val="28"/>
          <w:u w:val="single"/>
        </w:rPr>
      </w:pPr>
    </w:p>
    <w:p w14:paraId="4E462C3E">
      <w:pPr>
        <w:spacing w:after="0"/>
        <w:jc w:val="both"/>
        <w:rPr>
          <w:rFonts w:ascii="Times New Roman" w:hAnsi="Times New Roman"/>
          <w:b/>
          <w:sz w:val="28"/>
          <w:szCs w:val="28"/>
          <w:u w:val="single"/>
        </w:rPr>
      </w:pPr>
      <w:r>
        <w:rPr>
          <w:rFonts w:ascii="Times New Roman" w:hAnsi="Times New Roman"/>
          <w:b/>
          <w:sz w:val="28"/>
          <w:szCs w:val="28"/>
          <w:u w:val="single"/>
        </w:rPr>
        <w:t>Facilitators</w:t>
      </w:r>
    </w:p>
    <w:p w14:paraId="751C2ED2">
      <w:pPr>
        <w:pStyle w:val="6"/>
        <w:numPr>
          <w:ilvl w:val="0"/>
          <w:numId w:val="14"/>
        </w:numPr>
        <w:spacing w:after="0"/>
        <w:jc w:val="both"/>
        <w:rPr>
          <w:rFonts w:ascii="Times New Roman" w:hAnsi="Times New Roman"/>
          <w:bCs/>
          <w:sz w:val="24"/>
          <w:szCs w:val="24"/>
        </w:rPr>
      </w:pPr>
      <w:r>
        <w:rPr>
          <w:rFonts w:ascii="Times New Roman" w:hAnsi="Times New Roman"/>
          <w:bCs/>
          <w:sz w:val="24"/>
          <w:szCs w:val="24"/>
        </w:rPr>
        <w:t xml:space="preserve">Nakiyingi Jamiya </w:t>
      </w:r>
    </w:p>
    <w:p w14:paraId="7A0C919C">
      <w:pPr>
        <w:pStyle w:val="6"/>
        <w:numPr>
          <w:ilvl w:val="0"/>
          <w:numId w:val="14"/>
        </w:numPr>
        <w:spacing w:after="0"/>
        <w:jc w:val="both"/>
        <w:rPr>
          <w:rFonts w:ascii="Times New Roman" w:hAnsi="Times New Roman"/>
          <w:bCs/>
          <w:sz w:val="24"/>
          <w:szCs w:val="24"/>
        </w:rPr>
      </w:pPr>
      <w:r>
        <w:rPr>
          <w:rFonts w:ascii="Times New Roman" w:hAnsi="Times New Roman"/>
          <w:bCs/>
          <w:sz w:val="24"/>
          <w:szCs w:val="24"/>
        </w:rPr>
        <w:t>Nantongo Assinah</w:t>
      </w:r>
    </w:p>
    <w:p w14:paraId="273CCC18">
      <w:pPr>
        <w:pStyle w:val="6"/>
        <w:numPr>
          <w:ilvl w:val="0"/>
          <w:numId w:val="14"/>
        </w:numPr>
        <w:spacing w:after="0"/>
        <w:jc w:val="both"/>
        <w:rPr>
          <w:rFonts w:ascii="Times New Roman" w:hAnsi="Times New Roman"/>
          <w:bCs/>
          <w:sz w:val="24"/>
          <w:szCs w:val="24"/>
        </w:rPr>
      </w:pPr>
      <w:r>
        <w:rPr>
          <w:rFonts w:hint="default" w:ascii="Times New Roman" w:hAnsi="Times New Roman"/>
          <w:bCs/>
          <w:sz w:val="24"/>
          <w:szCs w:val="24"/>
          <w:lang w:val="en-US"/>
        </w:rPr>
        <w:t>Naigaga Sharon</w:t>
      </w:r>
    </w:p>
    <w:p w14:paraId="225E4630"/>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8131653"/>
      <w:docPartObj>
        <w:docPartGallery w:val="autotext"/>
      </w:docPartObj>
    </w:sdtPr>
    <w:sdtContent>
      <w:sdt>
        <w:sdtPr>
          <w:id w:val="1728636285"/>
          <w:docPartObj>
            <w:docPartGallery w:val="autotext"/>
          </w:docPartObj>
        </w:sdtPr>
        <w:sdtContent>
          <w:p w14:paraId="58D9CA98">
            <w:pPr>
              <w:pStyle w:val="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626E1D87">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E540A"/>
    <w:multiLevelType w:val="multilevel"/>
    <w:tmpl w:val="005E540A"/>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
    <w:nsid w:val="0A737C17"/>
    <w:multiLevelType w:val="multilevel"/>
    <w:tmpl w:val="0A737C17"/>
    <w:lvl w:ilvl="0" w:tentative="0">
      <w:start w:val="1"/>
      <w:numFmt w:val="decimal"/>
      <w:lvlText w:val="%1)"/>
      <w:lvlJc w:val="left"/>
      <w:pPr>
        <w:ind w:left="502" w:hanging="360"/>
      </w:p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2">
    <w:nsid w:val="11BB6969"/>
    <w:multiLevelType w:val="multilevel"/>
    <w:tmpl w:val="11BB696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1D935745"/>
    <w:multiLevelType w:val="multilevel"/>
    <w:tmpl w:val="1D935745"/>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4">
    <w:nsid w:val="296418E2"/>
    <w:multiLevelType w:val="multilevel"/>
    <w:tmpl w:val="296418E2"/>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9CE7594"/>
    <w:multiLevelType w:val="multilevel"/>
    <w:tmpl w:val="29CE7594"/>
    <w:lvl w:ilvl="0" w:tentative="0">
      <w:start w:val="1"/>
      <w:numFmt w:val="bullet"/>
      <w:lvlText w:val=""/>
      <w:lvlJc w:val="left"/>
      <w:pPr>
        <w:ind w:left="1122" w:hanging="360"/>
      </w:pPr>
      <w:rPr>
        <w:rFonts w:hint="default" w:ascii="Symbol" w:hAnsi="Symbol"/>
      </w:rPr>
    </w:lvl>
    <w:lvl w:ilvl="1" w:tentative="0">
      <w:start w:val="1"/>
      <w:numFmt w:val="bullet"/>
      <w:lvlText w:val="o"/>
      <w:lvlJc w:val="left"/>
      <w:pPr>
        <w:ind w:left="1842" w:hanging="360"/>
      </w:pPr>
      <w:rPr>
        <w:rFonts w:hint="default" w:ascii="Courier New" w:hAnsi="Courier New" w:cs="Courier New"/>
      </w:rPr>
    </w:lvl>
    <w:lvl w:ilvl="2" w:tentative="0">
      <w:start w:val="1"/>
      <w:numFmt w:val="bullet"/>
      <w:lvlText w:val=""/>
      <w:lvlJc w:val="left"/>
      <w:pPr>
        <w:ind w:left="2562" w:hanging="360"/>
      </w:pPr>
      <w:rPr>
        <w:rFonts w:hint="default" w:ascii="Wingdings" w:hAnsi="Wingdings"/>
      </w:rPr>
    </w:lvl>
    <w:lvl w:ilvl="3" w:tentative="0">
      <w:start w:val="1"/>
      <w:numFmt w:val="bullet"/>
      <w:lvlText w:val=""/>
      <w:lvlJc w:val="left"/>
      <w:pPr>
        <w:ind w:left="3282" w:hanging="360"/>
      </w:pPr>
      <w:rPr>
        <w:rFonts w:hint="default" w:ascii="Symbol" w:hAnsi="Symbol"/>
      </w:rPr>
    </w:lvl>
    <w:lvl w:ilvl="4" w:tentative="0">
      <w:start w:val="1"/>
      <w:numFmt w:val="bullet"/>
      <w:lvlText w:val="o"/>
      <w:lvlJc w:val="left"/>
      <w:pPr>
        <w:ind w:left="4002" w:hanging="360"/>
      </w:pPr>
      <w:rPr>
        <w:rFonts w:hint="default" w:ascii="Courier New" w:hAnsi="Courier New" w:cs="Courier New"/>
      </w:rPr>
    </w:lvl>
    <w:lvl w:ilvl="5" w:tentative="0">
      <w:start w:val="1"/>
      <w:numFmt w:val="bullet"/>
      <w:lvlText w:val=""/>
      <w:lvlJc w:val="left"/>
      <w:pPr>
        <w:ind w:left="4722" w:hanging="360"/>
      </w:pPr>
      <w:rPr>
        <w:rFonts w:hint="default" w:ascii="Wingdings" w:hAnsi="Wingdings"/>
      </w:rPr>
    </w:lvl>
    <w:lvl w:ilvl="6" w:tentative="0">
      <w:start w:val="1"/>
      <w:numFmt w:val="bullet"/>
      <w:lvlText w:val=""/>
      <w:lvlJc w:val="left"/>
      <w:pPr>
        <w:ind w:left="5442" w:hanging="360"/>
      </w:pPr>
      <w:rPr>
        <w:rFonts w:hint="default" w:ascii="Symbol" w:hAnsi="Symbol"/>
      </w:rPr>
    </w:lvl>
    <w:lvl w:ilvl="7" w:tentative="0">
      <w:start w:val="1"/>
      <w:numFmt w:val="bullet"/>
      <w:lvlText w:val="o"/>
      <w:lvlJc w:val="left"/>
      <w:pPr>
        <w:ind w:left="6162" w:hanging="360"/>
      </w:pPr>
      <w:rPr>
        <w:rFonts w:hint="default" w:ascii="Courier New" w:hAnsi="Courier New" w:cs="Courier New"/>
      </w:rPr>
    </w:lvl>
    <w:lvl w:ilvl="8" w:tentative="0">
      <w:start w:val="1"/>
      <w:numFmt w:val="bullet"/>
      <w:lvlText w:val=""/>
      <w:lvlJc w:val="left"/>
      <w:pPr>
        <w:ind w:left="6882" w:hanging="360"/>
      </w:pPr>
      <w:rPr>
        <w:rFonts w:hint="default" w:ascii="Wingdings" w:hAnsi="Wingdings"/>
      </w:rPr>
    </w:lvl>
  </w:abstractNum>
  <w:abstractNum w:abstractNumId="6">
    <w:nsid w:val="2B7C5FA1"/>
    <w:multiLevelType w:val="multilevel"/>
    <w:tmpl w:val="2B7C5FA1"/>
    <w:lvl w:ilvl="0" w:tentative="0">
      <w:start w:val="1"/>
      <w:numFmt w:val="bullet"/>
      <w:lvlText w:val=""/>
      <w:lvlJc w:val="left"/>
      <w:pPr>
        <w:ind w:left="786" w:hanging="360"/>
      </w:pPr>
      <w:rPr>
        <w:rFonts w:hint="default" w:ascii="Symbol" w:hAnsi="Symbol"/>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7">
    <w:nsid w:val="2C3107A5"/>
    <w:multiLevelType w:val="multilevel"/>
    <w:tmpl w:val="2C3107A5"/>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838" w:hanging="360"/>
      </w:pPr>
      <w:rPr>
        <w:rFonts w:hint="default" w:ascii="Courier New" w:hAnsi="Courier New" w:cs="Courier New"/>
      </w:rPr>
    </w:lvl>
    <w:lvl w:ilvl="2" w:tentative="0">
      <w:start w:val="1"/>
      <w:numFmt w:val="bullet"/>
      <w:lvlText w:val=""/>
      <w:lvlJc w:val="left"/>
      <w:pPr>
        <w:ind w:left="2558" w:hanging="360"/>
      </w:pPr>
      <w:rPr>
        <w:rFonts w:hint="default" w:ascii="Wingdings" w:hAnsi="Wingdings"/>
      </w:rPr>
    </w:lvl>
    <w:lvl w:ilvl="3" w:tentative="0">
      <w:start w:val="1"/>
      <w:numFmt w:val="bullet"/>
      <w:lvlText w:val=""/>
      <w:lvlJc w:val="left"/>
      <w:pPr>
        <w:ind w:left="3278" w:hanging="360"/>
      </w:pPr>
      <w:rPr>
        <w:rFonts w:hint="default" w:ascii="Symbol" w:hAnsi="Symbol"/>
      </w:rPr>
    </w:lvl>
    <w:lvl w:ilvl="4" w:tentative="0">
      <w:start w:val="1"/>
      <w:numFmt w:val="bullet"/>
      <w:lvlText w:val="o"/>
      <w:lvlJc w:val="left"/>
      <w:pPr>
        <w:ind w:left="3998" w:hanging="360"/>
      </w:pPr>
      <w:rPr>
        <w:rFonts w:hint="default" w:ascii="Courier New" w:hAnsi="Courier New" w:cs="Courier New"/>
      </w:rPr>
    </w:lvl>
    <w:lvl w:ilvl="5" w:tentative="0">
      <w:start w:val="1"/>
      <w:numFmt w:val="bullet"/>
      <w:lvlText w:val=""/>
      <w:lvlJc w:val="left"/>
      <w:pPr>
        <w:ind w:left="4718" w:hanging="360"/>
      </w:pPr>
      <w:rPr>
        <w:rFonts w:hint="default" w:ascii="Wingdings" w:hAnsi="Wingdings"/>
      </w:rPr>
    </w:lvl>
    <w:lvl w:ilvl="6" w:tentative="0">
      <w:start w:val="1"/>
      <w:numFmt w:val="bullet"/>
      <w:lvlText w:val=""/>
      <w:lvlJc w:val="left"/>
      <w:pPr>
        <w:ind w:left="5438" w:hanging="360"/>
      </w:pPr>
      <w:rPr>
        <w:rFonts w:hint="default" w:ascii="Symbol" w:hAnsi="Symbol"/>
      </w:rPr>
    </w:lvl>
    <w:lvl w:ilvl="7" w:tentative="0">
      <w:start w:val="1"/>
      <w:numFmt w:val="bullet"/>
      <w:lvlText w:val="o"/>
      <w:lvlJc w:val="left"/>
      <w:pPr>
        <w:ind w:left="6158" w:hanging="360"/>
      </w:pPr>
      <w:rPr>
        <w:rFonts w:hint="default" w:ascii="Courier New" w:hAnsi="Courier New" w:cs="Courier New"/>
      </w:rPr>
    </w:lvl>
    <w:lvl w:ilvl="8" w:tentative="0">
      <w:start w:val="1"/>
      <w:numFmt w:val="bullet"/>
      <w:lvlText w:val=""/>
      <w:lvlJc w:val="left"/>
      <w:pPr>
        <w:ind w:left="6878" w:hanging="360"/>
      </w:pPr>
      <w:rPr>
        <w:rFonts w:hint="default" w:ascii="Wingdings" w:hAnsi="Wingdings"/>
      </w:rPr>
    </w:lvl>
  </w:abstractNum>
  <w:abstractNum w:abstractNumId="8">
    <w:nsid w:val="40BB10A2"/>
    <w:multiLevelType w:val="multilevel"/>
    <w:tmpl w:val="40BB10A2"/>
    <w:lvl w:ilvl="0" w:tentative="0">
      <w:start w:val="1"/>
      <w:numFmt w:val="decimal"/>
      <w:lvlText w:val="%1."/>
      <w:lvlJc w:val="left"/>
      <w:pPr>
        <w:ind w:left="720" w:hanging="360"/>
      </w:pPr>
      <w:rPr>
        <w:rFonts w:ascii="Times New Roman" w:hAnsi="Times New Roman" w:eastAsia="Calibri" w:cs="Times New Roman"/>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82B4CE6"/>
    <w:multiLevelType w:val="multilevel"/>
    <w:tmpl w:val="482B4CE6"/>
    <w:lvl w:ilvl="0" w:tentative="0">
      <w:start w:val="1"/>
      <w:numFmt w:val="bullet"/>
      <w:lvlText w:val=""/>
      <w:lvlJc w:val="left"/>
      <w:pPr>
        <w:ind w:left="1352" w:hanging="360"/>
      </w:pPr>
      <w:rPr>
        <w:rFonts w:hint="default" w:ascii="Symbol" w:hAnsi="Symbol"/>
        <w:color w:val="auto"/>
      </w:rPr>
    </w:lvl>
    <w:lvl w:ilvl="1" w:tentative="0">
      <w:start w:val="1"/>
      <w:numFmt w:val="bullet"/>
      <w:lvlText w:val="o"/>
      <w:lvlJc w:val="left"/>
      <w:pPr>
        <w:ind w:left="2072" w:hanging="360"/>
      </w:pPr>
      <w:rPr>
        <w:rFonts w:hint="default" w:ascii="Courier New" w:hAnsi="Courier New" w:cs="Courier New"/>
      </w:rPr>
    </w:lvl>
    <w:lvl w:ilvl="2" w:tentative="0">
      <w:start w:val="1"/>
      <w:numFmt w:val="bullet"/>
      <w:lvlText w:val=""/>
      <w:lvlJc w:val="left"/>
      <w:pPr>
        <w:ind w:left="2792" w:hanging="360"/>
      </w:pPr>
      <w:rPr>
        <w:rFonts w:hint="default" w:ascii="Wingdings" w:hAnsi="Wingdings"/>
      </w:rPr>
    </w:lvl>
    <w:lvl w:ilvl="3" w:tentative="0">
      <w:start w:val="1"/>
      <w:numFmt w:val="bullet"/>
      <w:lvlText w:val=""/>
      <w:lvlJc w:val="left"/>
      <w:pPr>
        <w:ind w:left="3512" w:hanging="360"/>
      </w:pPr>
      <w:rPr>
        <w:rFonts w:hint="default" w:ascii="Symbol" w:hAnsi="Symbol"/>
      </w:rPr>
    </w:lvl>
    <w:lvl w:ilvl="4" w:tentative="0">
      <w:start w:val="1"/>
      <w:numFmt w:val="bullet"/>
      <w:lvlText w:val="o"/>
      <w:lvlJc w:val="left"/>
      <w:pPr>
        <w:ind w:left="4232" w:hanging="360"/>
      </w:pPr>
      <w:rPr>
        <w:rFonts w:hint="default" w:ascii="Courier New" w:hAnsi="Courier New" w:cs="Courier New"/>
      </w:rPr>
    </w:lvl>
    <w:lvl w:ilvl="5" w:tentative="0">
      <w:start w:val="1"/>
      <w:numFmt w:val="bullet"/>
      <w:lvlText w:val=""/>
      <w:lvlJc w:val="left"/>
      <w:pPr>
        <w:ind w:left="4952" w:hanging="360"/>
      </w:pPr>
      <w:rPr>
        <w:rFonts w:hint="default" w:ascii="Wingdings" w:hAnsi="Wingdings"/>
      </w:rPr>
    </w:lvl>
    <w:lvl w:ilvl="6" w:tentative="0">
      <w:start w:val="1"/>
      <w:numFmt w:val="bullet"/>
      <w:lvlText w:val=""/>
      <w:lvlJc w:val="left"/>
      <w:pPr>
        <w:ind w:left="5672" w:hanging="360"/>
      </w:pPr>
      <w:rPr>
        <w:rFonts w:hint="default" w:ascii="Symbol" w:hAnsi="Symbol"/>
      </w:rPr>
    </w:lvl>
    <w:lvl w:ilvl="7" w:tentative="0">
      <w:start w:val="1"/>
      <w:numFmt w:val="bullet"/>
      <w:lvlText w:val="o"/>
      <w:lvlJc w:val="left"/>
      <w:pPr>
        <w:ind w:left="6392" w:hanging="360"/>
      </w:pPr>
      <w:rPr>
        <w:rFonts w:hint="default" w:ascii="Courier New" w:hAnsi="Courier New" w:cs="Courier New"/>
      </w:rPr>
    </w:lvl>
    <w:lvl w:ilvl="8" w:tentative="0">
      <w:start w:val="1"/>
      <w:numFmt w:val="bullet"/>
      <w:lvlText w:val=""/>
      <w:lvlJc w:val="left"/>
      <w:pPr>
        <w:ind w:left="7112" w:hanging="360"/>
      </w:pPr>
      <w:rPr>
        <w:rFonts w:hint="default" w:ascii="Wingdings" w:hAnsi="Wingdings"/>
      </w:rPr>
    </w:lvl>
  </w:abstractNum>
  <w:abstractNum w:abstractNumId="10">
    <w:nsid w:val="6BAC7629"/>
    <w:multiLevelType w:val="multilevel"/>
    <w:tmpl w:val="6BAC7629"/>
    <w:lvl w:ilvl="0" w:tentative="0">
      <w:start w:val="1"/>
      <w:numFmt w:val="decimal"/>
      <w:lvlText w:val="%1."/>
      <w:lvlJc w:val="left"/>
      <w:pPr>
        <w:ind w:left="720" w:hanging="360"/>
      </w:pPr>
      <w:rPr>
        <w:rFonts w:ascii="Times New Roman" w:hAnsi="Times New Roman" w:eastAsia="Calibri" w:cs="Times New Roman"/>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F0B4394"/>
    <w:multiLevelType w:val="multilevel"/>
    <w:tmpl w:val="6F0B4394"/>
    <w:lvl w:ilvl="0" w:tentative="0">
      <w:start w:val="1"/>
      <w:numFmt w:val="lowerLetter"/>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B48474B"/>
    <w:multiLevelType w:val="multilevel"/>
    <w:tmpl w:val="7B48474B"/>
    <w:lvl w:ilvl="0" w:tentative="0">
      <w:start w:val="1"/>
      <w:numFmt w:val="lowerLetter"/>
      <w:lvlText w:val="%1)"/>
      <w:lvlJc w:val="left"/>
      <w:pPr>
        <w:ind w:left="360" w:hanging="360"/>
      </w:pPr>
      <w:rPr>
        <w:b/>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7BF372B4"/>
    <w:multiLevelType w:val="multilevel"/>
    <w:tmpl w:val="7BF372B4"/>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7"/>
  </w:num>
  <w:num w:numId="11">
    <w:abstractNumId w:val="3"/>
  </w:num>
  <w:num w:numId="12">
    <w:abstractNumId w:val="2"/>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2A"/>
    <w:rsid w:val="004804DA"/>
    <w:rsid w:val="005F49CC"/>
    <w:rsid w:val="007C5E37"/>
    <w:rsid w:val="0094362A"/>
    <w:rsid w:val="00D7143E"/>
    <w:rsid w:val="00D87465"/>
    <w:rsid w:val="00E406F9"/>
    <w:rsid w:val="00E63766"/>
    <w:rsid w:val="0CB258E3"/>
    <w:rsid w:val="2B042984"/>
    <w:rsid w:val="342D50A6"/>
    <w:rsid w:val="3ADF4A01"/>
    <w:rsid w:val="3C0F0A05"/>
    <w:rsid w:val="3E9D78FC"/>
    <w:rsid w:val="47FC5EDB"/>
    <w:rsid w:val="4A806090"/>
    <w:rsid w:val="66B83C92"/>
    <w:rsid w:val="7418208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kern w:val="0"/>
      <w:sz w:val="22"/>
      <w:szCs w:val="22"/>
      <w:lang w:val="en-US" w:eastAsia="en-US" w:bidi="ar-SA"/>
      <w14:ligatures w14:val="none"/>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spacing w:after="0" w:line="240" w:lineRule="auto"/>
    </w:pPr>
  </w:style>
  <w:style w:type="paragraph" w:styleId="5">
    <w:name w:val="header"/>
    <w:basedOn w:val="1"/>
    <w:link w:val="7"/>
    <w:unhideWhenUsed/>
    <w:qFormat/>
    <w:uiPriority w:val="99"/>
    <w:pPr>
      <w:tabs>
        <w:tab w:val="center" w:pos="4513"/>
        <w:tab w:val="right" w:pos="9026"/>
      </w:tabs>
      <w:spacing w:after="0" w:line="240" w:lineRule="auto"/>
    </w:pPr>
  </w:style>
  <w:style w:type="paragraph" w:styleId="6">
    <w:name w:val="List Paragraph"/>
    <w:basedOn w:val="1"/>
    <w:qFormat/>
    <w:uiPriority w:val="34"/>
    <w:pPr>
      <w:ind w:left="720"/>
      <w:contextualSpacing/>
    </w:pPr>
  </w:style>
  <w:style w:type="character" w:customStyle="1" w:styleId="7">
    <w:name w:val="Header Char"/>
    <w:basedOn w:val="2"/>
    <w:link w:val="5"/>
    <w:uiPriority w:val="99"/>
    <w:rPr>
      <w:rFonts w:ascii="Calibri" w:hAnsi="Calibri" w:eastAsia="Calibri" w:cs="Times New Roman"/>
      <w:kern w:val="0"/>
      <w:lang w:val="en-US"/>
      <w14:ligatures w14:val="none"/>
    </w:rPr>
  </w:style>
  <w:style w:type="character" w:customStyle="1" w:styleId="8">
    <w:name w:val="Footer Char"/>
    <w:basedOn w:val="2"/>
    <w:link w:val="4"/>
    <w:uiPriority w:val="99"/>
    <w:rPr>
      <w:rFonts w:ascii="Calibri" w:hAnsi="Calibri" w:eastAsia="Calibri" w:cs="Times New Roman"/>
      <w:kern w:val="0"/>
      <w:lang w:val="en-US"/>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641</Words>
  <Characters>3594</Characters>
  <Lines>174</Lines>
  <Paragraphs>105</Paragraphs>
  <TotalTime>21</TotalTime>
  <ScaleCrop>false</ScaleCrop>
  <LinksUpToDate>false</LinksUpToDate>
  <CharactersWithSpaces>4272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2024-06-15T12:48:00Z</dcterms:created>
  <dc:creator>HP</dc:creator>
  <cp:lastModifiedBy>HP</cp:lastModifiedBy>
  <dcterms:modified xsi:type="dcterms:W3CDTF">2026-02-17T00:35:31Z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ad718df9-24c1-40af-be45-d178b7de11e8</vt:lpwstr>
  </property>
  <property fmtid="{D5CDD505-2E9C-101B-9397-08002B2CF9AE}" pid="3" name="KSOProductBuildVer">
    <vt:lpwstr>1033-12.2.0.23196</vt:lpwstr>
  </property>
  <property fmtid="{D5CDD505-2E9C-101B-9397-08002B2CF9AE}" pid="4" name="ICV">
    <vt:lpwstr>3CB1EEE49B1F44E79AF3EF105F0833DF_13</vt:lpwstr>
  </property>
</Properties>
</file>