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5A43" w:rsidRPr="003728C5" w:rsidRDefault="001B5A43" w:rsidP="001B5A43">
      <w:pPr>
        <w:jc w:val="center"/>
        <w:rPr>
          <w:rFonts w:ascii="Bookman Old Style" w:hAnsi="Bookman Old Style"/>
          <w:b/>
          <w:bCs/>
          <w:lang w:val="fr-FR"/>
        </w:rPr>
      </w:pPr>
      <w:r w:rsidRPr="003728C5">
        <w:rPr>
          <w:rFonts w:ascii="Bookman Old Style" w:hAnsi="Bookman Old Style"/>
          <w:b/>
          <w:bCs/>
          <w:lang w:val="fr-FR"/>
        </w:rPr>
        <w:t>MAKERERE UNIVERSITY BUSINESS SCHOOL</w:t>
      </w:r>
    </w:p>
    <w:p w:rsidR="001B5A43" w:rsidRPr="003728C5" w:rsidRDefault="001B5A43" w:rsidP="001B5A43">
      <w:pPr>
        <w:jc w:val="center"/>
        <w:rPr>
          <w:rFonts w:ascii="Bookman Old Style" w:hAnsi="Bookman Old Style"/>
          <w:b/>
          <w:bCs/>
          <w:lang w:val="fr-FR"/>
        </w:rPr>
      </w:pPr>
      <w:r w:rsidRPr="003728C5">
        <w:rPr>
          <w:rFonts w:ascii="Bookman Old Style" w:hAnsi="Bookman Old Style"/>
          <w:b/>
          <w:bCs/>
          <w:lang w:val="fr-FR"/>
        </w:rPr>
        <w:t>BACHELOR OF TRANSPORT AND LOGISTICS MANAGEMENT</w:t>
      </w:r>
    </w:p>
    <w:p w:rsidR="001B5A43" w:rsidRDefault="001B5A43" w:rsidP="001B5A43">
      <w:pPr>
        <w:jc w:val="center"/>
        <w:rPr>
          <w:rFonts w:ascii="Bookman Old Style" w:hAnsi="Bookman Old Style"/>
          <w:b/>
          <w:bCs/>
          <w:lang w:val="fr-FR"/>
        </w:rPr>
      </w:pPr>
      <w:r w:rsidRPr="003728C5">
        <w:rPr>
          <w:rFonts w:ascii="Bookman Old Style" w:hAnsi="Bookman Old Style"/>
          <w:b/>
          <w:bCs/>
          <w:lang w:val="fr-FR"/>
        </w:rPr>
        <w:t>COURSE OUTLINE</w:t>
      </w:r>
    </w:p>
    <w:p w:rsidR="00B75C9B" w:rsidRPr="003728C5" w:rsidRDefault="00B75C9B" w:rsidP="001B5A43">
      <w:pPr>
        <w:jc w:val="center"/>
        <w:rPr>
          <w:rFonts w:ascii="Bookman Old Style" w:hAnsi="Bookman Old Style"/>
          <w:b/>
          <w:bCs/>
          <w:lang w:val="fr-FR"/>
        </w:rPr>
      </w:pPr>
      <w:r>
        <w:rPr>
          <w:rFonts w:ascii="Bookman Old Style" w:hAnsi="Bookman Old Style"/>
          <w:b/>
          <w:bCs/>
          <w:lang w:val="fr-FR"/>
        </w:rPr>
        <w:t>AY 2026/7</w:t>
      </w:r>
    </w:p>
    <w:p w:rsidR="001B5A43" w:rsidRPr="003728C5" w:rsidRDefault="001B5A43" w:rsidP="001B5A43">
      <w:pPr>
        <w:rPr>
          <w:rFonts w:ascii="Bookman Old Style" w:hAnsi="Bookman Old Style"/>
          <w:b/>
          <w:bCs/>
          <w:lang w:val="fr-FR"/>
        </w:rPr>
      </w:pPr>
    </w:p>
    <w:p w:rsidR="001B5A43" w:rsidRPr="003728C5" w:rsidRDefault="001B5A43" w:rsidP="001B5A43">
      <w:pPr>
        <w:rPr>
          <w:rFonts w:ascii="Bookman Old Style" w:hAnsi="Bookman Old Style"/>
          <w:lang w:val="fr-FR"/>
        </w:rPr>
      </w:pPr>
    </w:p>
    <w:p w:rsidR="001B5A43" w:rsidRPr="003728C5" w:rsidRDefault="001B5A43" w:rsidP="001B5A43">
      <w:pPr>
        <w:rPr>
          <w:rFonts w:ascii="Bookman Old Style" w:hAnsi="Bookman Old Style"/>
          <w:lang w:val="fr-FR"/>
        </w:rPr>
      </w:pPr>
      <w:r w:rsidRPr="003728C5">
        <w:rPr>
          <w:rFonts w:ascii="Bookman Old Style" w:hAnsi="Bookman Old Style"/>
          <w:lang w:val="fr-FR"/>
        </w:rPr>
        <w:t>Course Name</w:t>
      </w:r>
      <w:proofErr w:type="gramStart"/>
      <w:r w:rsidRPr="003728C5">
        <w:rPr>
          <w:rFonts w:ascii="Bookman Old Style" w:hAnsi="Bookman Old Style"/>
          <w:lang w:val="fr-FR"/>
        </w:rPr>
        <w:tab/>
        <w:t>:</w:t>
      </w:r>
      <w:bookmarkStart w:id="0" w:name="OLE_LINK3"/>
      <w:r w:rsidRPr="003728C5">
        <w:rPr>
          <w:rFonts w:ascii="Bookman Old Style" w:hAnsi="Bookman Old Style"/>
          <w:lang w:val="fr-FR"/>
        </w:rPr>
        <w:t>INSURANCE</w:t>
      </w:r>
      <w:proofErr w:type="gramEnd"/>
      <w:r w:rsidRPr="003728C5">
        <w:rPr>
          <w:rFonts w:ascii="Bookman Old Style" w:hAnsi="Bookman Old Style"/>
          <w:lang w:val="fr-FR"/>
        </w:rPr>
        <w:t xml:space="preserve"> IN TRANSPORT AND LOGISTICS  </w:t>
      </w:r>
      <w:bookmarkEnd w:id="0"/>
    </w:p>
    <w:p w:rsidR="001B5A43" w:rsidRPr="003728C5" w:rsidRDefault="001B5A43" w:rsidP="001B5A43">
      <w:pPr>
        <w:rPr>
          <w:rFonts w:ascii="Bookman Old Style" w:hAnsi="Bookman Old Style"/>
          <w:lang w:val="fr-FR"/>
        </w:rPr>
      </w:pPr>
      <w:r w:rsidRPr="003728C5">
        <w:rPr>
          <w:rFonts w:ascii="Bookman Old Style" w:hAnsi="Bookman Old Style"/>
          <w:lang w:val="fr-FR"/>
        </w:rPr>
        <w:t xml:space="preserve">Course </w:t>
      </w:r>
      <w:r w:rsidR="00F10CD5" w:rsidRPr="003728C5">
        <w:rPr>
          <w:rFonts w:ascii="Bookman Old Style" w:hAnsi="Bookman Old Style"/>
          <w:lang w:val="fr-FR"/>
        </w:rPr>
        <w:t>Code</w:t>
      </w:r>
      <w:proofErr w:type="gramStart"/>
      <w:r w:rsidRPr="003728C5">
        <w:rPr>
          <w:rFonts w:ascii="Bookman Old Style" w:hAnsi="Bookman Old Style"/>
          <w:lang w:val="fr-FR"/>
        </w:rPr>
        <w:tab/>
        <w:t>:BTM</w:t>
      </w:r>
      <w:proofErr w:type="gramEnd"/>
      <w:r w:rsidRPr="003728C5">
        <w:rPr>
          <w:rFonts w:ascii="Bookman Old Style" w:hAnsi="Bookman Old Style"/>
          <w:lang w:val="fr-FR"/>
        </w:rPr>
        <w:t>2204</w:t>
      </w:r>
    </w:p>
    <w:p w:rsidR="001B5A43" w:rsidRPr="003728C5" w:rsidRDefault="001B5A43" w:rsidP="001B5A43">
      <w:pPr>
        <w:rPr>
          <w:rFonts w:ascii="Bookman Old Style" w:hAnsi="Bookman Old Style"/>
        </w:rPr>
      </w:pPr>
      <w:r w:rsidRPr="003728C5">
        <w:rPr>
          <w:rFonts w:ascii="Bookman Old Style" w:hAnsi="Bookman Old Style"/>
        </w:rPr>
        <w:t xml:space="preserve">Course </w:t>
      </w:r>
      <w:r w:rsidR="00F10CD5" w:rsidRPr="003728C5">
        <w:rPr>
          <w:rFonts w:ascii="Bookman Old Style" w:hAnsi="Bookman Old Style"/>
        </w:rPr>
        <w:t>Level.</w:t>
      </w:r>
      <w:r w:rsidR="00141681" w:rsidRPr="003728C5">
        <w:rPr>
          <w:rFonts w:ascii="Bookman Old Style" w:hAnsi="Bookman Old Style"/>
        </w:rPr>
        <w:t xml:space="preserve"> </w:t>
      </w:r>
      <w:r w:rsidR="00C641B7" w:rsidRPr="003728C5">
        <w:rPr>
          <w:rFonts w:ascii="Bookman Old Style" w:hAnsi="Bookman Old Style"/>
        </w:rPr>
        <w:t xml:space="preserve">  </w:t>
      </w:r>
      <w:r w:rsidR="00C641B7" w:rsidRPr="003728C5">
        <w:rPr>
          <w:rFonts w:ascii="Bookman Old Style" w:hAnsi="Bookman Old Style"/>
        </w:rPr>
        <w:tab/>
      </w:r>
      <w:r w:rsidRPr="003728C5">
        <w:rPr>
          <w:rFonts w:ascii="Bookman Old Style" w:hAnsi="Bookman Old Style"/>
        </w:rPr>
        <w:t>:2</w:t>
      </w:r>
    </w:p>
    <w:p w:rsidR="001B5A43" w:rsidRPr="003728C5" w:rsidRDefault="001B5A43" w:rsidP="001B5A43">
      <w:pPr>
        <w:rPr>
          <w:rFonts w:ascii="Bookman Old Style" w:hAnsi="Bookman Old Style"/>
        </w:rPr>
      </w:pPr>
      <w:r w:rsidRPr="003728C5">
        <w:rPr>
          <w:rFonts w:ascii="Bookman Old Style" w:hAnsi="Bookman Old Style"/>
        </w:rPr>
        <w:t xml:space="preserve">Credit </w:t>
      </w:r>
      <w:r w:rsidR="00F10CD5" w:rsidRPr="003728C5">
        <w:rPr>
          <w:rFonts w:ascii="Bookman Old Style" w:hAnsi="Bookman Old Style"/>
        </w:rPr>
        <w:t>Units</w:t>
      </w:r>
      <w:r w:rsidR="0008345A">
        <w:rPr>
          <w:rFonts w:ascii="Bookman Old Style" w:hAnsi="Bookman Old Style"/>
        </w:rPr>
        <w:tab/>
      </w:r>
      <w:r w:rsidRPr="003728C5">
        <w:rPr>
          <w:rFonts w:ascii="Bookman Old Style" w:hAnsi="Bookman Old Style"/>
        </w:rPr>
        <w:tab/>
        <w:t>:4</w:t>
      </w:r>
    </w:p>
    <w:p w:rsidR="001B5A43" w:rsidRPr="003728C5" w:rsidRDefault="001B5A43" w:rsidP="001B5A43">
      <w:pPr>
        <w:rPr>
          <w:rFonts w:ascii="Bookman Old Style" w:hAnsi="Bookman Old Style"/>
        </w:rPr>
      </w:pPr>
      <w:r w:rsidRPr="003728C5">
        <w:rPr>
          <w:rFonts w:ascii="Bookman Old Style" w:hAnsi="Bookman Old Style"/>
        </w:rPr>
        <w:t xml:space="preserve">Contact </w:t>
      </w:r>
      <w:r w:rsidR="00F10CD5" w:rsidRPr="003728C5">
        <w:rPr>
          <w:rFonts w:ascii="Bookman Old Style" w:hAnsi="Bookman Old Style"/>
        </w:rPr>
        <w:t>Hours</w:t>
      </w:r>
      <w:r w:rsidRPr="003728C5">
        <w:rPr>
          <w:rFonts w:ascii="Bookman Old Style" w:hAnsi="Bookman Old Style"/>
        </w:rPr>
        <w:tab/>
        <w:t>:60</w:t>
      </w:r>
    </w:p>
    <w:p w:rsidR="00533B86" w:rsidRPr="003728C5" w:rsidRDefault="00533B86" w:rsidP="001B5A43">
      <w:pPr>
        <w:rPr>
          <w:rFonts w:ascii="Bookman Old Style" w:hAnsi="Bookman Old Style"/>
        </w:rPr>
      </w:pPr>
      <w:r w:rsidRPr="003728C5">
        <w:rPr>
          <w:rFonts w:ascii="Bookman Old Style" w:hAnsi="Bookman Old Style"/>
        </w:rPr>
        <w:t>Semester</w:t>
      </w:r>
      <w:r w:rsidRPr="003728C5">
        <w:rPr>
          <w:rFonts w:ascii="Bookman Old Style" w:hAnsi="Bookman Old Style"/>
        </w:rPr>
        <w:tab/>
      </w:r>
      <w:r w:rsidR="00B75C9B">
        <w:rPr>
          <w:rFonts w:ascii="Bookman Old Style" w:hAnsi="Bookman Old Style"/>
        </w:rPr>
        <w:tab/>
      </w:r>
      <w:r w:rsidRPr="003728C5">
        <w:rPr>
          <w:rFonts w:ascii="Bookman Old Style" w:hAnsi="Bookman Old Style"/>
        </w:rPr>
        <w:t>: Two</w:t>
      </w:r>
    </w:p>
    <w:p w:rsidR="001B5A43" w:rsidRPr="003728C5" w:rsidRDefault="001B5A43" w:rsidP="001B5A43">
      <w:pPr>
        <w:rPr>
          <w:rFonts w:ascii="Bookman Old Style" w:hAnsi="Bookman Old Style"/>
        </w:rPr>
      </w:pPr>
    </w:p>
    <w:p w:rsidR="001144BB" w:rsidRPr="003728C5" w:rsidRDefault="001144BB" w:rsidP="001B5A43">
      <w:pPr>
        <w:rPr>
          <w:rFonts w:ascii="Bookman Old Style" w:hAnsi="Bookman Old Style"/>
        </w:rPr>
      </w:pPr>
      <w:r w:rsidRPr="003728C5">
        <w:rPr>
          <w:rFonts w:ascii="Bookman Old Style" w:hAnsi="Bookman Old Style"/>
        </w:rPr>
        <w:t>Facilitators</w:t>
      </w:r>
    </w:p>
    <w:p w:rsidR="001144BB" w:rsidRPr="003728C5" w:rsidRDefault="001144BB" w:rsidP="001B5A43">
      <w:pPr>
        <w:rPr>
          <w:rFonts w:ascii="Bookman Old Style" w:hAnsi="Bookman Old Style"/>
        </w:rPr>
      </w:pPr>
      <w:r w:rsidRPr="003728C5">
        <w:rPr>
          <w:rFonts w:ascii="Bookman Old Style" w:hAnsi="Bookman Old Style"/>
        </w:rPr>
        <w:t xml:space="preserve">Prof Sheila </w:t>
      </w:r>
      <w:proofErr w:type="spellStart"/>
      <w:r w:rsidRPr="003728C5">
        <w:rPr>
          <w:rFonts w:ascii="Bookman Old Style" w:hAnsi="Bookman Old Style"/>
        </w:rPr>
        <w:t>Namagembe</w:t>
      </w:r>
      <w:proofErr w:type="spellEnd"/>
    </w:p>
    <w:p w:rsidR="00A978BA" w:rsidRPr="003728C5" w:rsidRDefault="00A978BA" w:rsidP="001B5A43">
      <w:pPr>
        <w:rPr>
          <w:rFonts w:ascii="Bookman Old Style" w:hAnsi="Bookman Old Style"/>
        </w:rPr>
      </w:pPr>
      <w:r w:rsidRPr="003728C5">
        <w:rPr>
          <w:rFonts w:ascii="Bookman Old Style" w:hAnsi="Bookman Old Style"/>
        </w:rPr>
        <w:t xml:space="preserve">Ms. Rashida </w:t>
      </w:r>
      <w:proofErr w:type="spellStart"/>
      <w:r w:rsidRPr="003728C5">
        <w:rPr>
          <w:rFonts w:ascii="Bookman Old Style" w:hAnsi="Bookman Old Style"/>
        </w:rPr>
        <w:t>Nampijja</w:t>
      </w:r>
      <w:proofErr w:type="spellEnd"/>
    </w:p>
    <w:p w:rsidR="00A978BA" w:rsidRPr="003728C5" w:rsidRDefault="00A978BA" w:rsidP="001B5A43">
      <w:pPr>
        <w:rPr>
          <w:rFonts w:ascii="Bookman Old Style" w:hAnsi="Bookman Old Style"/>
        </w:rPr>
      </w:pPr>
      <w:r w:rsidRPr="003728C5">
        <w:rPr>
          <w:rFonts w:ascii="Bookman Old Style" w:hAnsi="Bookman Old Style"/>
        </w:rPr>
        <w:t xml:space="preserve">Ms. Beatrice </w:t>
      </w:r>
      <w:proofErr w:type="spellStart"/>
      <w:r w:rsidRPr="003728C5">
        <w:rPr>
          <w:rFonts w:ascii="Bookman Old Style" w:hAnsi="Bookman Old Style"/>
        </w:rPr>
        <w:t>Nyak</w:t>
      </w:r>
      <w:r w:rsidR="00F43687" w:rsidRPr="003728C5">
        <w:rPr>
          <w:rFonts w:ascii="Bookman Old Style" w:hAnsi="Bookman Old Style"/>
        </w:rPr>
        <w:t>a</w:t>
      </w:r>
      <w:r w:rsidRPr="003728C5">
        <w:rPr>
          <w:rFonts w:ascii="Bookman Old Style" w:hAnsi="Bookman Old Style"/>
        </w:rPr>
        <w:t>ishiki</w:t>
      </w:r>
      <w:proofErr w:type="spellEnd"/>
    </w:p>
    <w:p w:rsidR="001144BB" w:rsidRPr="003728C5" w:rsidRDefault="001144BB" w:rsidP="001B5A43">
      <w:pPr>
        <w:rPr>
          <w:rFonts w:ascii="Bookman Old Style" w:hAnsi="Bookman Old Style"/>
        </w:rPr>
      </w:pPr>
    </w:p>
    <w:p w:rsidR="001B5A43" w:rsidRPr="003728C5" w:rsidRDefault="001B5A43" w:rsidP="001B5A43">
      <w:pPr>
        <w:rPr>
          <w:rFonts w:ascii="Bookman Old Style" w:hAnsi="Bookman Old Style"/>
          <w:b/>
          <w:bCs/>
        </w:rPr>
      </w:pPr>
      <w:r w:rsidRPr="003728C5">
        <w:rPr>
          <w:rFonts w:ascii="Bookman Old Style" w:hAnsi="Bookman Old Style"/>
          <w:b/>
          <w:bCs/>
        </w:rPr>
        <w:t>Course description</w:t>
      </w:r>
    </w:p>
    <w:p w:rsidR="001B5A43" w:rsidRPr="003728C5" w:rsidRDefault="001B5A43" w:rsidP="001B5A43">
      <w:pPr>
        <w:jc w:val="both"/>
        <w:rPr>
          <w:rFonts w:ascii="Bookman Old Style" w:hAnsi="Bookman Old Style"/>
        </w:rPr>
      </w:pPr>
      <w:r w:rsidRPr="003728C5">
        <w:rPr>
          <w:rFonts w:ascii="Bookman Old Style" w:hAnsi="Bookman Old Style"/>
        </w:rPr>
        <w:t>Insurance is one of the vital aspects of transport management. In many countries, insurance of vehicles</w:t>
      </w:r>
      <w:r w:rsidR="006D503E">
        <w:rPr>
          <w:rFonts w:ascii="Bookman Old Style" w:hAnsi="Bookman Old Style"/>
        </w:rPr>
        <w:t>, insurance of in transit cargo</w:t>
      </w:r>
      <w:r w:rsidRPr="003728C5">
        <w:rPr>
          <w:rFonts w:ascii="Bookman Old Style" w:hAnsi="Bookman Old Style"/>
        </w:rPr>
        <w:t xml:space="preserve"> and insurance management is a legal requirement that has to be adhered to by all players in the transport sector. It is therefore important for transport professionals to understand the basics of insurance in the transport sector. This course covers insurance and its management in the transport sector.   </w:t>
      </w:r>
    </w:p>
    <w:p w:rsidR="001B5A43" w:rsidRPr="003728C5" w:rsidRDefault="001B5A43" w:rsidP="001B5A43">
      <w:pPr>
        <w:jc w:val="both"/>
        <w:rPr>
          <w:rFonts w:ascii="Bookman Old Style" w:hAnsi="Bookman Old Style"/>
        </w:rPr>
      </w:pPr>
    </w:p>
    <w:p w:rsidR="001B5A43" w:rsidRPr="003728C5" w:rsidRDefault="001B5A43" w:rsidP="001B5A43">
      <w:pPr>
        <w:jc w:val="both"/>
        <w:rPr>
          <w:rFonts w:ascii="Bookman Old Style" w:hAnsi="Bookman Old Style"/>
          <w:b/>
          <w:bCs/>
        </w:rPr>
      </w:pPr>
      <w:r w:rsidRPr="003728C5">
        <w:rPr>
          <w:rFonts w:ascii="Bookman Old Style" w:hAnsi="Bookman Old Style"/>
          <w:b/>
          <w:bCs/>
        </w:rPr>
        <w:t xml:space="preserve">Course objectives </w:t>
      </w:r>
    </w:p>
    <w:p w:rsidR="001B5A43" w:rsidRPr="003728C5" w:rsidRDefault="001B5A43" w:rsidP="001B5A43">
      <w:pPr>
        <w:autoSpaceDE w:val="0"/>
        <w:autoSpaceDN w:val="0"/>
        <w:adjustRightInd w:val="0"/>
        <w:jc w:val="both"/>
        <w:rPr>
          <w:rFonts w:ascii="Bookman Old Style" w:hAnsi="Bookman Old Style"/>
        </w:rPr>
      </w:pPr>
      <w:r w:rsidRPr="003728C5">
        <w:rPr>
          <w:rFonts w:ascii="Bookman Old Style" w:hAnsi="Bookman Old Style"/>
        </w:rPr>
        <w:t xml:space="preserve">The objectives of this course </w:t>
      </w:r>
      <w:proofErr w:type="gramStart"/>
      <w:r w:rsidRPr="003728C5">
        <w:rPr>
          <w:rFonts w:ascii="Bookman Old Style" w:hAnsi="Bookman Old Style"/>
        </w:rPr>
        <w:t>is</w:t>
      </w:r>
      <w:proofErr w:type="gramEnd"/>
      <w:r w:rsidRPr="003728C5">
        <w:rPr>
          <w:rFonts w:ascii="Bookman Old Style" w:hAnsi="Bookman Old Style"/>
        </w:rPr>
        <w:t xml:space="preserve"> to:</w:t>
      </w:r>
    </w:p>
    <w:p w:rsidR="001B5A43" w:rsidRPr="003728C5" w:rsidRDefault="001B5A43" w:rsidP="001B5A43">
      <w:pPr>
        <w:numPr>
          <w:ilvl w:val="0"/>
          <w:numId w:val="3"/>
        </w:numPr>
        <w:spacing w:line="276" w:lineRule="auto"/>
        <w:jc w:val="both"/>
        <w:rPr>
          <w:rFonts w:ascii="Bookman Old Style" w:hAnsi="Bookman Old Style"/>
          <w:color w:val="000000"/>
        </w:rPr>
      </w:pPr>
      <w:r w:rsidRPr="003728C5">
        <w:rPr>
          <w:rFonts w:ascii="Bookman Old Style" w:hAnsi="Bookman Old Style"/>
          <w:color w:val="000000"/>
        </w:rPr>
        <w:t>To equip learners with skills required for proper and efficient underwriting of motor insurance.</w:t>
      </w:r>
    </w:p>
    <w:p w:rsidR="001B5A43" w:rsidRPr="003728C5" w:rsidRDefault="001B5A43" w:rsidP="001B5A43">
      <w:pPr>
        <w:pStyle w:val="NormalWeb"/>
        <w:numPr>
          <w:ilvl w:val="0"/>
          <w:numId w:val="3"/>
        </w:numPr>
        <w:spacing w:before="0" w:beforeAutospacing="0" w:after="0" w:afterAutospacing="0" w:line="276" w:lineRule="auto"/>
        <w:contextualSpacing/>
        <w:jc w:val="both"/>
        <w:rPr>
          <w:rFonts w:ascii="Bookman Old Style" w:hAnsi="Bookman Old Style"/>
          <w:color w:val="000000"/>
        </w:rPr>
      </w:pPr>
      <w:r w:rsidRPr="003728C5">
        <w:rPr>
          <w:rFonts w:ascii="Bookman Old Style" w:hAnsi="Bookman Old Style"/>
          <w:color w:val="000000"/>
        </w:rPr>
        <w:t>To expose learners to the market structure that defines motor insurance operations.</w:t>
      </w:r>
    </w:p>
    <w:p w:rsidR="001B5A43" w:rsidRPr="003728C5" w:rsidRDefault="001B5A43" w:rsidP="001B5A43">
      <w:pPr>
        <w:pStyle w:val="NormalWeb"/>
        <w:numPr>
          <w:ilvl w:val="0"/>
          <w:numId w:val="3"/>
        </w:numPr>
        <w:spacing w:before="0" w:beforeAutospacing="0" w:after="0" w:afterAutospacing="0" w:line="276" w:lineRule="auto"/>
        <w:contextualSpacing/>
        <w:jc w:val="both"/>
        <w:rPr>
          <w:rFonts w:ascii="Bookman Old Style" w:hAnsi="Bookman Old Style"/>
          <w:color w:val="000000"/>
        </w:rPr>
      </w:pPr>
      <w:r w:rsidRPr="003728C5">
        <w:rPr>
          <w:rFonts w:ascii="Bookman Old Style" w:hAnsi="Bookman Old Style"/>
          <w:color w:val="000000"/>
        </w:rPr>
        <w:t>To expose learners to the regulatory framework that governs motor insurance.</w:t>
      </w:r>
    </w:p>
    <w:p w:rsidR="001B5A43" w:rsidRPr="003728C5" w:rsidRDefault="001B5A43" w:rsidP="001B5A43">
      <w:pPr>
        <w:pStyle w:val="ListParagraph"/>
        <w:tabs>
          <w:tab w:val="left" w:pos="360"/>
        </w:tabs>
        <w:ind w:left="360"/>
        <w:jc w:val="both"/>
        <w:rPr>
          <w:rFonts w:ascii="Bookman Old Style" w:hAnsi="Bookman Old Style"/>
          <w:color w:val="000000"/>
        </w:rPr>
      </w:pPr>
      <w:r w:rsidRPr="003728C5">
        <w:rPr>
          <w:rFonts w:ascii="Bookman Old Style" w:hAnsi="Bookman Old Style"/>
          <w:color w:val="000000"/>
        </w:rPr>
        <w:t>To introduce learners to the operations of COMESA Yellow card scheme</w:t>
      </w:r>
    </w:p>
    <w:p w:rsidR="001B5A43" w:rsidRPr="003728C5" w:rsidRDefault="001B5A43" w:rsidP="001B5A43">
      <w:pPr>
        <w:numPr>
          <w:ilvl w:val="0"/>
          <w:numId w:val="4"/>
        </w:numPr>
        <w:spacing w:line="276" w:lineRule="auto"/>
        <w:contextualSpacing/>
        <w:jc w:val="both"/>
        <w:rPr>
          <w:rFonts w:ascii="Bookman Old Style" w:hAnsi="Bookman Old Style"/>
          <w:color w:val="000000"/>
        </w:rPr>
      </w:pPr>
      <w:r w:rsidRPr="003728C5">
        <w:rPr>
          <w:rFonts w:ascii="Bookman Old Style" w:hAnsi="Bookman Old Style"/>
          <w:color w:val="000000"/>
        </w:rPr>
        <w:t xml:space="preserve">To expose learners to the uniqueness (complexity) of marine and aviation insurance. </w:t>
      </w:r>
    </w:p>
    <w:p w:rsidR="001B5A43" w:rsidRPr="003728C5" w:rsidRDefault="001B5A43" w:rsidP="001B5A43">
      <w:pPr>
        <w:numPr>
          <w:ilvl w:val="0"/>
          <w:numId w:val="4"/>
        </w:numPr>
        <w:spacing w:line="276" w:lineRule="auto"/>
        <w:contextualSpacing/>
        <w:jc w:val="both"/>
        <w:rPr>
          <w:rFonts w:ascii="Bookman Old Style" w:hAnsi="Bookman Old Style"/>
          <w:color w:val="000000"/>
        </w:rPr>
      </w:pPr>
      <w:r w:rsidRPr="003728C5">
        <w:rPr>
          <w:rFonts w:ascii="Bookman Old Style" w:hAnsi="Bookman Old Style"/>
          <w:color w:val="000000"/>
        </w:rPr>
        <w:t xml:space="preserve">To expose learners to the various contracts that guide the marine and aviation insurance industry. </w:t>
      </w:r>
    </w:p>
    <w:p w:rsidR="001B5A43" w:rsidRPr="003728C5" w:rsidRDefault="001B5A43" w:rsidP="001B5A43">
      <w:pPr>
        <w:numPr>
          <w:ilvl w:val="0"/>
          <w:numId w:val="4"/>
        </w:numPr>
        <w:spacing w:line="276" w:lineRule="auto"/>
        <w:contextualSpacing/>
        <w:jc w:val="both"/>
        <w:rPr>
          <w:rFonts w:ascii="Bookman Old Style" w:hAnsi="Bookman Old Style"/>
          <w:color w:val="000000"/>
        </w:rPr>
      </w:pPr>
      <w:r w:rsidRPr="003728C5">
        <w:rPr>
          <w:rFonts w:ascii="Bookman Old Style" w:hAnsi="Bookman Old Style"/>
          <w:color w:val="000000"/>
        </w:rPr>
        <w:t>To train learners in the skills that are necessary for handling marine and aviation insurance</w:t>
      </w:r>
    </w:p>
    <w:p w:rsidR="001B5A43" w:rsidRPr="003728C5" w:rsidRDefault="001B5A43" w:rsidP="001B5A43">
      <w:pPr>
        <w:pStyle w:val="ListParagraph"/>
        <w:tabs>
          <w:tab w:val="left" w:pos="360"/>
        </w:tabs>
        <w:ind w:left="360"/>
        <w:jc w:val="both"/>
        <w:rPr>
          <w:rFonts w:ascii="Bookman Old Style" w:hAnsi="Bookman Old Style"/>
        </w:rPr>
      </w:pPr>
    </w:p>
    <w:p w:rsidR="001B5A43" w:rsidRDefault="001B5A43" w:rsidP="001B5A43">
      <w:pPr>
        <w:jc w:val="both"/>
        <w:rPr>
          <w:rFonts w:ascii="Bookman Old Style" w:hAnsi="Bookman Old Style"/>
          <w:b/>
          <w:bCs/>
        </w:rPr>
      </w:pPr>
      <w:r w:rsidRPr="003728C5">
        <w:rPr>
          <w:rFonts w:ascii="Bookman Old Style" w:hAnsi="Bookman Old Style"/>
          <w:b/>
          <w:bCs/>
        </w:rPr>
        <w:t>Learning outcomes/competencies</w:t>
      </w:r>
    </w:p>
    <w:p w:rsidR="001B0070" w:rsidRPr="003728C5" w:rsidRDefault="001B0070" w:rsidP="001B5A43">
      <w:pPr>
        <w:jc w:val="both"/>
        <w:rPr>
          <w:rFonts w:ascii="Bookman Old Style" w:hAnsi="Bookman Old Style"/>
          <w:b/>
          <w:bCs/>
        </w:rPr>
      </w:pPr>
    </w:p>
    <w:p w:rsidR="001B5A43" w:rsidRDefault="001B5A43" w:rsidP="001B5A43">
      <w:pPr>
        <w:jc w:val="both"/>
        <w:rPr>
          <w:rFonts w:ascii="Bookman Old Style" w:hAnsi="Bookman Old Style"/>
        </w:rPr>
      </w:pPr>
      <w:r w:rsidRPr="003728C5">
        <w:rPr>
          <w:rFonts w:ascii="Bookman Old Style" w:hAnsi="Bookman Old Style"/>
        </w:rPr>
        <w:t>At the end of the course, students should be able to:</w:t>
      </w:r>
    </w:p>
    <w:p w:rsidR="00916C29" w:rsidRDefault="00916C29" w:rsidP="00916C29">
      <w:pPr>
        <w:widowControl w:val="0"/>
        <w:tabs>
          <w:tab w:val="left" w:pos="1080"/>
        </w:tabs>
        <w:autoSpaceDE w:val="0"/>
        <w:autoSpaceDN w:val="0"/>
        <w:spacing w:line="292" w:lineRule="exact"/>
        <w:rPr>
          <w:color w:val="FF0000"/>
        </w:rPr>
      </w:pPr>
    </w:p>
    <w:p w:rsidR="00916C29" w:rsidRPr="001B0070" w:rsidRDefault="00916C29" w:rsidP="001B0070">
      <w:pPr>
        <w:pStyle w:val="ListParagraph"/>
        <w:widowControl w:val="0"/>
        <w:numPr>
          <w:ilvl w:val="0"/>
          <w:numId w:val="35"/>
        </w:numPr>
        <w:tabs>
          <w:tab w:val="left" w:pos="1080"/>
        </w:tabs>
        <w:autoSpaceDE w:val="0"/>
        <w:autoSpaceDN w:val="0"/>
        <w:spacing w:line="292" w:lineRule="exact"/>
        <w:jc w:val="both"/>
        <w:rPr>
          <w:rFonts w:ascii="Bookman Old Style" w:hAnsi="Bookman Old Style"/>
          <w:color w:val="000000" w:themeColor="text1"/>
        </w:rPr>
      </w:pPr>
      <w:r w:rsidRPr="001B0070">
        <w:rPr>
          <w:rFonts w:ascii="Bookman Old Style" w:hAnsi="Bookman Old Style"/>
          <w:color w:val="000000" w:themeColor="text1"/>
        </w:rPr>
        <w:t>Understand the</w:t>
      </w:r>
      <w:r w:rsidRPr="001B0070">
        <w:rPr>
          <w:rFonts w:ascii="Bookman Old Style" w:hAnsi="Bookman Old Style"/>
          <w:color w:val="000000" w:themeColor="text1"/>
          <w:spacing w:val="-4"/>
        </w:rPr>
        <w:t xml:space="preserve"> </w:t>
      </w:r>
      <w:r w:rsidRPr="001B0070">
        <w:rPr>
          <w:rFonts w:ascii="Bookman Old Style" w:hAnsi="Bookman Old Style"/>
          <w:color w:val="000000" w:themeColor="text1"/>
        </w:rPr>
        <w:t>rationale</w:t>
      </w:r>
      <w:r w:rsidRPr="001B0070">
        <w:rPr>
          <w:rFonts w:ascii="Bookman Old Style" w:hAnsi="Bookman Old Style"/>
          <w:color w:val="000000" w:themeColor="text1"/>
          <w:spacing w:val="-5"/>
        </w:rPr>
        <w:t xml:space="preserve"> </w:t>
      </w:r>
      <w:r w:rsidRPr="001B0070">
        <w:rPr>
          <w:rFonts w:ascii="Bookman Old Style" w:hAnsi="Bookman Old Style"/>
          <w:color w:val="000000" w:themeColor="text1"/>
        </w:rPr>
        <w:t>for</w:t>
      </w:r>
      <w:r w:rsidRPr="001B0070">
        <w:rPr>
          <w:rFonts w:ascii="Bookman Old Style" w:hAnsi="Bookman Old Style"/>
          <w:color w:val="000000" w:themeColor="text1"/>
          <w:spacing w:val="-4"/>
        </w:rPr>
        <w:t xml:space="preserve"> </w:t>
      </w:r>
      <w:r w:rsidRPr="001B0070">
        <w:rPr>
          <w:rFonts w:ascii="Bookman Old Style" w:hAnsi="Bookman Old Style"/>
          <w:color w:val="000000" w:themeColor="text1"/>
        </w:rPr>
        <w:t>insurance</w:t>
      </w:r>
      <w:r w:rsidRPr="001B0070">
        <w:rPr>
          <w:rFonts w:ascii="Bookman Old Style" w:hAnsi="Bookman Old Style"/>
          <w:color w:val="000000" w:themeColor="text1"/>
          <w:spacing w:val="-5"/>
        </w:rPr>
        <w:t xml:space="preserve"> </w:t>
      </w:r>
      <w:r w:rsidRPr="001B0070">
        <w:rPr>
          <w:rFonts w:ascii="Bookman Old Style" w:hAnsi="Bookman Old Style"/>
          <w:color w:val="000000" w:themeColor="text1"/>
        </w:rPr>
        <w:t>in</w:t>
      </w:r>
      <w:r w:rsidRPr="001B0070">
        <w:rPr>
          <w:rFonts w:ascii="Bookman Old Style" w:hAnsi="Bookman Old Style"/>
          <w:color w:val="000000" w:themeColor="text1"/>
          <w:spacing w:val="-4"/>
        </w:rPr>
        <w:t xml:space="preserve"> </w:t>
      </w:r>
      <w:r w:rsidRPr="001B0070">
        <w:rPr>
          <w:rFonts w:ascii="Bookman Old Style" w:hAnsi="Bookman Old Style"/>
          <w:color w:val="000000" w:themeColor="text1"/>
        </w:rPr>
        <w:t>transport</w:t>
      </w:r>
      <w:r w:rsidRPr="001B0070">
        <w:rPr>
          <w:rFonts w:ascii="Bookman Old Style" w:hAnsi="Bookman Old Style"/>
          <w:color w:val="000000" w:themeColor="text1"/>
          <w:spacing w:val="-4"/>
        </w:rPr>
        <w:t xml:space="preserve"> and logistics </w:t>
      </w:r>
      <w:r w:rsidRPr="001B0070">
        <w:rPr>
          <w:rFonts w:ascii="Bookman Old Style" w:hAnsi="Bookman Old Style"/>
          <w:color w:val="000000" w:themeColor="text1"/>
          <w:spacing w:val="-2"/>
        </w:rPr>
        <w:t>management</w:t>
      </w:r>
    </w:p>
    <w:p w:rsidR="00916C29" w:rsidRPr="001B0070" w:rsidRDefault="00916C29" w:rsidP="001B0070">
      <w:pPr>
        <w:pStyle w:val="ListParagraph"/>
        <w:numPr>
          <w:ilvl w:val="0"/>
          <w:numId w:val="35"/>
        </w:numPr>
        <w:jc w:val="both"/>
        <w:rPr>
          <w:rFonts w:ascii="Bookman Old Style" w:hAnsi="Bookman Old Style"/>
          <w:color w:val="000000" w:themeColor="text1"/>
        </w:rPr>
      </w:pPr>
      <w:r w:rsidRPr="001B0070">
        <w:rPr>
          <w:rFonts w:ascii="Bookman Old Style" w:hAnsi="Bookman Old Style"/>
          <w:color w:val="000000" w:themeColor="text1"/>
        </w:rPr>
        <w:t>Describe the  risks inherent in transport and logistics activit</w:t>
      </w:r>
      <w:r w:rsidR="00A43F1E" w:rsidRPr="001B0070">
        <w:rPr>
          <w:rFonts w:ascii="Bookman Old Style" w:hAnsi="Bookman Old Style"/>
          <w:color w:val="000000" w:themeColor="text1"/>
        </w:rPr>
        <w:t>i</w:t>
      </w:r>
      <w:r w:rsidRPr="001B0070">
        <w:rPr>
          <w:rFonts w:ascii="Bookman Old Style" w:hAnsi="Bookman Old Style"/>
          <w:color w:val="000000" w:themeColor="text1"/>
        </w:rPr>
        <w:t>es</w:t>
      </w:r>
    </w:p>
    <w:p w:rsidR="00916C29" w:rsidRPr="001B0070" w:rsidRDefault="00916C29" w:rsidP="001B0070">
      <w:pPr>
        <w:pStyle w:val="ListParagraph"/>
        <w:numPr>
          <w:ilvl w:val="0"/>
          <w:numId w:val="35"/>
        </w:numPr>
        <w:spacing w:after="160" w:line="259" w:lineRule="auto"/>
        <w:jc w:val="both"/>
        <w:rPr>
          <w:rFonts w:ascii="Bookman Old Style" w:hAnsi="Bookman Old Style"/>
          <w:color w:val="000000" w:themeColor="text1"/>
        </w:rPr>
      </w:pPr>
      <w:r w:rsidRPr="001B0070">
        <w:rPr>
          <w:rFonts w:ascii="Bookman Old Style" w:hAnsi="Bookman Old Style"/>
          <w:color w:val="000000" w:themeColor="text1"/>
        </w:rPr>
        <w:t xml:space="preserve">Understand the insurance principles and </w:t>
      </w:r>
      <w:r w:rsidR="00A43F1E" w:rsidRPr="001B0070">
        <w:rPr>
          <w:rFonts w:ascii="Bookman Old Style" w:hAnsi="Bookman Old Style"/>
          <w:color w:val="000000" w:themeColor="text1"/>
        </w:rPr>
        <w:t>how they can be applied</w:t>
      </w:r>
      <w:r w:rsidRPr="001B0070">
        <w:rPr>
          <w:rFonts w:ascii="Bookman Old Style" w:hAnsi="Bookman Old Style"/>
          <w:color w:val="000000" w:themeColor="text1"/>
        </w:rPr>
        <w:t xml:space="preserve"> to transport and logistics operations. </w:t>
      </w:r>
    </w:p>
    <w:p w:rsidR="00916C29" w:rsidRPr="001B0070" w:rsidRDefault="00916C29" w:rsidP="001B0070">
      <w:pPr>
        <w:pStyle w:val="ListParagraph"/>
        <w:numPr>
          <w:ilvl w:val="0"/>
          <w:numId w:val="35"/>
        </w:numPr>
        <w:jc w:val="both"/>
        <w:rPr>
          <w:rFonts w:ascii="Bookman Old Style" w:hAnsi="Bookman Old Style"/>
          <w:color w:val="000000" w:themeColor="text1"/>
        </w:rPr>
      </w:pPr>
      <w:r w:rsidRPr="001B0070">
        <w:rPr>
          <w:rFonts w:ascii="Bookman Old Style" w:hAnsi="Bookman Old Style"/>
          <w:color w:val="000000" w:themeColor="text1"/>
        </w:rPr>
        <w:t xml:space="preserve">Understand </w:t>
      </w:r>
      <w:r w:rsidR="00A43F1E" w:rsidRPr="001B0070">
        <w:rPr>
          <w:rFonts w:ascii="Bookman Old Style" w:hAnsi="Bookman Old Style"/>
          <w:color w:val="000000" w:themeColor="text1"/>
        </w:rPr>
        <w:t xml:space="preserve">transport and logistics </w:t>
      </w:r>
      <w:r w:rsidRPr="001B0070">
        <w:rPr>
          <w:rFonts w:ascii="Bookman Old Style" w:hAnsi="Bookman Old Style"/>
          <w:color w:val="000000" w:themeColor="text1"/>
        </w:rPr>
        <w:t>legal frameworks and use them in risk prevention</w:t>
      </w:r>
    </w:p>
    <w:p w:rsidR="00A43F1E" w:rsidRPr="001B0070" w:rsidRDefault="00916C29" w:rsidP="001B0070">
      <w:pPr>
        <w:pStyle w:val="ListParagraph"/>
        <w:numPr>
          <w:ilvl w:val="0"/>
          <w:numId w:val="35"/>
        </w:numPr>
        <w:jc w:val="both"/>
        <w:rPr>
          <w:color w:val="000000" w:themeColor="text1"/>
        </w:rPr>
      </w:pPr>
      <w:r w:rsidRPr="001B0070">
        <w:rPr>
          <w:rFonts w:ascii="Bookman Old Style" w:hAnsi="Bookman Old Style"/>
          <w:color w:val="000000" w:themeColor="text1"/>
        </w:rPr>
        <w:t xml:space="preserve">Describe the various insurance types </w:t>
      </w:r>
      <w:r w:rsidR="00A43F1E" w:rsidRPr="001B0070">
        <w:rPr>
          <w:rFonts w:ascii="Bookman Old Style" w:hAnsi="Bookman Old Style"/>
          <w:color w:val="000000" w:themeColor="text1"/>
        </w:rPr>
        <w:t>that can be used for coverage against risks</w:t>
      </w:r>
    </w:p>
    <w:p w:rsidR="00916C29" w:rsidRPr="001B0070" w:rsidRDefault="00916C29" w:rsidP="001B0070">
      <w:pPr>
        <w:pStyle w:val="ListParagraph"/>
        <w:numPr>
          <w:ilvl w:val="0"/>
          <w:numId w:val="35"/>
        </w:numPr>
        <w:jc w:val="both"/>
        <w:rPr>
          <w:color w:val="000000" w:themeColor="text1"/>
        </w:rPr>
      </w:pPr>
      <w:r w:rsidRPr="001B0070">
        <w:rPr>
          <w:rFonts w:ascii="Bookman Old Style" w:hAnsi="Bookman Old Style"/>
          <w:color w:val="000000" w:themeColor="text1"/>
        </w:rPr>
        <w:t>Lodge insurance claims</w:t>
      </w:r>
      <w:r w:rsidR="00A43F1E" w:rsidRPr="001B0070">
        <w:rPr>
          <w:rFonts w:ascii="Bookman Old Style" w:hAnsi="Bookman Old Style"/>
          <w:color w:val="000000" w:themeColor="text1"/>
        </w:rPr>
        <w:t xml:space="preserve"> for any insured risks encountered during the performance of transport and logistics operations.</w:t>
      </w:r>
    </w:p>
    <w:p w:rsidR="00833A32" w:rsidRDefault="00833A32">
      <w:pPr>
        <w:spacing w:after="160" w:line="259" w:lineRule="auto"/>
      </w:pPr>
      <w:r>
        <w:br w:type="page"/>
      </w:r>
    </w:p>
    <w:p w:rsidR="00833A32" w:rsidRPr="0036646A" w:rsidRDefault="00833A32" w:rsidP="0036646A"/>
    <w:p w:rsidR="00935CD6" w:rsidRPr="00600017" w:rsidRDefault="00935CD6"/>
    <w:tbl>
      <w:tblPr>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601"/>
        <w:gridCol w:w="36"/>
        <w:gridCol w:w="5724"/>
        <w:gridCol w:w="14"/>
        <w:gridCol w:w="1719"/>
      </w:tblGrid>
      <w:tr w:rsidR="001B5A43" w:rsidRPr="003728C5" w:rsidTr="0008345A">
        <w:trPr>
          <w:gridBefore w:val="1"/>
          <w:wBefore w:w="9" w:type="dxa"/>
        </w:trPr>
        <w:tc>
          <w:tcPr>
            <w:tcW w:w="10094" w:type="dxa"/>
            <w:gridSpan w:val="5"/>
          </w:tcPr>
          <w:p w:rsidR="001B5A43" w:rsidRPr="003728C5" w:rsidRDefault="001B5A43" w:rsidP="00FC7BCC">
            <w:pPr>
              <w:spacing w:line="276" w:lineRule="auto"/>
              <w:ind w:left="119" w:right="2509"/>
              <w:jc w:val="both"/>
              <w:rPr>
                <w:rFonts w:ascii="Bookman Old Style" w:hAnsi="Bookman Old Style"/>
                <w:b/>
                <w:bCs/>
              </w:rPr>
            </w:pPr>
            <w:r w:rsidRPr="003728C5">
              <w:rPr>
                <w:rFonts w:ascii="Bookman Old Style" w:hAnsi="Bookman Old Style"/>
                <w:b/>
                <w:bCs/>
              </w:rPr>
              <w:t xml:space="preserve">Course content </w:t>
            </w:r>
          </w:p>
        </w:tc>
      </w:tr>
      <w:tr w:rsidR="001B5A43" w:rsidRPr="003728C5" w:rsidTr="0008345A">
        <w:trPr>
          <w:gridBefore w:val="1"/>
          <w:wBefore w:w="9" w:type="dxa"/>
        </w:trPr>
        <w:tc>
          <w:tcPr>
            <w:tcW w:w="2637" w:type="dxa"/>
            <w:gridSpan w:val="2"/>
          </w:tcPr>
          <w:p w:rsidR="001B5A43" w:rsidRPr="003728C5" w:rsidRDefault="001B5A43" w:rsidP="00FC7BCC">
            <w:pPr>
              <w:spacing w:line="276" w:lineRule="auto"/>
              <w:rPr>
                <w:rFonts w:ascii="Bookman Old Style" w:hAnsi="Bookman Old Style" w:cs="Arial"/>
                <w:b/>
                <w:bCs/>
              </w:rPr>
            </w:pPr>
            <w:r w:rsidRPr="003728C5">
              <w:rPr>
                <w:rFonts w:ascii="Bookman Old Style" w:hAnsi="Bookman Old Style" w:cs="Arial"/>
                <w:b/>
                <w:bCs/>
                <w:color w:val="000000"/>
              </w:rPr>
              <w:t>Description</w:t>
            </w:r>
          </w:p>
        </w:tc>
        <w:tc>
          <w:tcPr>
            <w:tcW w:w="5724" w:type="dxa"/>
          </w:tcPr>
          <w:p w:rsidR="001B5A43" w:rsidRPr="003728C5" w:rsidRDefault="001B5A43" w:rsidP="00FC7BCC">
            <w:pPr>
              <w:spacing w:line="276" w:lineRule="auto"/>
              <w:rPr>
                <w:rFonts w:ascii="Bookman Old Style" w:hAnsi="Bookman Old Style" w:cs="Arial"/>
                <w:b/>
                <w:bCs/>
              </w:rPr>
            </w:pPr>
            <w:r w:rsidRPr="003728C5">
              <w:rPr>
                <w:rFonts w:ascii="Bookman Old Style" w:hAnsi="Bookman Old Style" w:cs="Arial"/>
                <w:b/>
                <w:bCs/>
                <w:color w:val="000000"/>
              </w:rPr>
              <w:t>Lesson details</w:t>
            </w:r>
          </w:p>
        </w:tc>
        <w:tc>
          <w:tcPr>
            <w:tcW w:w="1733" w:type="dxa"/>
            <w:gridSpan w:val="2"/>
          </w:tcPr>
          <w:p w:rsidR="001B5A43" w:rsidRPr="003728C5" w:rsidRDefault="001B5A43" w:rsidP="00FC7BCC">
            <w:pPr>
              <w:spacing w:line="276" w:lineRule="auto"/>
              <w:rPr>
                <w:rFonts w:ascii="Bookman Old Style" w:hAnsi="Bookman Old Style" w:cs="Arial"/>
                <w:b/>
                <w:bCs/>
              </w:rPr>
            </w:pPr>
            <w:r w:rsidRPr="003728C5">
              <w:rPr>
                <w:rFonts w:ascii="Bookman Old Style" w:hAnsi="Bookman Old Style" w:cs="Arial"/>
                <w:b/>
                <w:bCs/>
                <w:color w:val="000000"/>
              </w:rPr>
              <w:t>Hours</w:t>
            </w:r>
          </w:p>
        </w:tc>
      </w:tr>
      <w:tr w:rsidR="001B5A43" w:rsidRPr="003728C5" w:rsidTr="0008345A">
        <w:trPr>
          <w:gridBefore w:val="1"/>
          <w:wBefore w:w="9" w:type="dxa"/>
        </w:trPr>
        <w:tc>
          <w:tcPr>
            <w:tcW w:w="2637" w:type="dxa"/>
            <w:gridSpan w:val="2"/>
          </w:tcPr>
          <w:p w:rsidR="001B5A43" w:rsidRPr="003728C5" w:rsidRDefault="001B5A43" w:rsidP="00FC7BCC">
            <w:pPr>
              <w:spacing w:line="276" w:lineRule="auto"/>
              <w:rPr>
                <w:rFonts w:ascii="Bookman Old Style" w:hAnsi="Bookman Old Style" w:cs="Arial"/>
                <w:color w:val="000000"/>
              </w:rPr>
            </w:pPr>
            <w:r w:rsidRPr="003728C5">
              <w:rPr>
                <w:rFonts w:ascii="Bookman Old Style" w:hAnsi="Bookman Old Style" w:cs="Arial"/>
              </w:rPr>
              <w:t>Introduction to insurance</w:t>
            </w:r>
          </w:p>
        </w:tc>
        <w:tc>
          <w:tcPr>
            <w:tcW w:w="5724" w:type="dxa"/>
          </w:tcPr>
          <w:p w:rsidR="00212D90" w:rsidRPr="003728C5" w:rsidRDefault="001B5A43" w:rsidP="00C231A6">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lang w:val="en-GB"/>
              </w:rPr>
              <w:t xml:space="preserve">Meaning of insurance  </w:t>
            </w:r>
          </w:p>
          <w:p w:rsidR="00212D90" w:rsidRPr="00212D90" w:rsidRDefault="00212D90" w:rsidP="00212D90">
            <w:pPr>
              <w:numPr>
                <w:ilvl w:val="0"/>
                <w:numId w:val="26"/>
              </w:numPr>
              <w:spacing w:line="276" w:lineRule="auto"/>
              <w:contextualSpacing/>
              <w:jc w:val="both"/>
              <w:rPr>
                <w:rFonts w:ascii="Bookman Old Style" w:eastAsia="Arial Unicode MS" w:hAnsi="Bookman Old Style" w:cs="Arial"/>
                <w:color w:val="000000" w:themeColor="text1"/>
                <w:lang w:val="en-UG"/>
              </w:rPr>
            </w:pPr>
            <w:r w:rsidRPr="003728C5">
              <w:rPr>
                <w:rFonts w:ascii="Bookman Old Style" w:eastAsia="Arial Unicode MS" w:hAnsi="Bookman Old Style" w:cs="Arial"/>
                <w:color w:val="000000" w:themeColor="text1"/>
                <w:lang w:val="en-UG"/>
              </w:rPr>
              <w:t>T</w:t>
            </w:r>
            <w:r w:rsidRPr="00212D90">
              <w:rPr>
                <w:rFonts w:ascii="Bookman Old Style" w:eastAsia="Arial Unicode MS" w:hAnsi="Bookman Old Style" w:cs="Arial"/>
                <w:color w:val="000000" w:themeColor="text1"/>
                <w:lang w:val="en-UG"/>
              </w:rPr>
              <w:t>ransport and logistics insurance cover</w:t>
            </w:r>
          </w:p>
          <w:p w:rsidR="001B5A43" w:rsidRPr="003728C5" w:rsidRDefault="00212D90" w:rsidP="00212D90">
            <w:pPr>
              <w:numPr>
                <w:ilvl w:val="0"/>
                <w:numId w:val="26"/>
              </w:numPr>
              <w:spacing w:line="276" w:lineRule="auto"/>
              <w:contextualSpacing/>
              <w:jc w:val="both"/>
              <w:rPr>
                <w:rFonts w:ascii="Bookman Old Style" w:eastAsia="Arial Unicode MS" w:hAnsi="Bookman Old Style" w:cs="Arial"/>
                <w:color w:val="000000" w:themeColor="text1"/>
                <w:lang w:val="en-UG"/>
              </w:rPr>
            </w:pPr>
            <w:r w:rsidRPr="003728C5">
              <w:rPr>
                <w:rFonts w:ascii="Bookman Old Style" w:eastAsia="Arial Unicode MS" w:hAnsi="Bookman Old Style" w:cs="Arial"/>
                <w:color w:val="000000" w:themeColor="text1"/>
                <w:lang w:val="en-GB"/>
              </w:rPr>
              <w:t>Who needs</w:t>
            </w:r>
            <w:r w:rsidR="001B5A43" w:rsidRPr="003728C5">
              <w:rPr>
                <w:rFonts w:ascii="Bookman Old Style" w:eastAsia="Arial Unicode MS" w:hAnsi="Bookman Old Style" w:cs="Arial"/>
                <w:color w:val="000000" w:themeColor="text1"/>
                <w:lang w:val="en-GB"/>
              </w:rPr>
              <w:t xml:space="preserve"> </w:t>
            </w:r>
            <w:r w:rsidRPr="003728C5">
              <w:rPr>
                <w:rFonts w:ascii="Bookman Old Style" w:eastAsia="Arial Unicode MS" w:hAnsi="Bookman Old Style" w:cs="Arial"/>
                <w:color w:val="000000" w:themeColor="text1"/>
                <w:lang w:val="en-UG"/>
              </w:rPr>
              <w:t>transport and logistics insurance</w:t>
            </w:r>
          </w:p>
          <w:p w:rsidR="001B5A43" w:rsidRPr="003728C5" w:rsidRDefault="001B5A43" w:rsidP="00C231A6">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lang w:val="en-GB"/>
              </w:rPr>
              <w:t>Terms used in insurance</w:t>
            </w:r>
          </w:p>
          <w:p w:rsidR="001B5A43" w:rsidRPr="003728C5" w:rsidRDefault="001B5A43" w:rsidP="00C231A6">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lang w:val="en-GB"/>
              </w:rPr>
              <w:t>Importance of insurance</w:t>
            </w:r>
          </w:p>
          <w:p w:rsidR="001B5A43" w:rsidRPr="003728C5" w:rsidRDefault="001B5A43" w:rsidP="00C231A6">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lang w:val="en-GB"/>
              </w:rPr>
              <w:t xml:space="preserve">Risk transfer </w:t>
            </w:r>
          </w:p>
          <w:p w:rsidR="006B10A6" w:rsidRPr="003728C5" w:rsidRDefault="001B5A43"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lang w:val="en-GB"/>
              </w:rPr>
              <w:t>Function of insurance</w:t>
            </w:r>
          </w:p>
          <w:p w:rsidR="00C231A6" w:rsidRPr="003728C5" w:rsidRDefault="006B10A6"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Stakeholders in the insurance industry</w:t>
            </w:r>
            <w:r w:rsidR="001B5A43" w:rsidRPr="003728C5">
              <w:rPr>
                <w:rFonts w:ascii="Bookman Old Style" w:eastAsia="Arial Unicode MS" w:hAnsi="Bookman Old Style" w:cs="Arial"/>
                <w:color w:val="000000" w:themeColor="text1"/>
                <w:lang w:val="en-GB"/>
              </w:rPr>
              <w:t xml:space="preserve">   </w:t>
            </w:r>
          </w:p>
          <w:p w:rsidR="00BC40B5" w:rsidRPr="003728C5" w:rsidRDefault="00BC40B5"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 xml:space="preserve">Principles </w:t>
            </w:r>
            <w:r w:rsidR="007321AF" w:rsidRPr="003728C5">
              <w:rPr>
                <w:rFonts w:ascii="Bookman Old Style" w:eastAsia="Arial Unicode MS" w:hAnsi="Bookman Old Style" w:cs="Arial"/>
                <w:color w:val="000000" w:themeColor="text1"/>
              </w:rPr>
              <w:t>o</w:t>
            </w:r>
            <w:r w:rsidRPr="003728C5">
              <w:rPr>
                <w:rFonts w:ascii="Bookman Old Style" w:eastAsia="Arial Unicode MS" w:hAnsi="Bookman Old Style" w:cs="Arial"/>
                <w:color w:val="000000" w:themeColor="text1"/>
              </w:rPr>
              <w:t>f Insurance</w:t>
            </w:r>
          </w:p>
          <w:p w:rsidR="007321AF" w:rsidRPr="003728C5" w:rsidRDefault="007321AF"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Types of Insurance</w:t>
            </w:r>
          </w:p>
          <w:p w:rsidR="00825C00" w:rsidRPr="003728C5" w:rsidRDefault="00825C00"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Key Factors to Consider When Selecting a Policy</w:t>
            </w:r>
          </w:p>
          <w:p w:rsidR="000E4968" w:rsidRPr="003728C5" w:rsidRDefault="000E4968"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Insurance contracts</w:t>
            </w:r>
          </w:p>
          <w:p w:rsidR="006B1F1C" w:rsidRPr="003728C5" w:rsidRDefault="006B1F1C"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Steps to follow when filing a claim.</w:t>
            </w:r>
          </w:p>
          <w:p w:rsidR="00CD2F57" w:rsidRPr="003728C5" w:rsidRDefault="00CD2F57" w:rsidP="00910C42">
            <w:pPr>
              <w:numPr>
                <w:ilvl w:val="0"/>
                <w:numId w:val="26"/>
              </w:numPr>
              <w:spacing w:line="276" w:lineRule="auto"/>
              <w:contextualSpacing/>
              <w:jc w:val="both"/>
              <w:rPr>
                <w:rFonts w:ascii="Bookman Old Style" w:eastAsia="Arial Unicode MS" w:hAnsi="Bookman Old Style" w:cs="Arial"/>
                <w:color w:val="000000" w:themeColor="text1"/>
                <w:lang w:val="en-GB"/>
              </w:rPr>
            </w:pPr>
            <w:r w:rsidRPr="003728C5">
              <w:rPr>
                <w:rFonts w:ascii="Bookman Old Style" w:eastAsia="Arial Unicode MS" w:hAnsi="Bookman Old Style" w:cs="Arial"/>
                <w:color w:val="000000" w:themeColor="text1"/>
              </w:rPr>
              <w:t>Circumstances Where Your Claim May Not be Paid.</w:t>
            </w:r>
          </w:p>
          <w:p w:rsidR="00C231A6" w:rsidRPr="003728C5" w:rsidRDefault="00C231A6" w:rsidP="00C231A6">
            <w:pPr>
              <w:spacing w:line="276" w:lineRule="auto"/>
              <w:ind w:left="360"/>
              <w:contextualSpacing/>
              <w:jc w:val="both"/>
              <w:rPr>
                <w:rFonts w:ascii="Bookman Old Style" w:eastAsia="Arial Unicode MS" w:hAnsi="Bookman Old Style" w:cs="Arial"/>
                <w:color w:val="000000" w:themeColor="text1"/>
                <w:lang w:val="en-GB"/>
              </w:rPr>
            </w:pPr>
          </w:p>
        </w:tc>
        <w:tc>
          <w:tcPr>
            <w:tcW w:w="1733" w:type="dxa"/>
            <w:gridSpan w:val="2"/>
          </w:tcPr>
          <w:p w:rsidR="001B5A43" w:rsidRPr="003728C5" w:rsidRDefault="00910C42" w:rsidP="00FC7BCC">
            <w:pPr>
              <w:spacing w:line="276" w:lineRule="auto"/>
              <w:rPr>
                <w:rFonts w:ascii="Bookman Old Style" w:hAnsi="Bookman Old Style" w:cs="Arial"/>
                <w:color w:val="000000"/>
              </w:rPr>
            </w:pPr>
            <w:r w:rsidRPr="003728C5">
              <w:rPr>
                <w:rFonts w:ascii="Bookman Old Style" w:hAnsi="Bookman Old Style" w:cs="Arial"/>
                <w:color w:val="000000"/>
              </w:rPr>
              <w:t xml:space="preserve">Prof. </w:t>
            </w:r>
            <w:proofErr w:type="spellStart"/>
            <w:r w:rsidRPr="003728C5">
              <w:rPr>
                <w:rFonts w:ascii="Bookman Old Style" w:hAnsi="Bookman Old Style" w:cs="Arial"/>
                <w:color w:val="000000"/>
              </w:rPr>
              <w:t>Namagembe</w:t>
            </w:r>
            <w:proofErr w:type="spellEnd"/>
            <w:r w:rsidR="00E4474F" w:rsidRPr="003728C5">
              <w:rPr>
                <w:rFonts w:ascii="Bookman Old Style" w:hAnsi="Bookman Old Style" w:cs="Arial"/>
                <w:color w:val="000000"/>
              </w:rPr>
              <w:t xml:space="preserve"> Sheila</w:t>
            </w:r>
          </w:p>
        </w:tc>
      </w:tr>
      <w:tr w:rsidR="001B5A43" w:rsidRPr="003728C5" w:rsidTr="0008345A">
        <w:trPr>
          <w:gridBefore w:val="1"/>
          <w:wBefore w:w="9" w:type="dxa"/>
        </w:trPr>
        <w:tc>
          <w:tcPr>
            <w:tcW w:w="8361" w:type="dxa"/>
            <w:gridSpan w:val="3"/>
          </w:tcPr>
          <w:p w:rsidR="001B5A43" w:rsidRPr="003728C5" w:rsidRDefault="001B5A43" w:rsidP="00FC7BCC">
            <w:pPr>
              <w:spacing w:line="276" w:lineRule="auto"/>
              <w:rPr>
                <w:rFonts w:ascii="Bookman Old Style" w:hAnsi="Bookman Old Style"/>
                <w:b/>
                <w:bCs/>
                <w:color w:val="000000"/>
              </w:rPr>
            </w:pPr>
            <w:r w:rsidRPr="003728C5">
              <w:rPr>
                <w:rFonts w:ascii="Bookman Old Style" w:hAnsi="Bookman Old Style"/>
                <w:b/>
                <w:bCs/>
                <w:color w:val="000000"/>
              </w:rPr>
              <w:t xml:space="preserve">MOTOR VEHICLE INSURANCE </w:t>
            </w:r>
          </w:p>
        </w:tc>
        <w:tc>
          <w:tcPr>
            <w:tcW w:w="1733" w:type="dxa"/>
            <w:gridSpan w:val="2"/>
          </w:tcPr>
          <w:p w:rsidR="001B5A43" w:rsidRPr="003728C5" w:rsidRDefault="001B5A43" w:rsidP="00FC7BCC">
            <w:pPr>
              <w:spacing w:line="276" w:lineRule="auto"/>
              <w:rPr>
                <w:rFonts w:ascii="Bookman Old Style" w:hAnsi="Bookman Old Style"/>
                <w:color w:val="000000"/>
              </w:rPr>
            </w:pPr>
          </w:p>
        </w:tc>
      </w:tr>
      <w:tr w:rsidR="001B5A43" w:rsidRPr="003728C5" w:rsidTr="0008345A">
        <w:trPr>
          <w:gridBefore w:val="1"/>
          <w:wBefore w:w="9" w:type="dxa"/>
        </w:trPr>
        <w:tc>
          <w:tcPr>
            <w:tcW w:w="2637" w:type="dxa"/>
            <w:gridSpan w:val="2"/>
          </w:tcPr>
          <w:p w:rsidR="001B5A43" w:rsidRPr="003728C5" w:rsidRDefault="001B5A43" w:rsidP="00FC7BCC">
            <w:pPr>
              <w:spacing w:line="276" w:lineRule="auto"/>
              <w:jc w:val="both"/>
              <w:rPr>
                <w:rFonts w:ascii="Bookman Old Style" w:hAnsi="Bookman Old Style"/>
                <w:color w:val="000000"/>
              </w:rPr>
            </w:pPr>
            <w:r w:rsidRPr="003728C5">
              <w:rPr>
                <w:rFonts w:ascii="Bookman Old Style" w:hAnsi="Bookman Old Style"/>
                <w:color w:val="000000"/>
              </w:rPr>
              <w:t>Motor Risk and Legal Consideration</w:t>
            </w:r>
          </w:p>
          <w:p w:rsidR="001B5A43" w:rsidRPr="003728C5" w:rsidRDefault="001B5A43" w:rsidP="00FC7BCC">
            <w:pPr>
              <w:spacing w:line="276" w:lineRule="auto"/>
              <w:ind w:left="360"/>
              <w:rPr>
                <w:rFonts w:ascii="Bookman Old Style" w:hAnsi="Bookman Old Style"/>
              </w:rPr>
            </w:pPr>
          </w:p>
        </w:tc>
        <w:tc>
          <w:tcPr>
            <w:tcW w:w="5724" w:type="dxa"/>
          </w:tcPr>
          <w:p w:rsidR="001B5A43" w:rsidRPr="003728C5" w:rsidRDefault="001B5A43" w:rsidP="001B5A43">
            <w:pPr>
              <w:pStyle w:val="ListParagraph"/>
              <w:numPr>
                <w:ilvl w:val="0"/>
                <w:numId w:val="9"/>
              </w:numPr>
              <w:spacing w:line="276" w:lineRule="auto"/>
              <w:contextualSpacing/>
              <w:jc w:val="both"/>
              <w:rPr>
                <w:rFonts w:ascii="Bookman Old Style" w:hAnsi="Bookman Old Style"/>
                <w:color w:val="000000"/>
              </w:rPr>
            </w:pPr>
            <w:r w:rsidRPr="003728C5">
              <w:rPr>
                <w:rFonts w:ascii="Bookman Old Style" w:hAnsi="Bookman Old Style"/>
                <w:color w:val="000000"/>
              </w:rPr>
              <w:t xml:space="preserve">The origin of motor insurance         </w:t>
            </w:r>
          </w:p>
          <w:p w:rsidR="001B5A43" w:rsidRPr="003728C5" w:rsidRDefault="001B5A43" w:rsidP="001B5A43">
            <w:pPr>
              <w:pStyle w:val="ListParagraph"/>
              <w:numPr>
                <w:ilvl w:val="0"/>
                <w:numId w:val="9"/>
              </w:numPr>
              <w:spacing w:line="276" w:lineRule="auto"/>
              <w:contextualSpacing/>
              <w:jc w:val="both"/>
              <w:rPr>
                <w:rFonts w:ascii="Bookman Old Style" w:hAnsi="Bookman Old Style"/>
                <w:color w:val="000000"/>
              </w:rPr>
            </w:pPr>
            <w:r w:rsidRPr="003728C5">
              <w:rPr>
                <w:rFonts w:ascii="Bookman Old Style" w:hAnsi="Bookman Old Style"/>
                <w:color w:val="000000"/>
              </w:rPr>
              <w:t>Motor risks</w:t>
            </w:r>
          </w:p>
          <w:p w:rsidR="001B5A43" w:rsidRPr="003728C5" w:rsidRDefault="001B5A43" w:rsidP="001B5A43">
            <w:pPr>
              <w:pStyle w:val="ListParagraph"/>
              <w:numPr>
                <w:ilvl w:val="0"/>
                <w:numId w:val="9"/>
              </w:numPr>
              <w:spacing w:line="276" w:lineRule="auto"/>
              <w:contextualSpacing/>
              <w:jc w:val="both"/>
              <w:rPr>
                <w:rFonts w:ascii="Bookman Old Style" w:hAnsi="Bookman Old Style"/>
              </w:rPr>
            </w:pPr>
            <w:r w:rsidRPr="003728C5">
              <w:rPr>
                <w:rFonts w:ascii="Bookman Old Style" w:hAnsi="Bookman Old Style"/>
                <w:color w:val="000000"/>
              </w:rPr>
              <w:t>The insurance (Motor Vehicle Third Party) Act 1988/ Trafﬁc and Road Safety Act 1998/</w:t>
            </w:r>
            <w:bookmarkStart w:id="1" w:name="OLE_LINK1"/>
            <w:r w:rsidRPr="003728C5">
              <w:rPr>
                <w:rFonts w:ascii="Bookman Old Style" w:hAnsi="Bookman Old Style"/>
                <w:color w:val="000000"/>
              </w:rPr>
              <w:t>COMESA protocol</w:t>
            </w:r>
            <w:bookmarkEnd w:id="1"/>
            <w:r w:rsidRPr="003728C5">
              <w:rPr>
                <w:rFonts w:ascii="Bookman Old Style" w:hAnsi="Bookman Old Style"/>
                <w:color w:val="000000"/>
              </w:rPr>
              <w:t>.</w:t>
            </w:r>
          </w:p>
        </w:tc>
        <w:tc>
          <w:tcPr>
            <w:tcW w:w="1733" w:type="dxa"/>
            <w:gridSpan w:val="2"/>
          </w:tcPr>
          <w:p w:rsidR="001B5A43" w:rsidRPr="003728C5" w:rsidRDefault="001B73AB" w:rsidP="00FC7BCC">
            <w:pPr>
              <w:spacing w:line="276" w:lineRule="auto"/>
              <w:rPr>
                <w:rFonts w:ascii="Bookman Old Style" w:hAnsi="Bookman Old Style"/>
              </w:rPr>
            </w:pPr>
            <w:r w:rsidRPr="003728C5">
              <w:rPr>
                <w:rFonts w:ascii="Bookman Old Style" w:hAnsi="Bookman Old Style"/>
              </w:rPr>
              <w:t xml:space="preserve">Ms. </w:t>
            </w:r>
            <w:r w:rsidR="00FA71A6" w:rsidRPr="003728C5">
              <w:rPr>
                <w:rFonts w:ascii="Bookman Old Style" w:hAnsi="Bookman Old Style"/>
              </w:rPr>
              <w:t xml:space="preserve">Rashida </w:t>
            </w:r>
            <w:proofErr w:type="spellStart"/>
            <w:r w:rsidR="00FA71A6" w:rsidRPr="003728C5">
              <w:rPr>
                <w:rFonts w:ascii="Bookman Old Style" w:hAnsi="Bookman Old Style"/>
              </w:rPr>
              <w:t>Nampijja</w:t>
            </w:r>
            <w:proofErr w:type="spellEnd"/>
          </w:p>
        </w:tc>
      </w:tr>
      <w:tr w:rsidR="002B1DDB" w:rsidRPr="003728C5" w:rsidTr="0008345A">
        <w:trPr>
          <w:gridBefore w:val="1"/>
          <w:wBefore w:w="9" w:type="dxa"/>
        </w:trPr>
        <w:tc>
          <w:tcPr>
            <w:tcW w:w="2637" w:type="dxa"/>
            <w:gridSpan w:val="2"/>
          </w:tcPr>
          <w:p w:rsidR="002B1DDB" w:rsidRPr="003728C5" w:rsidRDefault="002B1DDB" w:rsidP="002B1DDB">
            <w:pPr>
              <w:spacing w:line="276" w:lineRule="auto"/>
              <w:rPr>
                <w:rFonts w:ascii="Bookman Old Style" w:hAnsi="Bookman Old Style"/>
              </w:rPr>
            </w:pPr>
            <w:r w:rsidRPr="003728C5">
              <w:rPr>
                <w:rFonts w:ascii="Bookman Old Style" w:hAnsi="Bookman Old Style"/>
                <w:color w:val="000000"/>
              </w:rPr>
              <w:t>Motor Policies- The Scope of Cover</w:t>
            </w:r>
          </w:p>
        </w:tc>
        <w:tc>
          <w:tcPr>
            <w:tcW w:w="5724" w:type="dxa"/>
          </w:tcPr>
          <w:p w:rsidR="002B1DDB" w:rsidRPr="003728C5" w:rsidRDefault="002B1DDB" w:rsidP="002B1DDB">
            <w:pPr>
              <w:pStyle w:val="ListParagraph"/>
              <w:numPr>
                <w:ilvl w:val="0"/>
                <w:numId w:val="8"/>
              </w:numPr>
              <w:spacing w:line="276" w:lineRule="auto"/>
              <w:ind w:right="-23"/>
              <w:contextualSpacing/>
              <w:rPr>
                <w:rFonts w:ascii="Bookman Old Style" w:hAnsi="Bookman Old Style"/>
                <w:color w:val="000000"/>
              </w:rPr>
            </w:pPr>
            <w:r w:rsidRPr="003728C5">
              <w:rPr>
                <w:rFonts w:ascii="Bookman Old Style" w:hAnsi="Bookman Old Style"/>
                <w:color w:val="000000"/>
              </w:rPr>
              <w:t>Introduction</w:t>
            </w:r>
          </w:p>
          <w:p w:rsidR="002B1DDB" w:rsidRPr="003728C5" w:rsidRDefault="002B1DDB" w:rsidP="002B1DDB">
            <w:pPr>
              <w:pStyle w:val="ListParagraph"/>
              <w:numPr>
                <w:ilvl w:val="0"/>
                <w:numId w:val="8"/>
              </w:numPr>
              <w:spacing w:line="276" w:lineRule="auto"/>
              <w:ind w:right="-23"/>
              <w:contextualSpacing/>
              <w:rPr>
                <w:rFonts w:ascii="Bookman Old Style" w:hAnsi="Bookman Old Style"/>
                <w:color w:val="000000"/>
              </w:rPr>
            </w:pPr>
            <w:r w:rsidRPr="003728C5">
              <w:rPr>
                <w:rFonts w:ascii="Bookman Old Style" w:hAnsi="Bookman Old Style"/>
                <w:color w:val="000000"/>
              </w:rPr>
              <w:t>Third-party cover (Minimum legal requirement)</w:t>
            </w:r>
          </w:p>
          <w:p w:rsidR="002B1DDB" w:rsidRPr="003728C5" w:rsidRDefault="002B1DDB" w:rsidP="002B1DDB">
            <w:pPr>
              <w:pStyle w:val="ListParagraph"/>
              <w:numPr>
                <w:ilvl w:val="0"/>
                <w:numId w:val="8"/>
              </w:numPr>
              <w:spacing w:line="276" w:lineRule="auto"/>
              <w:ind w:right="2353"/>
              <w:contextualSpacing/>
              <w:rPr>
                <w:rFonts w:ascii="Bookman Old Style" w:hAnsi="Bookman Old Style"/>
                <w:color w:val="000000"/>
              </w:rPr>
            </w:pPr>
            <w:r w:rsidRPr="003728C5">
              <w:rPr>
                <w:rFonts w:ascii="Bookman Old Style" w:hAnsi="Bookman Old Style"/>
                <w:color w:val="000000"/>
              </w:rPr>
              <w:t>Third Party Body, Injury/Death, and Property damage.  Fire and theft cover</w:t>
            </w:r>
          </w:p>
          <w:p w:rsidR="002B1DDB" w:rsidRPr="003728C5" w:rsidRDefault="002B1DDB" w:rsidP="002B1DDB">
            <w:pPr>
              <w:pStyle w:val="ListParagraph"/>
              <w:numPr>
                <w:ilvl w:val="0"/>
                <w:numId w:val="8"/>
              </w:numPr>
              <w:spacing w:line="276" w:lineRule="auto"/>
              <w:ind w:right="2353"/>
              <w:contextualSpacing/>
              <w:rPr>
                <w:rFonts w:ascii="Bookman Old Style" w:hAnsi="Bookman Old Style"/>
                <w:color w:val="000000"/>
              </w:rPr>
            </w:pPr>
            <w:r w:rsidRPr="003728C5">
              <w:rPr>
                <w:rFonts w:ascii="Bookman Old Style" w:hAnsi="Bookman Old Style"/>
                <w:color w:val="000000"/>
              </w:rPr>
              <w:t>Comprehensive cover</w:t>
            </w:r>
          </w:p>
          <w:p w:rsidR="002B1DDB" w:rsidRPr="003728C5" w:rsidRDefault="002B1DDB" w:rsidP="002B1DDB">
            <w:pPr>
              <w:pStyle w:val="ListParagraph"/>
              <w:numPr>
                <w:ilvl w:val="0"/>
                <w:numId w:val="8"/>
              </w:numPr>
              <w:spacing w:line="276" w:lineRule="auto"/>
              <w:ind w:right="2353"/>
              <w:contextualSpacing/>
              <w:rPr>
                <w:rFonts w:ascii="Bookman Old Style" w:hAnsi="Bookman Old Style"/>
                <w:color w:val="000000"/>
              </w:rPr>
            </w:pPr>
            <w:r w:rsidRPr="003728C5">
              <w:rPr>
                <w:rFonts w:ascii="Bookman Old Style" w:hAnsi="Bookman Old Style"/>
                <w:color w:val="000000"/>
              </w:rPr>
              <w:t>Third-party body injuries and property damage</w:t>
            </w:r>
          </w:p>
          <w:p w:rsidR="002B1DDB" w:rsidRPr="003728C5" w:rsidRDefault="002B1DDB" w:rsidP="002B1DDB">
            <w:pPr>
              <w:pStyle w:val="ListParagraph"/>
              <w:numPr>
                <w:ilvl w:val="0"/>
                <w:numId w:val="8"/>
              </w:numPr>
              <w:spacing w:line="276" w:lineRule="auto"/>
              <w:ind w:right="2353"/>
              <w:contextualSpacing/>
              <w:rPr>
                <w:rFonts w:ascii="Bookman Old Style" w:hAnsi="Bookman Old Style"/>
                <w:color w:val="000000"/>
              </w:rPr>
            </w:pPr>
            <w:r w:rsidRPr="003728C5">
              <w:rPr>
                <w:rFonts w:ascii="Bookman Old Style" w:hAnsi="Bookman Old Style"/>
                <w:color w:val="000000"/>
              </w:rPr>
              <w:lastRenderedPageBreak/>
              <w:t>Fire, theft and accidental damage to your vehicle</w:t>
            </w:r>
          </w:p>
        </w:tc>
        <w:tc>
          <w:tcPr>
            <w:tcW w:w="1733" w:type="dxa"/>
            <w:gridSpan w:val="2"/>
          </w:tcPr>
          <w:p w:rsidR="002B1DDB" w:rsidRPr="003728C5" w:rsidRDefault="00FA71A6" w:rsidP="002B1DDB">
            <w:pPr>
              <w:spacing w:line="276" w:lineRule="auto"/>
              <w:rPr>
                <w:rFonts w:ascii="Bookman Old Style" w:hAnsi="Bookman Old Style"/>
              </w:rPr>
            </w:pPr>
            <w:r w:rsidRPr="003728C5">
              <w:rPr>
                <w:rFonts w:ascii="Bookman Old Style" w:hAnsi="Bookman Old Style"/>
              </w:rPr>
              <w:lastRenderedPageBreak/>
              <w:t xml:space="preserve">Ms. Rashida </w:t>
            </w:r>
            <w:proofErr w:type="spellStart"/>
            <w:r w:rsidRPr="003728C5">
              <w:rPr>
                <w:rFonts w:ascii="Bookman Old Style" w:hAnsi="Bookman Old Style"/>
              </w:rPr>
              <w:t>Nampijja</w:t>
            </w:r>
            <w:proofErr w:type="spellEnd"/>
          </w:p>
        </w:tc>
      </w:tr>
      <w:tr w:rsidR="002B1DDB" w:rsidRPr="003728C5" w:rsidTr="0008345A">
        <w:trPr>
          <w:gridBefore w:val="1"/>
          <w:wBefore w:w="9" w:type="dxa"/>
        </w:trPr>
        <w:tc>
          <w:tcPr>
            <w:tcW w:w="2637" w:type="dxa"/>
            <w:gridSpan w:val="2"/>
          </w:tcPr>
          <w:p w:rsidR="002B1DDB" w:rsidRPr="003728C5" w:rsidRDefault="002B1DDB" w:rsidP="002B1DDB">
            <w:pPr>
              <w:spacing w:line="276" w:lineRule="auto"/>
              <w:rPr>
                <w:rFonts w:ascii="Bookman Old Style" w:hAnsi="Bookman Old Style"/>
                <w:color w:val="000000" w:themeColor="text1"/>
              </w:rPr>
            </w:pPr>
            <w:r w:rsidRPr="003728C5">
              <w:rPr>
                <w:rFonts w:ascii="Bookman Old Style" w:hAnsi="Bookman Old Style"/>
                <w:color w:val="000000" w:themeColor="text1"/>
              </w:rPr>
              <w:t>COMESA</w:t>
            </w:r>
          </w:p>
        </w:tc>
        <w:tc>
          <w:tcPr>
            <w:tcW w:w="5724" w:type="dxa"/>
          </w:tcPr>
          <w:p w:rsidR="002B1DDB" w:rsidRPr="003728C5" w:rsidRDefault="002B1DDB" w:rsidP="002B1DDB">
            <w:pPr>
              <w:pStyle w:val="ListParagraph"/>
              <w:numPr>
                <w:ilvl w:val="0"/>
                <w:numId w:val="10"/>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Overview/introduction, Procedure.</w:t>
            </w:r>
          </w:p>
          <w:p w:rsidR="002B1DDB" w:rsidRPr="003728C5" w:rsidRDefault="002B1DDB" w:rsidP="002B1DDB">
            <w:pPr>
              <w:pStyle w:val="ListParagraph"/>
              <w:numPr>
                <w:ilvl w:val="0"/>
                <w:numId w:val="10"/>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Participating countries, Premiums, Claims Process.</w:t>
            </w:r>
          </w:p>
          <w:p w:rsidR="002B1DDB" w:rsidRPr="003728C5" w:rsidRDefault="002B1DDB" w:rsidP="002B1DDB">
            <w:pPr>
              <w:pStyle w:val="ListParagraph"/>
              <w:numPr>
                <w:ilvl w:val="0"/>
                <w:numId w:val="10"/>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National bureau, Reinsurance pool, other services</w:t>
            </w:r>
          </w:p>
        </w:tc>
        <w:tc>
          <w:tcPr>
            <w:tcW w:w="1733" w:type="dxa"/>
            <w:gridSpan w:val="2"/>
          </w:tcPr>
          <w:p w:rsidR="002B1DDB" w:rsidRPr="003728C5" w:rsidRDefault="00FA71A6" w:rsidP="002B1DDB">
            <w:pPr>
              <w:spacing w:line="276" w:lineRule="auto"/>
              <w:rPr>
                <w:rFonts w:ascii="Bookman Old Style" w:hAnsi="Bookman Old Style"/>
              </w:rPr>
            </w:pPr>
            <w:r w:rsidRPr="003728C5">
              <w:rPr>
                <w:rFonts w:ascii="Bookman Old Style" w:hAnsi="Bookman Old Style"/>
              </w:rPr>
              <w:t xml:space="preserve">Ms. Rashida </w:t>
            </w:r>
            <w:proofErr w:type="spellStart"/>
            <w:r w:rsidRPr="003728C5">
              <w:rPr>
                <w:rFonts w:ascii="Bookman Old Style" w:hAnsi="Bookman Old Style"/>
              </w:rPr>
              <w:t>Nampijja</w:t>
            </w:r>
            <w:proofErr w:type="spellEnd"/>
          </w:p>
        </w:tc>
      </w:tr>
      <w:tr w:rsidR="002B1DDB" w:rsidRPr="003728C5" w:rsidTr="0008345A">
        <w:trPr>
          <w:gridBefore w:val="1"/>
          <w:wBefore w:w="9" w:type="dxa"/>
        </w:trPr>
        <w:tc>
          <w:tcPr>
            <w:tcW w:w="2637" w:type="dxa"/>
            <w:gridSpan w:val="2"/>
          </w:tcPr>
          <w:p w:rsidR="002B1DDB" w:rsidRPr="003728C5" w:rsidRDefault="002B1DDB" w:rsidP="002B1DDB">
            <w:pPr>
              <w:spacing w:line="276" w:lineRule="auto"/>
              <w:rPr>
                <w:rFonts w:ascii="Bookman Old Style" w:hAnsi="Bookman Old Style"/>
                <w:color w:val="000000" w:themeColor="text1"/>
              </w:rPr>
            </w:pPr>
            <w:r w:rsidRPr="003728C5">
              <w:rPr>
                <w:rFonts w:ascii="Bookman Old Style" w:hAnsi="Bookman Old Style"/>
                <w:color w:val="000000" w:themeColor="text1"/>
              </w:rPr>
              <w:t>The Underwriting Process.</w:t>
            </w:r>
          </w:p>
        </w:tc>
        <w:tc>
          <w:tcPr>
            <w:tcW w:w="5724" w:type="dxa"/>
          </w:tcPr>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Proposal form</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Valuation Report.</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Material facts, Physical and moral hazards.</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Underwriting process</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 xml:space="preserve">The underwriting </w:t>
            </w:r>
            <w:r w:rsidR="00174B3B">
              <w:rPr>
                <w:rFonts w:ascii="Bookman Old Style" w:hAnsi="Bookman Old Style"/>
                <w:color w:val="000000" w:themeColor="text1"/>
              </w:rPr>
              <w:t>f</w:t>
            </w:r>
            <w:r w:rsidRPr="003728C5">
              <w:rPr>
                <w:rFonts w:ascii="Bookman Old Style" w:hAnsi="Bookman Old Style"/>
                <w:color w:val="000000" w:themeColor="text1"/>
              </w:rPr>
              <w:t>actors.</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Rating, Premiums, Terms and Conditions.</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Policy document, Reinsurance, Short period rates</w:t>
            </w:r>
          </w:p>
          <w:p w:rsidR="002B1DDB" w:rsidRPr="003728C5" w:rsidRDefault="002B1DDB" w:rsidP="002B1DDB">
            <w:pPr>
              <w:pStyle w:val="ListParagraph"/>
              <w:numPr>
                <w:ilvl w:val="0"/>
                <w:numId w:val="11"/>
              </w:numPr>
              <w:spacing w:line="276" w:lineRule="auto"/>
              <w:contextualSpacing/>
              <w:jc w:val="both"/>
              <w:rPr>
                <w:rFonts w:ascii="Bookman Old Style" w:hAnsi="Bookman Old Style"/>
                <w:color w:val="000000" w:themeColor="text1"/>
              </w:rPr>
            </w:pPr>
            <w:r w:rsidRPr="003728C5">
              <w:rPr>
                <w:rFonts w:ascii="Bookman Old Style" w:hAnsi="Bookman Old Style"/>
                <w:color w:val="000000" w:themeColor="text1"/>
              </w:rPr>
              <w:t>Policy endorsements, Renewal procedures</w:t>
            </w:r>
          </w:p>
        </w:tc>
        <w:tc>
          <w:tcPr>
            <w:tcW w:w="1733" w:type="dxa"/>
            <w:gridSpan w:val="2"/>
          </w:tcPr>
          <w:p w:rsidR="002B1DDB" w:rsidRPr="003728C5" w:rsidRDefault="00FA71A6" w:rsidP="002B1DDB">
            <w:pPr>
              <w:spacing w:line="276" w:lineRule="auto"/>
              <w:rPr>
                <w:rFonts w:ascii="Bookman Old Style" w:hAnsi="Bookman Old Style"/>
              </w:rPr>
            </w:pPr>
            <w:r w:rsidRPr="003728C5">
              <w:rPr>
                <w:rFonts w:ascii="Bookman Old Style" w:hAnsi="Bookman Old Style"/>
              </w:rPr>
              <w:t xml:space="preserve">Ms. Rashida </w:t>
            </w:r>
            <w:proofErr w:type="spellStart"/>
            <w:r w:rsidRPr="003728C5">
              <w:rPr>
                <w:rFonts w:ascii="Bookman Old Style" w:hAnsi="Bookman Old Style"/>
              </w:rPr>
              <w:t>Nampijja</w:t>
            </w:r>
            <w:proofErr w:type="spellEnd"/>
          </w:p>
        </w:tc>
      </w:tr>
      <w:tr w:rsidR="002B1DDB" w:rsidRPr="003728C5" w:rsidTr="0008345A">
        <w:trPr>
          <w:gridBefore w:val="1"/>
          <w:wBefore w:w="9" w:type="dxa"/>
        </w:trPr>
        <w:tc>
          <w:tcPr>
            <w:tcW w:w="2637" w:type="dxa"/>
            <w:gridSpan w:val="2"/>
          </w:tcPr>
          <w:p w:rsidR="002B1DDB" w:rsidRPr="003728C5" w:rsidRDefault="002B1DDB" w:rsidP="002B1DDB">
            <w:pPr>
              <w:spacing w:line="276" w:lineRule="auto"/>
              <w:jc w:val="both"/>
              <w:rPr>
                <w:rFonts w:ascii="Bookman Old Style" w:hAnsi="Bookman Old Style"/>
                <w:color w:val="000000"/>
              </w:rPr>
            </w:pPr>
            <w:r w:rsidRPr="003728C5">
              <w:rPr>
                <w:rFonts w:ascii="Bookman Old Style" w:hAnsi="Bookman Old Style"/>
                <w:color w:val="000000"/>
              </w:rPr>
              <w:t>Motor Insurance Classification.</w:t>
            </w:r>
          </w:p>
          <w:p w:rsidR="002B1DDB" w:rsidRPr="003728C5" w:rsidRDefault="002B1DDB" w:rsidP="002B1DDB">
            <w:pPr>
              <w:spacing w:line="276" w:lineRule="auto"/>
              <w:rPr>
                <w:rFonts w:ascii="Bookman Old Style" w:hAnsi="Bookman Old Style"/>
              </w:rPr>
            </w:pPr>
          </w:p>
        </w:tc>
        <w:tc>
          <w:tcPr>
            <w:tcW w:w="5724" w:type="dxa"/>
          </w:tcPr>
          <w:p w:rsidR="002B1DDB" w:rsidRPr="003728C5" w:rsidRDefault="002B1DDB" w:rsidP="002B1DDB">
            <w:pPr>
              <w:spacing w:line="276" w:lineRule="auto"/>
              <w:jc w:val="both"/>
              <w:rPr>
                <w:rFonts w:ascii="Bookman Old Style" w:hAnsi="Bookman Old Style"/>
                <w:color w:val="000000"/>
              </w:rPr>
            </w:pPr>
            <w:r w:rsidRPr="003728C5">
              <w:rPr>
                <w:rFonts w:ascii="Bookman Old Style" w:hAnsi="Bookman Old Style"/>
                <w:color w:val="000000"/>
              </w:rPr>
              <w:t>A. MOTOR PRIVATE INSURANCE.</w:t>
            </w:r>
          </w:p>
          <w:p w:rsidR="002B1DDB" w:rsidRPr="003728C5" w:rsidRDefault="002B1DDB" w:rsidP="002B1DDB">
            <w:pPr>
              <w:numPr>
                <w:ilvl w:val="0"/>
                <w:numId w:val="12"/>
              </w:numPr>
              <w:spacing w:line="276" w:lineRule="auto"/>
              <w:jc w:val="both"/>
              <w:rPr>
                <w:rFonts w:ascii="Bookman Old Style" w:hAnsi="Bookman Old Style"/>
                <w:color w:val="000000"/>
              </w:rPr>
            </w:pPr>
            <w:r w:rsidRPr="003728C5">
              <w:rPr>
                <w:rFonts w:ascii="Bookman Old Style" w:hAnsi="Bookman Old Style"/>
                <w:color w:val="000000"/>
              </w:rPr>
              <w:t>Question in the proposal form</w:t>
            </w:r>
          </w:p>
          <w:p w:rsidR="002B1DDB" w:rsidRPr="003728C5" w:rsidRDefault="002B1DDB" w:rsidP="002B1DDB">
            <w:pPr>
              <w:numPr>
                <w:ilvl w:val="0"/>
                <w:numId w:val="12"/>
              </w:numPr>
              <w:spacing w:line="276" w:lineRule="auto"/>
              <w:jc w:val="both"/>
              <w:rPr>
                <w:rFonts w:ascii="Bookman Old Style" w:hAnsi="Bookman Old Style"/>
                <w:color w:val="000000"/>
              </w:rPr>
            </w:pPr>
            <w:r w:rsidRPr="003728C5">
              <w:rPr>
                <w:rFonts w:ascii="Bookman Old Style" w:hAnsi="Bookman Old Style"/>
                <w:color w:val="000000"/>
              </w:rPr>
              <w:t>Section of the private car policy</w:t>
            </w:r>
          </w:p>
          <w:p w:rsidR="002B1DDB" w:rsidRPr="003728C5" w:rsidRDefault="002B1DDB" w:rsidP="002B1DDB">
            <w:pPr>
              <w:numPr>
                <w:ilvl w:val="0"/>
                <w:numId w:val="12"/>
              </w:numPr>
              <w:spacing w:line="276" w:lineRule="auto"/>
              <w:jc w:val="both"/>
              <w:rPr>
                <w:rFonts w:ascii="Bookman Old Style" w:hAnsi="Bookman Old Style"/>
                <w:color w:val="000000"/>
              </w:rPr>
            </w:pPr>
            <w:r w:rsidRPr="003728C5">
              <w:rPr>
                <w:rFonts w:ascii="Bookman Old Style" w:hAnsi="Bookman Old Style"/>
                <w:color w:val="000000"/>
              </w:rPr>
              <w:t>Rating factors</w:t>
            </w:r>
          </w:p>
          <w:p w:rsidR="002B1DDB" w:rsidRPr="003728C5" w:rsidRDefault="002B1DDB" w:rsidP="002B1DDB">
            <w:pPr>
              <w:numPr>
                <w:ilvl w:val="0"/>
                <w:numId w:val="12"/>
              </w:numPr>
              <w:spacing w:line="276" w:lineRule="auto"/>
              <w:jc w:val="both"/>
              <w:rPr>
                <w:rFonts w:ascii="Bookman Old Style" w:hAnsi="Bookman Old Style"/>
                <w:color w:val="000000"/>
              </w:rPr>
            </w:pPr>
            <w:r w:rsidRPr="003728C5">
              <w:rPr>
                <w:rFonts w:ascii="Bookman Old Style" w:hAnsi="Bookman Old Style"/>
                <w:color w:val="000000"/>
              </w:rPr>
              <w:t>No claim Discount.</w:t>
            </w:r>
          </w:p>
          <w:p w:rsidR="002B1DDB" w:rsidRPr="003728C5" w:rsidRDefault="002B1DDB" w:rsidP="002B1DDB">
            <w:pPr>
              <w:spacing w:line="276" w:lineRule="auto"/>
              <w:jc w:val="both"/>
              <w:rPr>
                <w:rFonts w:ascii="Bookman Old Style" w:hAnsi="Bookman Old Style"/>
                <w:color w:val="000000"/>
              </w:rPr>
            </w:pPr>
            <w:r w:rsidRPr="003728C5">
              <w:rPr>
                <w:rFonts w:ascii="Bookman Old Style" w:hAnsi="Bookman Old Style"/>
                <w:color w:val="000000"/>
              </w:rPr>
              <w:t>(B) MOTOR CYCLE INSURANCE.</w:t>
            </w:r>
          </w:p>
          <w:p w:rsidR="002B1DDB" w:rsidRPr="003728C5" w:rsidRDefault="002B1DDB" w:rsidP="002B1DDB">
            <w:pPr>
              <w:numPr>
                <w:ilvl w:val="0"/>
                <w:numId w:val="13"/>
              </w:numPr>
              <w:spacing w:line="276" w:lineRule="auto"/>
              <w:jc w:val="both"/>
              <w:rPr>
                <w:rFonts w:ascii="Bookman Old Style" w:hAnsi="Bookman Old Style"/>
                <w:color w:val="000000"/>
              </w:rPr>
            </w:pPr>
            <w:r w:rsidRPr="003728C5">
              <w:rPr>
                <w:rFonts w:ascii="Bookman Old Style" w:hAnsi="Bookman Old Style"/>
                <w:color w:val="000000"/>
              </w:rPr>
              <w:t>Rating factors</w:t>
            </w:r>
          </w:p>
          <w:p w:rsidR="002B1DDB" w:rsidRPr="003728C5" w:rsidRDefault="002B1DDB" w:rsidP="002B1DDB">
            <w:pPr>
              <w:numPr>
                <w:ilvl w:val="0"/>
                <w:numId w:val="13"/>
              </w:numPr>
              <w:spacing w:line="276" w:lineRule="auto"/>
              <w:jc w:val="both"/>
              <w:rPr>
                <w:rFonts w:ascii="Bookman Old Style" w:hAnsi="Bookman Old Style"/>
                <w:color w:val="000000"/>
              </w:rPr>
            </w:pPr>
            <w:r w:rsidRPr="003728C5">
              <w:rPr>
                <w:rFonts w:ascii="Bookman Old Style" w:hAnsi="Bookman Old Style"/>
                <w:color w:val="000000"/>
              </w:rPr>
              <w:t>Sections of the motor cycle policy</w:t>
            </w:r>
          </w:p>
          <w:p w:rsidR="002B1DDB" w:rsidRPr="003728C5" w:rsidRDefault="002B1DDB" w:rsidP="002B1DDB">
            <w:pPr>
              <w:spacing w:line="276" w:lineRule="auto"/>
              <w:jc w:val="both"/>
              <w:rPr>
                <w:rFonts w:ascii="Bookman Old Style" w:hAnsi="Bookman Old Style"/>
                <w:color w:val="000000"/>
              </w:rPr>
            </w:pPr>
            <w:r w:rsidRPr="003728C5">
              <w:rPr>
                <w:rFonts w:ascii="Bookman Old Style" w:hAnsi="Bookman Old Style"/>
                <w:color w:val="000000"/>
              </w:rPr>
              <w:t>(C)COMMERCIAL VEHICLE INSURANCE.</w:t>
            </w:r>
          </w:p>
          <w:p w:rsidR="002B1DDB" w:rsidRPr="003728C5" w:rsidRDefault="002B1DDB" w:rsidP="002B1DDB">
            <w:pPr>
              <w:numPr>
                <w:ilvl w:val="0"/>
                <w:numId w:val="14"/>
              </w:numPr>
              <w:spacing w:line="276" w:lineRule="auto"/>
              <w:jc w:val="both"/>
              <w:rPr>
                <w:rFonts w:ascii="Bookman Old Style" w:hAnsi="Bookman Old Style"/>
                <w:color w:val="000000"/>
              </w:rPr>
            </w:pPr>
            <w:r w:rsidRPr="003728C5">
              <w:rPr>
                <w:rFonts w:ascii="Bookman Old Style" w:hAnsi="Bookman Old Style"/>
                <w:color w:val="000000"/>
              </w:rPr>
              <w:t>Class 1. Vehicles for own use and carrying own goods.</w:t>
            </w:r>
          </w:p>
          <w:p w:rsidR="002B1DDB" w:rsidRPr="003728C5" w:rsidRDefault="002B1DDB" w:rsidP="002B1DDB">
            <w:pPr>
              <w:numPr>
                <w:ilvl w:val="0"/>
                <w:numId w:val="14"/>
              </w:numPr>
              <w:spacing w:line="276" w:lineRule="auto"/>
              <w:jc w:val="both"/>
              <w:rPr>
                <w:rFonts w:ascii="Bookman Old Style" w:hAnsi="Bookman Old Style"/>
                <w:color w:val="000000"/>
              </w:rPr>
            </w:pPr>
            <w:r w:rsidRPr="003728C5">
              <w:rPr>
                <w:rFonts w:ascii="Bookman Old Style" w:hAnsi="Bookman Old Style"/>
                <w:color w:val="000000"/>
              </w:rPr>
              <w:t>Class 2. Vehicles for public use, goods for hire or reward.</w:t>
            </w:r>
          </w:p>
          <w:p w:rsidR="002B1DDB" w:rsidRPr="003728C5" w:rsidRDefault="002B1DDB" w:rsidP="002B1DDB">
            <w:pPr>
              <w:numPr>
                <w:ilvl w:val="0"/>
                <w:numId w:val="14"/>
              </w:numPr>
              <w:spacing w:line="276" w:lineRule="auto"/>
              <w:jc w:val="both"/>
              <w:rPr>
                <w:rFonts w:ascii="Bookman Old Style" w:hAnsi="Bookman Old Style"/>
                <w:color w:val="000000"/>
              </w:rPr>
            </w:pPr>
            <w:r w:rsidRPr="003728C5">
              <w:rPr>
                <w:rFonts w:ascii="Bookman Old Style" w:hAnsi="Bookman Old Style"/>
                <w:color w:val="000000"/>
              </w:rPr>
              <w:t>Class 3. Vehicles for private hire, self-driven or by employed drivers.</w:t>
            </w:r>
          </w:p>
          <w:p w:rsidR="002B1DDB" w:rsidRPr="003728C5" w:rsidRDefault="002B1DDB" w:rsidP="002B1DDB">
            <w:pPr>
              <w:numPr>
                <w:ilvl w:val="0"/>
                <w:numId w:val="14"/>
              </w:numPr>
              <w:spacing w:line="276" w:lineRule="auto"/>
              <w:jc w:val="both"/>
              <w:rPr>
                <w:rFonts w:ascii="Bookman Old Style" w:hAnsi="Bookman Old Style"/>
                <w:color w:val="000000"/>
              </w:rPr>
            </w:pPr>
            <w:r w:rsidRPr="003728C5">
              <w:rPr>
                <w:rFonts w:ascii="Bookman Old Style" w:hAnsi="Bookman Old Style"/>
                <w:color w:val="000000"/>
              </w:rPr>
              <w:t>Class 4. Vehicles for PSV e.g. taxis or busses.</w:t>
            </w:r>
          </w:p>
          <w:p w:rsidR="002B1DDB" w:rsidRPr="003728C5" w:rsidRDefault="002B1DDB" w:rsidP="002B1DDB">
            <w:pPr>
              <w:numPr>
                <w:ilvl w:val="0"/>
                <w:numId w:val="14"/>
              </w:numPr>
              <w:spacing w:line="276" w:lineRule="auto"/>
              <w:jc w:val="both"/>
              <w:rPr>
                <w:rFonts w:ascii="Bookman Old Style" w:hAnsi="Bookman Old Style"/>
                <w:color w:val="000000"/>
              </w:rPr>
            </w:pPr>
            <w:r w:rsidRPr="003728C5">
              <w:rPr>
                <w:rFonts w:ascii="Bookman Old Style" w:hAnsi="Bookman Old Style"/>
                <w:color w:val="000000"/>
              </w:rPr>
              <w:t>Class 5. Buses which fall under private buses or public buses.</w:t>
            </w:r>
          </w:p>
        </w:tc>
        <w:tc>
          <w:tcPr>
            <w:tcW w:w="1733" w:type="dxa"/>
            <w:gridSpan w:val="2"/>
          </w:tcPr>
          <w:p w:rsidR="002B1DDB" w:rsidRPr="003728C5" w:rsidRDefault="00FA71A6" w:rsidP="002B1DDB">
            <w:pPr>
              <w:spacing w:line="276" w:lineRule="auto"/>
              <w:rPr>
                <w:rFonts w:ascii="Bookman Old Style" w:hAnsi="Bookman Old Style"/>
              </w:rPr>
            </w:pPr>
            <w:r w:rsidRPr="003728C5">
              <w:rPr>
                <w:rFonts w:ascii="Bookman Old Style" w:hAnsi="Bookman Old Style"/>
              </w:rPr>
              <w:t xml:space="preserve">Ms. Rashida </w:t>
            </w:r>
            <w:proofErr w:type="spellStart"/>
            <w:r w:rsidRPr="003728C5">
              <w:rPr>
                <w:rFonts w:ascii="Bookman Old Style" w:hAnsi="Bookman Old Style"/>
              </w:rPr>
              <w:t>Nampijja</w:t>
            </w:r>
            <w:proofErr w:type="spellEnd"/>
          </w:p>
        </w:tc>
      </w:tr>
      <w:tr w:rsidR="002B1DDB" w:rsidRPr="003728C5" w:rsidTr="0008345A">
        <w:trPr>
          <w:gridBefore w:val="1"/>
          <w:wBefore w:w="9" w:type="dxa"/>
        </w:trPr>
        <w:tc>
          <w:tcPr>
            <w:tcW w:w="2637" w:type="dxa"/>
            <w:gridSpan w:val="2"/>
          </w:tcPr>
          <w:p w:rsidR="002B1DDB" w:rsidRPr="003728C5" w:rsidRDefault="002B1DDB" w:rsidP="002B1DDB">
            <w:pPr>
              <w:spacing w:line="276" w:lineRule="auto"/>
              <w:jc w:val="both"/>
              <w:rPr>
                <w:rFonts w:ascii="Bookman Old Style" w:hAnsi="Bookman Old Style"/>
                <w:color w:val="000000"/>
              </w:rPr>
            </w:pPr>
            <w:r w:rsidRPr="003728C5">
              <w:rPr>
                <w:rFonts w:ascii="Bookman Old Style" w:hAnsi="Bookman Old Style"/>
                <w:color w:val="000000"/>
              </w:rPr>
              <w:lastRenderedPageBreak/>
              <w:t>Motor Insurance Claims.</w:t>
            </w:r>
          </w:p>
          <w:p w:rsidR="002B1DDB" w:rsidRPr="003728C5" w:rsidRDefault="002B1DDB" w:rsidP="002B1DDB">
            <w:pPr>
              <w:spacing w:line="276" w:lineRule="auto"/>
              <w:rPr>
                <w:rFonts w:ascii="Bookman Old Style" w:hAnsi="Bookman Old Style"/>
              </w:rPr>
            </w:pPr>
          </w:p>
        </w:tc>
        <w:tc>
          <w:tcPr>
            <w:tcW w:w="5724" w:type="dxa"/>
          </w:tcPr>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Claims handling conditions and Procedures.</w:t>
            </w:r>
          </w:p>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Claims Processing.</w:t>
            </w:r>
          </w:p>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Other Claims Settlement Procedures.</w:t>
            </w:r>
          </w:p>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Methods of Claim Settlement.</w:t>
            </w:r>
          </w:p>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 xml:space="preserve">Disputes Resolutions </w:t>
            </w:r>
            <w:proofErr w:type="spellStart"/>
            <w:r w:rsidRPr="003728C5">
              <w:rPr>
                <w:rFonts w:ascii="Bookman Old Style" w:hAnsi="Bookman Old Style"/>
                <w:color w:val="000000"/>
              </w:rPr>
              <w:t>e.g</w:t>
            </w:r>
            <w:proofErr w:type="spellEnd"/>
            <w:r w:rsidRPr="003728C5">
              <w:rPr>
                <w:rFonts w:ascii="Bookman Old Style" w:hAnsi="Bookman Old Style"/>
                <w:color w:val="000000"/>
              </w:rPr>
              <w:t xml:space="preserve">  negotiation, mediation, expert determination.</w:t>
            </w:r>
          </w:p>
          <w:p w:rsidR="002B1DDB" w:rsidRPr="003728C5" w:rsidRDefault="002B1DDB" w:rsidP="002B1DDB">
            <w:pPr>
              <w:numPr>
                <w:ilvl w:val="0"/>
                <w:numId w:val="15"/>
              </w:numPr>
              <w:spacing w:line="276" w:lineRule="auto"/>
              <w:jc w:val="both"/>
              <w:rPr>
                <w:rFonts w:ascii="Bookman Old Style" w:hAnsi="Bookman Old Style"/>
                <w:color w:val="000000"/>
              </w:rPr>
            </w:pPr>
            <w:r w:rsidRPr="003728C5">
              <w:rPr>
                <w:rFonts w:ascii="Bookman Old Style" w:hAnsi="Bookman Old Style"/>
                <w:color w:val="000000"/>
              </w:rPr>
              <w:t>Market Agreements.</w:t>
            </w:r>
          </w:p>
          <w:p w:rsidR="002B1DDB" w:rsidRPr="003728C5" w:rsidRDefault="002B1DDB" w:rsidP="002B1DDB">
            <w:pPr>
              <w:numPr>
                <w:ilvl w:val="0"/>
                <w:numId w:val="15"/>
              </w:numPr>
              <w:spacing w:line="276" w:lineRule="auto"/>
              <w:jc w:val="both"/>
              <w:rPr>
                <w:rFonts w:ascii="Bookman Old Style" w:hAnsi="Bookman Old Style"/>
              </w:rPr>
            </w:pPr>
            <w:r w:rsidRPr="003728C5">
              <w:rPr>
                <w:rFonts w:ascii="Bookman Old Style" w:hAnsi="Bookman Old Style"/>
                <w:color w:val="000000"/>
              </w:rPr>
              <w:t>Post-Accident inspection report</w:t>
            </w:r>
          </w:p>
          <w:p w:rsidR="002B1DDB" w:rsidRPr="003728C5" w:rsidRDefault="002B1DDB" w:rsidP="002B1DDB">
            <w:pPr>
              <w:numPr>
                <w:ilvl w:val="0"/>
                <w:numId w:val="15"/>
              </w:numPr>
              <w:spacing w:line="276" w:lineRule="auto"/>
              <w:jc w:val="both"/>
              <w:rPr>
                <w:rFonts w:ascii="Bookman Old Style" w:hAnsi="Bookman Old Style"/>
              </w:rPr>
            </w:pPr>
            <w:r w:rsidRPr="003728C5">
              <w:rPr>
                <w:rFonts w:ascii="Bookman Old Style" w:hAnsi="Bookman Old Style"/>
                <w:color w:val="000000"/>
              </w:rPr>
              <w:t>Leakages.</w:t>
            </w:r>
          </w:p>
        </w:tc>
        <w:tc>
          <w:tcPr>
            <w:tcW w:w="1733" w:type="dxa"/>
            <w:gridSpan w:val="2"/>
          </w:tcPr>
          <w:p w:rsidR="002B1DDB" w:rsidRPr="003728C5" w:rsidRDefault="00FA71A6" w:rsidP="002B1DDB">
            <w:pPr>
              <w:spacing w:line="276" w:lineRule="auto"/>
              <w:rPr>
                <w:rFonts w:ascii="Bookman Old Style" w:hAnsi="Bookman Old Style"/>
              </w:rPr>
            </w:pPr>
            <w:r w:rsidRPr="003728C5">
              <w:rPr>
                <w:rFonts w:ascii="Bookman Old Style" w:hAnsi="Bookman Old Style"/>
              </w:rPr>
              <w:t xml:space="preserve">Ms. Rashida </w:t>
            </w:r>
            <w:proofErr w:type="spellStart"/>
            <w:r w:rsidRPr="003728C5">
              <w:rPr>
                <w:rFonts w:ascii="Bookman Old Style" w:hAnsi="Bookman Old Style"/>
              </w:rPr>
              <w:t>Nampijja</w:t>
            </w:r>
            <w:proofErr w:type="spellEnd"/>
          </w:p>
        </w:tc>
      </w:tr>
      <w:tr w:rsidR="002B1DDB" w:rsidRPr="003728C5" w:rsidTr="0008345A">
        <w:trPr>
          <w:gridBefore w:val="1"/>
          <w:wBefore w:w="9" w:type="dxa"/>
          <w:trHeight w:val="505"/>
        </w:trPr>
        <w:tc>
          <w:tcPr>
            <w:tcW w:w="10094" w:type="dxa"/>
            <w:gridSpan w:val="5"/>
          </w:tcPr>
          <w:p w:rsidR="002B1DDB" w:rsidRPr="003728C5" w:rsidRDefault="002B1DDB" w:rsidP="002B1DDB">
            <w:pPr>
              <w:spacing w:line="276" w:lineRule="auto"/>
              <w:rPr>
                <w:rFonts w:ascii="Bookman Old Style" w:hAnsi="Bookman Old Style"/>
              </w:rPr>
            </w:pPr>
            <w:r w:rsidRPr="003728C5">
              <w:rPr>
                <w:rFonts w:ascii="Bookman Old Style" w:hAnsi="Bookman Old Style"/>
              </w:rPr>
              <w:t xml:space="preserve">MARINE INSURANCE </w:t>
            </w: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cs="Arial"/>
              </w:rPr>
            </w:pPr>
            <w:r w:rsidRPr="003728C5">
              <w:rPr>
                <w:rFonts w:ascii="Bookman Old Style" w:hAnsi="Bookman Old Style" w:cs="Arial"/>
              </w:rPr>
              <w:t>Introduction to marine insurance</w:t>
            </w:r>
          </w:p>
        </w:tc>
        <w:tc>
          <w:tcPr>
            <w:tcW w:w="5774" w:type="dxa"/>
            <w:gridSpan w:val="3"/>
          </w:tcPr>
          <w:p w:rsidR="002B1DDB" w:rsidRPr="003728C5" w:rsidRDefault="002B1DDB" w:rsidP="002B1DDB">
            <w:pPr>
              <w:pStyle w:val="Default"/>
              <w:numPr>
                <w:ilvl w:val="0"/>
                <w:numId w:val="27"/>
              </w:numPr>
              <w:spacing w:line="276" w:lineRule="auto"/>
              <w:contextualSpacing/>
              <w:jc w:val="both"/>
              <w:rPr>
                <w:rFonts w:ascii="Bookman Old Style" w:hAnsi="Bookman Old Style" w:cs="Arial"/>
              </w:rPr>
            </w:pPr>
            <w:r w:rsidRPr="003728C5">
              <w:rPr>
                <w:rFonts w:ascii="Bookman Old Style" w:hAnsi="Bookman Old Style" w:cs="Arial"/>
              </w:rPr>
              <w:t>Understanding the principles of marine insurance.</w:t>
            </w:r>
          </w:p>
          <w:p w:rsidR="002B1DDB" w:rsidRPr="003728C5" w:rsidRDefault="002B1DDB" w:rsidP="002B1DDB">
            <w:pPr>
              <w:pStyle w:val="Default"/>
              <w:numPr>
                <w:ilvl w:val="1"/>
                <w:numId w:val="27"/>
              </w:numPr>
              <w:spacing w:line="276" w:lineRule="auto"/>
              <w:contextualSpacing/>
              <w:jc w:val="both"/>
              <w:rPr>
                <w:rFonts w:ascii="Bookman Old Style" w:hAnsi="Bookman Old Style" w:cs="Arial"/>
              </w:rPr>
            </w:pPr>
            <w:r w:rsidRPr="003728C5">
              <w:rPr>
                <w:rFonts w:ascii="Bookman Old Style" w:hAnsi="Bookman Old Style" w:cs="Arial"/>
              </w:rPr>
              <w:t>Insurable interest</w:t>
            </w:r>
          </w:p>
          <w:p w:rsidR="002B1DDB" w:rsidRPr="003728C5" w:rsidRDefault="002B1DDB" w:rsidP="002B1DDB">
            <w:pPr>
              <w:pStyle w:val="Default"/>
              <w:numPr>
                <w:ilvl w:val="1"/>
                <w:numId w:val="27"/>
              </w:numPr>
              <w:spacing w:line="276" w:lineRule="auto"/>
              <w:contextualSpacing/>
              <w:jc w:val="both"/>
              <w:rPr>
                <w:rFonts w:ascii="Bookman Old Style" w:hAnsi="Bookman Old Style" w:cs="Arial"/>
              </w:rPr>
            </w:pPr>
            <w:r w:rsidRPr="003728C5">
              <w:rPr>
                <w:rFonts w:ascii="Bookman Old Style" w:hAnsi="Bookman Old Style" w:cs="Arial"/>
              </w:rPr>
              <w:t>Insurance value</w:t>
            </w:r>
          </w:p>
          <w:p w:rsidR="002B1DDB" w:rsidRPr="003728C5" w:rsidRDefault="002B1DDB" w:rsidP="002B1DDB">
            <w:pPr>
              <w:pStyle w:val="ListParagraph"/>
              <w:numPr>
                <w:ilvl w:val="0"/>
                <w:numId w:val="27"/>
              </w:numPr>
              <w:spacing w:line="276" w:lineRule="auto"/>
              <w:contextualSpacing/>
              <w:jc w:val="both"/>
              <w:rPr>
                <w:rFonts w:ascii="Bookman Old Style" w:hAnsi="Bookman Old Style" w:cs="Arial"/>
              </w:rPr>
            </w:pPr>
            <w:r w:rsidRPr="003728C5">
              <w:rPr>
                <w:rFonts w:ascii="Bookman Old Style" w:hAnsi="Bookman Old Style" w:cs="Arial"/>
              </w:rPr>
              <w:t>- Disclosure and representations</w:t>
            </w:r>
          </w:p>
        </w:tc>
        <w:tc>
          <w:tcPr>
            <w:tcW w:w="1719" w:type="dxa"/>
            <w:vMerge w:val="restart"/>
          </w:tcPr>
          <w:p w:rsidR="002B1DDB" w:rsidRPr="003728C5" w:rsidRDefault="00890E77" w:rsidP="002B1DDB">
            <w:pPr>
              <w:spacing w:line="276" w:lineRule="auto"/>
              <w:rPr>
                <w:rFonts w:ascii="Bookman Old Style" w:hAnsi="Bookman Old Style"/>
              </w:rPr>
            </w:pPr>
            <w:r w:rsidRPr="003728C5">
              <w:rPr>
                <w:rFonts w:ascii="Bookman Old Style" w:hAnsi="Bookman Old Style"/>
              </w:rPr>
              <w:t xml:space="preserve">Ms. </w:t>
            </w:r>
            <w:r w:rsidR="00005057" w:rsidRPr="003728C5">
              <w:rPr>
                <w:rFonts w:ascii="Bookman Old Style" w:hAnsi="Bookman Old Style"/>
              </w:rPr>
              <w:t xml:space="preserve">Beatrice </w:t>
            </w:r>
            <w:proofErr w:type="spellStart"/>
            <w:r w:rsidR="00005057" w:rsidRPr="003728C5">
              <w:rPr>
                <w:rFonts w:ascii="Bookman Old Style" w:hAnsi="Bookman Old Style"/>
              </w:rPr>
              <w:t>Nyakaishiki</w:t>
            </w:r>
            <w:proofErr w:type="spellEnd"/>
          </w:p>
          <w:p w:rsidR="002B1DDB" w:rsidRPr="003728C5" w:rsidRDefault="002B1DDB" w:rsidP="002B1DDB">
            <w:pPr>
              <w:spacing w:line="276" w:lineRule="auto"/>
              <w:rPr>
                <w:rFonts w:ascii="Bookman Old Style" w:hAnsi="Bookman Old Style"/>
              </w:rPr>
            </w:pPr>
          </w:p>
        </w:tc>
      </w:tr>
      <w:tr w:rsidR="002B1DDB" w:rsidRPr="003728C5" w:rsidTr="0008345A">
        <w:tc>
          <w:tcPr>
            <w:tcW w:w="2610" w:type="dxa"/>
            <w:gridSpan w:val="2"/>
          </w:tcPr>
          <w:p w:rsidR="002B1DDB" w:rsidRPr="003728C5" w:rsidRDefault="002B1DDB" w:rsidP="002B1DDB">
            <w:pPr>
              <w:pStyle w:val="Default"/>
              <w:spacing w:line="276" w:lineRule="auto"/>
              <w:contextualSpacing/>
              <w:jc w:val="both"/>
              <w:rPr>
                <w:rFonts w:ascii="Bookman Old Style" w:hAnsi="Bookman Old Style" w:cs="Arial"/>
              </w:rPr>
            </w:pPr>
            <w:r w:rsidRPr="003728C5">
              <w:rPr>
                <w:rFonts w:ascii="Bookman Old Style" w:hAnsi="Bookman Old Style" w:cs="Arial"/>
              </w:rPr>
              <w:t xml:space="preserve">The marine policy and related issue </w:t>
            </w:r>
          </w:p>
          <w:p w:rsidR="002B1DDB" w:rsidRPr="003728C5" w:rsidRDefault="002B1DDB" w:rsidP="002B1DDB">
            <w:pPr>
              <w:spacing w:line="276" w:lineRule="auto"/>
              <w:rPr>
                <w:rFonts w:ascii="Bookman Old Style" w:hAnsi="Bookman Old Style" w:cs="Arial"/>
              </w:rPr>
            </w:pPr>
          </w:p>
        </w:tc>
        <w:tc>
          <w:tcPr>
            <w:tcW w:w="5774" w:type="dxa"/>
            <w:gridSpan w:val="3"/>
          </w:tcPr>
          <w:p w:rsidR="002B1DDB" w:rsidRPr="003728C5" w:rsidRDefault="002B1DDB" w:rsidP="002B1DDB">
            <w:pPr>
              <w:pStyle w:val="Default"/>
              <w:numPr>
                <w:ilvl w:val="0"/>
                <w:numId w:val="16"/>
              </w:numPr>
              <w:spacing w:line="276" w:lineRule="auto"/>
              <w:contextualSpacing/>
              <w:jc w:val="both"/>
              <w:rPr>
                <w:rFonts w:ascii="Bookman Old Style" w:hAnsi="Bookman Old Style" w:cs="Arial"/>
              </w:rPr>
            </w:pPr>
            <w:r w:rsidRPr="003728C5">
              <w:rPr>
                <w:rFonts w:ascii="Bookman Old Style" w:hAnsi="Bookman Old Style" w:cs="Arial"/>
              </w:rPr>
              <w:t>Understanding the policy.</w:t>
            </w:r>
          </w:p>
          <w:p w:rsidR="002B1DDB" w:rsidRPr="003728C5" w:rsidRDefault="002B1DDB" w:rsidP="002B1DDB">
            <w:pPr>
              <w:pStyle w:val="Default"/>
              <w:numPr>
                <w:ilvl w:val="0"/>
                <w:numId w:val="16"/>
              </w:numPr>
              <w:spacing w:line="276" w:lineRule="auto"/>
              <w:contextualSpacing/>
              <w:jc w:val="both"/>
              <w:rPr>
                <w:rFonts w:ascii="Bookman Old Style" w:hAnsi="Bookman Old Style" w:cs="Arial"/>
              </w:rPr>
            </w:pPr>
            <w:r w:rsidRPr="003728C5">
              <w:rPr>
                <w:rFonts w:ascii="Bookman Old Style" w:hAnsi="Bookman Old Style" w:cs="Arial"/>
              </w:rPr>
              <w:t xml:space="preserve">Double insurance. </w:t>
            </w:r>
          </w:p>
          <w:p w:rsidR="002B1DDB" w:rsidRPr="003728C5" w:rsidRDefault="002B1DDB" w:rsidP="002B1DDB">
            <w:pPr>
              <w:pStyle w:val="Default"/>
              <w:numPr>
                <w:ilvl w:val="0"/>
                <w:numId w:val="16"/>
              </w:numPr>
              <w:spacing w:line="276" w:lineRule="auto"/>
              <w:contextualSpacing/>
              <w:jc w:val="both"/>
              <w:rPr>
                <w:rFonts w:ascii="Bookman Old Style" w:hAnsi="Bookman Old Style" w:cs="Arial"/>
              </w:rPr>
            </w:pPr>
            <w:r w:rsidRPr="003728C5">
              <w:rPr>
                <w:rFonts w:ascii="Bookman Old Style" w:hAnsi="Bookman Old Style" w:cs="Arial"/>
              </w:rPr>
              <w:t xml:space="preserve">Warranties. </w:t>
            </w:r>
          </w:p>
          <w:p w:rsidR="002B1DDB" w:rsidRPr="003728C5" w:rsidRDefault="002B1DDB" w:rsidP="002B1DDB">
            <w:pPr>
              <w:pStyle w:val="Default"/>
              <w:numPr>
                <w:ilvl w:val="0"/>
                <w:numId w:val="16"/>
              </w:numPr>
              <w:spacing w:line="276" w:lineRule="auto"/>
              <w:contextualSpacing/>
              <w:jc w:val="both"/>
              <w:rPr>
                <w:rFonts w:ascii="Bookman Old Style" w:hAnsi="Bookman Old Style" w:cs="Arial"/>
              </w:rPr>
            </w:pPr>
            <w:r w:rsidRPr="003728C5">
              <w:rPr>
                <w:rFonts w:ascii="Bookman Old Style" w:hAnsi="Bookman Old Style" w:cs="Arial"/>
              </w:rPr>
              <w:t xml:space="preserve">The voyage. </w:t>
            </w:r>
          </w:p>
          <w:p w:rsidR="002B1DDB" w:rsidRPr="003728C5" w:rsidRDefault="002B1DDB" w:rsidP="002B1DDB">
            <w:pPr>
              <w:pStyle w:val="Default"/>
              <w:numPr>
                <w:ilvl w:val="0"/>
                <w:numId w:val="17"/>
              </w:numPr>
              <w:spacing w:line="276" w:lineRule="auto"/>
              <w:contextualSpacing/>
              <w:jc w:val="both"/>
              <w:rPr>
                <w:rFonts w:ascii="Bookman Old Style" w:hAnsi="Bookman Old Style" w:cs="Arial"/>
              </w:rPr>
            </w:pPr>
            <w:r w:rsidRPr="003728C5">
              <w:rPr>
                <w:rFonts w:ascii="Bookman Old Style" w:hAnsi="Bookman Old Style" w:cs="Arial"/>
              </w:rPr>
              <w:t xml:space="preserve">Loss and payment </w:t>
            </w:r>
          </w:p>
          <w:p w:rsidR="002B1DDB" w:rsidRPr="003728C5" w:rsidRDefault="002B1DDB" w:rsidP="002B1DDB">
            <w:pPr>
              <w:pStyle w:val="Default"/>
              <w:numPr>
                <w:ilvl w:val="0"/>
                <w:numId w:val="17"/>
              </w:numPr>
              <w:spacing w:line="276" w:lineRule="auto"/>
              <w:contextualSpacing/>
              <w:jc w:val="both"/>
              <w:rPr>
                <w:rFonts w:ascii="Bookman Old Style" w:hAnsi="Bookman Old Style" w:cs="Arial"/>
              </w:rPr>
            </w:pPr>
            <w:r w:rsidRPr="003728C5">
              <w:rPr>
                <w:rFonts w:ascii="Bookman Old Style" w:hAnsi="Bookman Old Style" w:cs="Arial"/>
              </w:rPr>
              <w:t xml:space="preserve">Loss and abandonment. </w:t>
            </w:r>
          </w:p>
          <w:p w:rsidR="002B1DDB" w:rsidRPr="003728C5" w:rsidRDefault="002B1DDB" w:rsidP="002B1DDB">
            <w:pPr>
              <w:pStyle w:val="Default"/>
              <w:numPr>
                <w:ilvl w:val="0"/>
                <w:numId w:val="17"/>
              </w:numPr>
              <w:spacing w:line="276" w:lineRule="auto"/>
              <w:contextualSpacing/>
              <w:jc w:val="both"/>
              <w:rPr>
                <w:rFonts w:ascii="Bookman Old Style" w:hAnsi="Bookman Old Style" w:cs="Arial"/>
              </w:rPr>
            </w:pPr>
            <w:r w:rsidRPr="003728C5">
              <w:rPr>
                <w:rFonts w:ascii="Bookman Old Style" w:hAnsi="Bookman Old Style" w:cs="Arial"/>
              </w:rPr>
              <w:t xml:space="preserve">Partial loss. </w:t>
            </w:r>
          </w:p>
          <w:p w:rsidR="002B1DDB" w:rsidRPr="003728C5" w:rsidRDefault="002B1DDB" w:rsidP="002B1DDB">
            <w:pPr>
              <w:pStyle w:val="Default"/>
              <w:numPr>
                <w:ilvl w:val="0"/>
                <w:numId w:val="17"/>
              </w:numPr>
              <w:spacing w:line="276" w:lineRule="auto"/>
              <w:contextualSpacing/>
              <w:jc w:val="both"/>
              <w:rPr>
                <w:rFonts w:ascii="Bookman Old Style" w:hAnsi="Bookman Old Style" w:cs="Arial"/>
              </w:rPr>
            </w:pPr>
            <w:r w:rsidRPr="003728C5">
              <w:rPr>
                <w:rFonts w:ascii="Bookman Old Style" w:hAnsi="Bookman Old Style" w:cs="Arial"/>
              </w:rPr>
              <w:t>Measure of indemnity</w:t>
            </w:r>
          </w:p>
          <w:p w:rsidR="002B1DDB" w:rsidRPr="003728C5" w:rsidRDefault="002B1DDB" w:rsidP="002B1DDB">
            <w:pPr>
              <w:pStyle w:val="Default"/>
              <w:numPr>
                <w:ilvl w:val="0"/>
                <w:numId w:val="17"/>
              </w:numPr>
              <w:spacing w:line="276" w:lineRule="auto"/>
              <w:contextualSpacing/>
              <w:jc w:val="both"/>
              <w:rPr>
                <w:rFonts w:ascii="Bookman Old Style" w:hAnsi="Bookman Old Style" w:cs="Arial"/>
              </w:rPr>
            </w:pPr>
            <w:r w:rsidRPr="003728C5">
              <w:rPr>
                <w:rFonts w:ascii="Bookman Old Style" w:hAnsi="Bookman Old Style" w:cs="Arial"/>
              </w:rPr>
              <w:t>Marine underwriting</w:t>
            </w: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cs="Arial"/>
              </w:rPr>
            </w:pPr>
            <w:r w:rsidRPr="003728C5">
              <w:rPr>
                <w:rFonts w:ascii="Bookman Old Style" w:hAnsi="Bookman Old Style" w:cs="Arial"/>
              </w:rPr>
              <w:t xml:space="preserve">Cargo insurance Definition </w:t>
            </w:r>
          </w:p>
          <w:p w:rsidR="002B1DDB" w:rsidRPr="003728C5" w:rsidRDefault="002B1DDB" w:rsidP="002B1DDB">
            <w:pPr>
              <w:spacing w:line="276" w:lineRule="auto"/>
              <w:rPr>
                <w:rFonts w:ascii="Bookman Old Style" w:hAnsi="Bookman Old Style" w:cs="Arial"/>
              </w:rPr>
            </w:pPr>
          </w:p>
        </w:tc>
        <w:tc>
          <w:tcPr>
            <w:tcW w:w="5774" w:type="dxa"/>
            <w:gridSpan w:val="3"/>
          </w:tcPr>
          <w:p w:rsidR="002B1DDB" w:rsidRPr="003728C5" w:rsidRDefault="002B1DDB" w:rsidP="002B1DDB">
            <w:pPr>
              <w:pStyle w:val="Default"/>
              <w:numPr>
                <w:ilvl w:val="0"/>
                <w:numId w:val="18"/>
              </w:numPr>
              <w:spacing w:line="276" w:lineRule="auto"/>
              <w:contextualSpacing/>
              <w:jc w:val="both"/>
              <w:rPr>
                <w:rFonts w:ascii="Bookman Old Style" w:hAnsi="Bookman Old Style" w:cs="Arial"/>
              </w:rPr>
            </w:pPr>
            <w:r w:rsidRPr="003728C5">
              <w:rPr>
                <w:rFonts w:ascii="Bookman Old Style" w:hAnsi="Bookman Old Style" w:cs="Arial"/>
              </w:rPr>
              <w:t>Cargo risks</w:t>
            </w:r>
          </w:p>
          <w:p w:rsidR="002B1DDB" w:rsidRPr="003728C5" w:rsidRDefault="002B1DDB" w:rsidP="002B1DDB">
            <w:pPr>
              <w:pStyle w:val="Default"/>
              <w:numPr>
                <w:ilvl w:val="0"/>
                <w:numId w:val="18"/>
              </w:numPr>
              <w:spacing w:line="276" w:lineRule="auto"/>
              <w:contextualSpacing/>
              <w:jc w:val="both"/>
              <w:rPr>
                <w:rFonts w:ascii="Bookman Old Style" w:hAnsi="Bookman Old Style" w:cs="Arial"/>
              </w:rPr>
            </w:pPr>
            <w:r w:rsidRPr="003728C5">
              <w:rPr>
                <w:rFonts w:ascii="Bookman Old Style" w:hAnsi="Bookman Old Style" w:cs="Arial"/>
              </w:rPr>
              <w:t>Cargo rating</w:t>
            </w:r>
          </w:p>
          <w:p w:rsidR="002B1DDB" w:rsidRPr="003728C5" w:rsidRDefault="002B1DDB" w:rsidP="002B1DDB">
            <w:pPr>
              <w:pStyle w:val="ListParagraph"/>
              <w:numPr>
                <w:ilvl w:val="0"/>
                <w:numId w:val="18"/>
              </w:numPr>
              <w:spacing w:line="276" w:lineRule="auto"/>
              <w:contextualSpacing/>
              <w:rPr>
                <w:rFonts w:ascii="Bookman Old Style" w:hAnsi="Bookman Old Style" w:cs="Arial"/>
              </w:rPr>
            </w:pPr>
            <w:r w:rsidRPr="003728C5">
              <w:rPr>
                <w:rFonts w:ascii="Bookman Old Style" w:hAnsi="Bookman Old Style" w:cs="Arial"/>
              </w:rPr>
              <w:t>Hull insurance Fundamental of contract law</w:t>
            </w: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cs="Arial"/>
                <w:color w:val="000000" w:themeColor="text1"/>
              </w:rPr>
            </w:pPr>
            <w:r w:rsidRPr="003728C5">
              <w:rPr>
                <w:rFonts w:ascii="Bookman Old Style" w:hAnsi="Bookman Old Style" w:cs="Arial"/>
                <w:color w:val="000000" w:themeColor="text1"/>
              </w:rPr>
              <w:t>Types of contracts</w:t>
            </w:r>
          </w:p>
          <w:p w:rsidR="002B1DDB" w:rsidRPr="003728C5" w:rsidRDefault="002B1DDB" w:rsidP="002B1DDB">
            <w:pPr>
              <w:spacing w:line="276" w:lineRule="auto"/>
              <w:rPr>
                <w:rFonts w:ascii="Bookman Old Style" w:hAnsi="Bookman Old Style" w:cs="Arial"/>
                <w:color w:val="000000" w:themeColor="text1"/>
              </w:rPr>
            </w:pPr>
          </w:p>
        </w:tc>
        <w:tc>
          <w:tcPr>
            <w:tcW w:w="5774" w:type="dxa"/>
            <w:gridSpan w:val="3"/>
          </w:tcPr>
          <w:p w:rsidR="002B1DDB" w:rsidRPr="003728C5" w:rsidRDefault="002B1DDB" w:rsidP="002B1DDB">
            <w:pPr>
              <w:pStyle w:val="Default"/>
              <w:numPr>
                <w:ilvl w:val="0"/>
                <w:numId w:val="19"/>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 xml:space="preserve">General requirements of contracts </w:t>
            </w:r>
          </w:p>
          <w:p w:rsidR="002B1DDB" w:rsidRPr="003728C5" w:rsidRDefault="002B1DDB" w:rsidP="002B1DDB">
            <w:pPr>
              <w:pStyle w:val="Default"/>
              <w:numPr>
                <w:ilvl w:val="0"/>
                <w:numId w:val="19"/>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 xml:space="preserve">Contract analysis </w:t>
            </w:r>
          </w:p>
          <w:p w:rsidR="002B1DDB" w:rsidRPr="003728C5" w:rsidRDefault="002B1DDB" w:rsidP="002B1DDB">
            <w:pPr>
              <w:pStyle w:val="Default"/>
              <w:numPr>
                <w:ilvl w:val="0"/>
                <w:numId w:val="19"/>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 xml:space="preserve">Marine insurance pricing </w:t>
            </w:r>
          </w:p>
          <w:p w:rsidR="002B1DDB" w:rsidRPr="003728C5" w:rsidRDefault="002B1DDB" w:rsidP="002B1DDB">
            <w:pPr>
              <w:pStyle w:val="ListParagraph"/>
              <w:numPr>
                <w:ilvl w:val="0"/>
                <w:numId w:val="19"/>
              </w:numPr>
              <w:spacing w:line="276" w:lineRule="auto"/>
              <w:contextualSpacing/>
              <w:rPr>
                <w:rFonts w:ascii="Bookman Old Style" w:hAnsi="Bookman Old Style" w:cs="Arial"/>
                <w:color w:val="000000" w:themeColor="text1"/>
              </w:rPr>
            </w:pPr>
            <w:r w:rsidRPr="003728C5">
              <w:rPr>
                <w:rFonts w:ascii="Bookman Old Style" w:hAnsi="Bookman Old Style" w:cs="Arial"/>
                <w:color w:val="000000" w:themeColor="text1"/>
              </w:rPr>
              <w:t xml:space="preserve">Principles of risk assessment and rating of marine risks. </w:t>
            </w: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cs="Arial"/>
                <w:color w:val="000000" w:themeColor="text1"/>
              </w:rPr>
            </w:pPr>
            <w:r w:rsidRPr="003728C5">
              <w:rPr>
                <w:rFonts w:ascii="Bookman Old Style" w:hAnsi="Bookman Old Style" w:cs="Arial"/>
                <w:color w:val="000000" w:themeColor="text1"/>
              </w:rPr>
              <w:t>Navigation / Operating locations</w:t>
            </w:r>
          </w:p>
        </w:tc>
        <w:tc>
          <w:tcPr>
            <w:tcW w:w="5774" w:type="dxa"/>
            <w:gridSpan w:val="3"/>
          </w:tcPr>
          <w:p w:rsidR="002B1DDB" w:rsidRPr="003728C5" w:rsidRDefault="002B1DDB" w:rsidP="002B1DDB">
            <w:pPr>
              <w:pStyle w:val="Default"/>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Duration of risks</w:t>
            </w:r>
          </w:p>
          <w:p w:rsidR="002B1DDB" w:rsidRPr="003728C5" w:rsidRDefault="002B1DDB" w:rsidP="002B1DDB">
            <w:pPr>
              <w:pStyle w:val="Default"/>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Warehouse to warehouse</w:t>
            </w:r>
          </w:p>
          <w:p w:rsidR="002B1DDB" w:rsidRPr="003728C5" w:rsidRDefault="002B1DDB" w:rsidP="002B1DDB">
            <w:pPr>
              <w:pStyle w:val="Default"/>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Marine extension clauses</w:t>
            </w:r>
          </w:p>
          <w:p w:rsidR="002B1DDB" w:rsidRPr="003728C5" w:rsidRDefault="002B1DDB" w:rsidP="002B1DDB">
            <w:pPr>
              <w:pStyle w:val="Default"/>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Delay clauses</w:t>
            </w:r>
          </w:p>
          <w:p w:rsidR="002B1DDB" w:rsidRPr="003728C5" w:rsidRDefault="002B1DDB" w:rsidP="002B1DDB">
            <w:pPr>
              <w:pStyle w:val="Default"/>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Review "hot spots" in the world</w:t>
            </w:r>
          </w:p>
          <w:p w:rsidR="002B1DDB" w:rsidRPr="003728C5" w:rsidRDefault="002B1DDB" w:rsidP="002B1DDB">
            <w:pPr>
              <w:pStyle w:val="ListParagraph"/>
              <w:numPr>
                <w:ilvl w:val="0"/>
                <w:numId w:val="20"/>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lastRenderedPageBreak/>
              <w:t>Difficult ports </w:t>
            </w: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cs="Arial"/>
                <w:color w:val="000000" w:themeColor="text1"/>
              </w:rPr>
            </w:pPr>
            <w:r w:rsidRPr="003728C5">
              <w:rPr>
                <w:rFonts w:ascii="Bookman Old Style" w:hAnsi="Bookman Old Style" w:cs="Arial"/>
                <w:color w:val="000000" w:themeColor="text1"/>
              </w:rPr>
              <w:t>Exposures &amp; rating plans</w:t>
            </w:r>
          </w:p>
        </w:tc>
        <w:tc>
          <w:tcPr>
            <w:tcW w:w="5774" w:type="dxa"/>
            <w:gridSpan w:val="3"/>
          </w:tcPr>
          <w:p w:rsidR="002B1DDB" w:rsidRPr="003728C5" w:rsidRDefault="002B1DDB" w:rsidP="002B1DDB">
            <w:pPr>
              <w:pStyle w:val="Default"/>
              <w:numPr>
                <w:ilvl w:val="0"/>
                <w:numId w:val="21"/>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Shipping methods</w:t>
            </w:r>
          </w:p>
          <w:p w:rsidR="002B1DDB" w:rsidRPr="003728C5" w:rsidRDefault="002B1DDB" w:rsidP="002B1DDB">
            <w:pPr>
              <w:pStyle w:val="Default"/>
              <w:numPr>
                <w:ilvl w:val="0"/>
                <w:numId w:val="21"/>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Packaging and importance of loss prevention / risk control</w:t>
            </w:r>
          </w:p>
          <w:p w:rsidR="002B1DDB" w:rsidRPr="003728C5" w:rsidRDefault="002B1DDB" w:rsidP="002B1DDB">
            <w:pPr>
              <w:pStyle w:val="Default"/>
              <w:numPr>
                <w:ilvl w:val="0"/>
                <w:numId w:val="21"/>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Review sample rating exercise and how to build a rate against sales</w:t>
            </w:r>
          </w:p>
          <w:p w:rsidR="002B1DDB" w:rsidRPr="003728C5" w:rsidRDefault="002B1DDB" w:rsidP="002B1DDB">
            <w:pPr>
              <w:pStyle w:val="Default"/>
              <w:numPr>
                <w:ilvl w:val="0"/>
                <w:numId w:val="21"/>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 xml:space="preserve">Discuss </w:t>
            </w:r>
            <w:r w:rsidR="00DD4310">
              <w:rPr>
                <w:rFonts w:ascii="Bookman Old Style" w:hAnsi="Bookman Old Style" w:cs="Arial"/>
                <w:color w:val="000000" w:themeColor="text1"/>
              </w:rPr>
              <w:t xml:space="preserve">the </w:t>
            </w:r>
            <w:r w:rsidRPr="003728C5">
              <w:rPr>
                <w:rFonts w:ascii="Bookman Old Style" w:hAnsi="Bookman Old Style" w:cs="Arial"/>
                <w:color w:val="000000" w:themeColor="text1"/>
              </w:rPr>
              <w:t>importance of valuation / properly valuing the risk</w:t>
            </w:r>
          </w:p>
          <w:p w:rsidR="002B1DDB" w:rsidRPr="003728C5" w:rsidRDefault="002B1DDB" w:rsidP="002B1DDB">
            <w:pPr>
              <w:pStyle w:val="ListParagraph"/>
              <w:numPr>
                <w:ilvl w:val="0"/>
                <w:numId w:val="21"/>
              </w:numPr>
              <w:spacing w:line="276" w:lineRule="auto"/>
              <w:contextualSpacing/>
              <w:jc w:val="both"/>
              <w:rPr>
                <w:rFonts w:ascii="Bookman Old Style" w:hAnsi="Bookman Old Style" w:cs="Arial"/>
                <w:color w:val="000000" w:themeColor="text1"/>
              </w:rPr>
            </w:pPr>
            <w:r w:rsidRPr="003728C5">
              <w:rPr>
                <w:rFonts w:ascii="Bookman Old Style" w:hAnsi="Bookman Old Style" w:cs="Arial"/>
                <w:color w:val="000000" w:themeColor="text1"/>
              </w:rPr>
              <w:t> The broker / agent relationship</w:t>
            </w: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rPr>
          <w:trHeight w:val="3102"/>
        </w:trPr>
        <w:tc>
          <w:tcPr>
            <w:tcW w:w="2610" w:type="dxa"/>
            <w:gridSpan w:val="2"/>
          </w:tcPr>
          <w:p w:rsidR="002B1DDB" w:rsidRPr="003728C5" w:rsidRDefault="002B1DDB" w:rsidP="002B1DDB">
            <w:pPr>
              <w:spacing w:line="276" w:lineRule="auto"/>
              <w:rPr>
                <w:rFonts w:ascii="Bookman Old Style" w:hAnsi="Bookman Old Style" w:cs="Arial"/>
                <w:color w:val="000000" w:themeColor="text1"/>
              </w:rPr>
            </w:pPr>
            <w:r w:rsidRPr="003728C5">
              <w:rPr>
                <w:rFonts w:ascii="Bookman Old Style" w:hAnsi="Bookman Old Style" w:cs="Arial"/>
                <w:color w:val="000000" w:themeColor="text1"/>
              </w:rPr>
              <w:t>Cargo loss prevention and understanding the total transit</w:t>
            </w:r>
            <w:r w:rsidRPr="003728C5">
              <w:rPr>
                <w:rFonts w:ascii="Bookman Old Style" w:hAnsi="Bookman Old Style" w:cs="Arial"/>
                <w:color w:val="000000" w:themeColor="text1"/>
              </w:rPr>
              <w:br/>
            </w:r>
            <w:r w:rsidRPr="003728C5">
              <w:rPr>
                <w:rFonts w:ascii="Bookman Old Style" w:hAnsi="Bookman Old Style" w:cs="Arial"/>
                <w:color w:val="000000" w:themeColor="text1"/>
              </w:rPr>
              <w:br/>
            </w:r>
          </w:p>
          <w:p w:rsidR="002B1DDB" w:rsidRPr="003728C5" w:rsidRDefault="002B1DDB" w:rsidP="002B1DDB">
            <w:pPr>
              <w:spacing w:line="276" w:lineRule="auto"/>
              <w:rPr>
                <w:rFonts w:ascii="Bookman Old Style" w:hAnsi="Bookman Old Style" w:cs="Arial"/>
                <w:color w:val="000000" w:themeColor="text1"/>
              </w:rPr>
            </w:pPr>
            <w:r w:rsidRPr="003728C5">
              <w:rPr>
                <w:rFonts w:ascii="Bookman Old Style" w:hAnsi="Bookman Old Style" w:cs="Arial"/>
                <w:color w:val="000000" w:themeColor="text1"/>
              </w:rPr>
              <w:t>          </w:t>
            </w:r>
            <w:r w:rsidRPr="003728C5">
              <w:rPr>
                <w:rFonts w:ascii="Bookman Old Style" w:hAnsi="Bookman Old Style" w:cs="Arial"/>
                <w:color w:val="000000" w:themeColor="text1"/>
              </w:rPr>
              <w:br/>
              <w:t> </w:t>
            </w:r>
            <w:r w:rsidRPr="003728C5">
              <w:rPr>
                <w:rFonts w:ascii="Bookman Old Style" w:hAnsi="Bookman Old Style" w:cs="Arial"/>
                <w:color w:val="000000" w:themeColor="text1"/>
              </w:rPr>
              <w:br/>
              <w:t>      </w:t>
            </w:r>
            <w:r w:rsidRPr="003728C5">
              <w:rPr>
                <w:rFonts w:ascii="Bookman Old Style" w:hAnsi="Bookman Old Style" w:cs="Arial"/>
                <w:color w:val="000000" w:themeColor="text1"/>
              </w:rPr>
              <w:br/>
              <w:t xml:space="preserve">           </w:t>
            </w:r>
          </w:p>
        </w:tc>
        <w:tc>
          <w:tcPr>
            <w:tcW w:w="5774" w:type="dxa"/>
            <w:gridSpan w:val="3"/>
          </w:tcPr>
          <w:p w:rsidR="00F5215C" w:rsidRPr="003728C5" w:rsidRDefault="002B1DDB" w:rsidP="00F5215C">
            <w:pPr>
              <w:pStyle w:val="Default"/>
              <w:numPr>
                <w:ilvl w:val="0"/>
                <w:numId w:val="22"/>
              </w:numPr>
              <w:spacing w:line="276" w:lineRule="auto"/>
              <w:jc w:val="both"/>
              <w:rPr>
                <w:rFonts w:ascii="Bookman Old Style" w:hAnsi="Bookman Old Style" w:cs="Arial"/>
                <w:color w:val="000000" w:themeColor="text1"/>
              </w:rPr>
            </w:pPr>
            <w:r w:rsidRPr="003728C5">
              <w:rPr>
                <w:rFonts w:ascii="Bookman Old Style" w:hAnsi="Bookman Old Style" w:cs="Arial"/>
                <w:color w:val="000000" w:themeColor="text1"/>
              </w:rPr>
              <w:t xml:space="preserve">Cargo loss prevention formula </w:t>
            </w:r>
            <w:r w:rsidR="00F5215C" w:rsidRPr="003728C5">
              <w:rPr>
                <w:rFonts w:ascii="Bookman Old Style" w:hAnsi="Bookman Old Style" w:cs="Arial"/>
                <w:color w:val="000000" w:themeColor="text1"/>
              </w:rPr>
              <w:t>(</w:t>
            </w:r>
            <w:r w:rsidRPr="003728C5">
              <w:rPr>
                <w:rFonts w:ascii="Bookman Old Style" w:hAnsi="Bookman Old Style" w:cs="Arial"/>
                <w:b/>
                <w:bCs/>
                <w:color w:val="000000" w:themeColor="text1"/>
              </w:rPr>
              <w:t>Product susceptibility</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 </w:t>
            </w:r>
            <w:r w:rsidRPr="003728C5">
              <w:rPr>
                <w:rFonts w:ascii="Bookman Old Style" w:hAnsi="Bookman Old Style" w:cs="Arial"/>
                <w:b/>
                <w:bCs/>
                <w:color w:val="000000" w:themeColor="text1"/>
              </w:rPr>
              <w:t>Transit environments</w:t>
            </w:r>
            <w:r w:rsidR="00F5215C" w:rsidRPr="003728C5">
              <w:rPr>
                <w:rFonts w:ascii="Bookman Old Style" w:hAnsi="Bookman Old Style" w:cs="Arial"/>
                <w:color w:val="000000" w:themeColor="text1"/>
              </w:rPr>
              <w:t xml:space="preserve">, </w:t>
            </w:r>
            <w:r w:rsidR="00F5215C" w:rsidRPr="003728C5">
              <w:rPr>
                <w:rFonts w:ascii="Bookman Old Style" w:hAnsi="Bookman Old Style" w:cs="Arial"/>
                <w:b/>
                <w:bCs/>
                <w:color w:val="000000" w:themeColor="text1"/>
              </w:rPr>
              <w:t>understanding total transit time</w:t>
            </w:r>
            <w:r w:rsidR="00F5215C" w:rsidRPr="003728C5">
              <w:rPr>
                <w:rFonts w:ascii="Bookman Old Style" w:hAnsi="Bookman Old Style" w:cs="Arial"/>
                <w:color w:val="000000" w:themeColor="text1"/>
              </w:rPr>
              <w:t>(</w:t>
            </w:r>
            <w:r w:rsidRPr="003728C5">
              <w:rPr>
                <w:rFonts w:ascii="Bookman Old Style" w:hAnsi="Bookman Old Style" w:cs="Arial"/>
                <w:color w:val="000000" w:themeColor="text1"/>
              </w:rPr>
              <w:t>Carriers</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Shipping terms</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Weather conditions</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Importation requirements</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Total transit time</w:t>
            </w:r>
            <w:r w:rsidR="00F5215C" w:rsidRPr="003728C5">
              <w:rPr>
                <w:rFonts w:ascii="Bookman Old Style" w:hAnsi="Bookman Old Style" w:cs="Arial"/>
                <w:color w:val="000000" w:themeColor="text1"/>
              </w:rPr>
              <w:t xml:space="preserve">, </w:t>
            </w:r>
            <w:r w:rsidRPr="003728C5">
              <w:rPr>
                <w:rFonts w:ascii="Bookman Old Style" w:hAnsi="Bookman Old Style" w:cs="Arial"/>
                <w:color w:val="000000" w:themeColor="text1"/>
              </w:rPr>
              <w:t>Contract provisions</w:t>
            </w:r>
            <w:r w:rsidR="00F5215C" w:rsidRPr="003728C5">
              <w:rPr>
                <w:rFonts w:ascii="Bookman Old Style" w:hAnsi="Bookman Old Style" w:cs="Arial"/>
                <w:color w:val="000000" w:themeColor="text1"/>
              </w:rPr>
              <w:t>),</w:t>
            </w:r>
            <w:r w:rsidR="00F5215C" w:rsidRPr="003728C5">
              <w:rPr>
                <w:rFonts w:ascii="Bookman Old Style" w:eastAsiaTheme="minorEastAsia" w:hAnsi="Bookman Old Style" w:cs="Arial Narrow"/>
                <w:b/>
                <w:bCs/>
                <w:color w:val="222222"/>
                <w:kern w:val="24"/>
              </w:rPr>
              <w:t xml:space="preserve"> </w:t>
            </w:r>
            <w:r w:rsidR="00F5215C" w:rsidRPr="003728C5">
              <w:rPr>
                <w:rFonts w:ascii="Bookman Old Style" w:hAnsi="Bookman Old Style" w:cs="Arial"/>
                <w:b/>
                <w:bCs/>
                <w:color w:val="000000" w:themeColor="text1"/>
              </w:rPr>
              <w:t xml:space="preserve">Cargo shipping </w:t>
            </w:r>
            <w:r w:rsidR="00F5215C" w:rsidRPr="003728C5">
              <w:rPr>
                <w:rFonts w:ascii="Bookman Old Style" w:hAnsi="Bookman Old Style" w:cs="Arial"/>
                <w:color w:val="000000" w:themeColor="text1"/>
              </w:rPr>
              <w:t xml:space="preserve">hazards  &amp; causes of loss( Hazards include </w:t>
            </w:r>
            <w:proofErr w:type="gramStart"/>
            <w:r w:rsidR="00F5215C" w:rsidRPr="003728C5">
              <w:rPr>
                <w:rFonts w:ascii="Bookman Old Style" w:hAnsi="Bookman Old Style" w:cs="Arial"/>
                <w:color w:val="000000" w:themeColor="text1"/>
              </w:rPr>
              <w:t>Rough</w:t>
            </w:r>
            <w:proofErr w:type="gramEnd"/>
            <w:r w:rsidR="00F5215C" w:rsidRPr="003728C5">
              <w:rPr>
                <w:rFonts w:ascii="Bookman Old Style" w:hAnsi="Bookman Old Style" w:cs="Arial"/>
                <w:color w:val="000000" w:themeColor="text1"/>
              </w:rPr>
              <w:t xml:space="preserve"> weather, Container damage due to mishandling, Fires, Ship collisions, Sinking of vessels, Civil or foreign war, terrorism, acts of sabotage, hostilities, strikes, riots and popular movements, </w:t>
            </w:r>
            <w:proofErr w:type="spellStart"/>
            <w:r w:rsidR="00F5215C" w:rsidRPr="003728C5">
              <w:rPr>
                <w:rFonts w:ascii="Bookman Old Style" w:hAnsi="Bookman Old Style" w:cs="Arial"/>
                <w:color w:val="000000" w:themeColor="text1"/>
              </w:rPr>
              <w:t>etc</w:t>
            </w:r>
            <w:proofErr w:type="spellEnd"/>
            <w:r w:rsidR="00F5215C" w:rsidRPr="003728C5">
              <w:rPr>
                <w:rFonts w:ascii="Bookman Old Style" w:hAnsi="Bookman Old Style" w:cs="Arial"/>
                <w:color w:val="000000" w:themeColor="text1"/>
              </w:rPr>
              <w:t>).</w:t>
            </w:r>
          </w:p>
          <w:p w:rsidR="002B1DDB" w:rsidRPr="003728C5" w:rsidRDefault="002B1DDB" w:rsidP="00F5215C">
            <w:pPr>
              <w:pStyle w:val="Default"/>
              <w:spacing w:line="276" w:lineRule="auto"/>
              <w:ind w:left="360"/>
              <w:contextualSpacing/>
              <w:jc w:val="both"/>
              <w:rPr>
                <w:rFonts w:ascii="Bookman Old Style" w:hAnsi="Bookman Old Style" w:cs="Arial"/>
                <w:color w:val="000000" w:themeColor="text1"/>
              </w:rPr>
            </w:pPr>
          </w:p>
        </w:tc>
        <w:tc>
          <w:tcPr>
            <w:tcW w:w="1719" w:type="dxa"/>
            <w:vMerge/>
          </w:tcPr>
          <w:p w:rsidR="002B1DDB" w:rsidRPr="003728C5" w:rsidRDefault="002B1DDB" w:rsidP="002B1DDB">
            <w:pPr>
              <w:spacing w:line="276" w:lineRule="auto"/>
              <w:rPr>
                <w:rFonts w:ascii="Bookman Old Style" w:hAnsi="Bookman Old Style"/>
              </w:rPr>
            </w:pPr>
          </w:p>
        </w:tc>
      </w:tr>
      <w:tr w:rsidR="002B1DDB" w:rsidRPr="003728C5" w:rsidTr="0008345A">
        <w:tc>
          <w:tcPr>
            <w:tcW w:w="10103" w:type="dxa"/>
            <w:gridSpan w:val="6"/>
          </w:tcPr>
          <w:p w:rsidR="002B1DDB" w:rsidRPr="003728C5" w:rsidRDefault="002B1DDB" w:rsidP="002B1DDB">
            <w:pPr>
              <w:pStyle w:val="Default"/>
              <w:spacing w:line="276" w:lineRule="auto"/>
              <w:ind w:left="360"/>
              <w:rPr>
                <w:rFonts w:ascii="Bookman Old Style" w:hAnsi="Bookman Old Style" w:cs="Times New Roman"/>
              </w:rPr>
            </w:pPr>
            <w:r w:rsidRPr="003728C5">
              <w:rPr>
                <w:rFonts w:ascii="Bookman Old Style" w:hAnsi="Bookman Old Style" w:cs="Times New Roman"/>
              </w:rPr>
              <w:t xml:space="preserve">AVIATION INSURANCE </w:t>
            </w:r>
          </w:p>
        </w:tc>
      </w:tr>
      <w:tr w:rsidR="002B1DDB" w:rsidRPr="003728C5" w:rsidTr="0008345A">
        <w:tc>
          <w:tcPr>
            <w:tcW w:w="2610" w:type="dxa"/>
            <w:gridSpan w:val="2"/>
          </w:tcPr>
          <w:p w:rsidR="002B1DDB" w:rsidRPr="003728C5" w:rsidRDefault="002B1DDB" w:rsidP="002B1DDB">
            <w:pPr>
              <w:spacing w:line="276" w:lineRule="auto"/>
              <w:rPr>
                <w:rFonts w:ascii="Bookman Old Style" w:hAnsi="Bookman Old Style"/>
              </w:rPr>
            </w:pPr>
            <w:r w:rsidRPr="003728C5">
              <w:rPr>
                <w:rFonts w:ascii="Bookman Old Style" w:hAnsi="Bookman Old Style"/>
                <w:lang w:val="en-GB"/>
              </w:rPr>
              <w:t>Aviation risk classes</w:t>
            </w:r>
          </w:p>
        </w:tc>
        <w:tc>
          <w:tcPr>
            <w:tcW w:w="5774" w:type="dxa"/>
            <w:gridSpan w:val="3"/>
          </w:tcPr>
          <w:p w:rsidR="005A0E08" w:rsidRPr="003728C5" w:rsidRDefault="005A0E08" w:rsidP="002B1DDB">
            <w:pPr>
              <w:pStyle w:val="Default"/>
              <w:numPr>
                <w:ilvl w:val="0"/>
                <w:numId w:val="23"/>
              </w:numPr>
              <w:spacing w:line="276" w:lineRule="auto"/>
              <w:rPr>
                <w:rFonts w:ascii="Bookman Old Style" w:hAnsi="Bookman Old Style" w:cs="Times New Roman"/>
                <w:color w:val="000000" w:themeColor="text1"/>
              </w:rPr>
            </w:pPr>
            <w:bookmarkStart w:id="2" w:name="OLE_LINK2"/>
            <w:r w:rsidRPr="003728C5">
              <w:rPr>
                <w:rFonts w:ascii="Bookman Old Style" w:hAnsi="Bookman Old Style" w:cs="Times New Roman"/>
                <w:color w:val="000000" w:themeColor="text1"/>
              </w:rPr>
              <w:t>Definition of Aviation risks</w:t>
            </w:r>
          </w:p>
          <w:p w:rsidR="002B1DDB" w:rsidRPr="003728C5" w:rsidRDefault="00C641B7" w:rsidP="002B1DDB">
            <w:pPr>
              <w:pStyle w:val="Default"/>
              <w:numPr>
                <w:ilvl w:val="0"/>
                <w:numId w:val="23"/>
              </w:numPr>
              <w:spacing w:line="276" w:lineRule="auto"/>
              <w:rPr>
                <w:rFonts w:ascii="Bookman Old Style" w:hAnsi="Bookman Old Style" w:cs="Times New Roman"/>
                <w:color w:val="000000" w:themeColor="text1"/>
              </w:rPr>
            </w:pPr>
            <w:r w:rsidRPr="003728C5">
              <w:rPr>
                <w:rFonts w:ascii="Bookman Old Style" w:hAnsi="Bookman Old Style" w:cs="Times New Roman"/>
                <w:color w:val="000000" w:themeColor="text1"/>
              </w:rPr>
              <w:t xml:space="preserve">Forms/types of </w:t>
            </w:r>
            <w:r w:rsidR="005A0E08" w:rsidRPr="003728C5">
              <w:rPr>
                <w:rFonts w:ascii="Bookman Old Style" w:hAnsi="Bookman Old Style" w:cs="Times New Roman"/>
                <w:color w:val="000000" w:themeColor="text1"/>
              </w:rPr>
              <w:t xml:space="preserve">aviation </w:t>
            </w:r>
            <w:r w:rsidRPr="003728C5">
              <w:rPr>
                <w:rFonts w:ascii="Bookman Old Style" w:hAnsi="Bookman Old Style" w:cs="Times New Roman"/>
                <w:color w:val="000000" w:themeColor="text1"/>
              </w:rPr>
              <w:t>risks</w:t>
            </w:r>
          </w:p>
          <w:p w:rsidR="00F2377A" w:rsidRPr="003728C5" w:rsidRDefault="00F2377A" w:rsidP="002B1DDB">
            <w:pPr>
              <w:pStyle w:val="Default"/>
              <w:numPr>
                <w:ilvl w:val="0"/>
                <w:numId w:val="23"/>
              </w:numPr>
              <w:spacing w:line="276" w:lineRule="auto"/>
              <w:rPr>
                <w:rFonts w:ascii="Bookman Old Style" w:hAnsi="Bookman Old Style" w:cs="Times New Roman"/>
                <w:color w:val="000000" w:themeColor="text1"/>
              </w:rPr>
            </w:pPr>
            <w:r w:rsidRPr="003728C5">
              <w:rPr>
                <w:rFonts w:ascii="Bookman Old Style" w:hAnsi="Bookman Old Style" w:cs="Times New Roman"/>
                <w:color w:val="000000" w:themeColor="text1"/>
              </w:rPr>
              <w:t> Principles of Aviation Insurance</w:t>
            </w:r>
          </w:p>
          <w:p w:rsidR="005A0E08" w:rsidRPr="003728C5" w:rsidRDefault="005A0E08" w:rsidP="002B1DDB">
            <w:pPr>
              <w:pStyle w:val="Default"/>
              <w:numPr>
                <w:ilvl w:val="0"/>
                <w:numId w:val="23"/>
              </w:numPr>
              <w:spacing w:line="276" w:lineRule="auto"/>
              <w:rPr>
                <w:rFonts w:ascii="Bookman Old Style" w:hAnsi="Bookman Old Style" w:cs="Times New Roman"/>
                <w:color w:val="000000" w:themeColor="text1"/>
              </w:rPr>
            </w:pPr>
            <w:r w:rsidRPr="003728C5">
              <w:rPr>
                <w:rFonts w:ascii="Bookman Old Style" w:hAnsi="Bookman Old Style" w:cs="Times New Roman"/>
                <w:color w:val="000000" w:themeColor="text1"/>
              </w:rPr>
              <w:t>Causes of aviation risks</w:t>
            </w:r>
          </w:p>
          <w:p w:rsidR="00C641B7" w:rsidRPr="003728C5" w:rsidRDefault="00C641B7" w:rsidP="005A0E08">
            <w:pPr>
              <w:pStyle w:val="Default"/>
              <w:numPr>
                <w:ilvl w:val="0"/>
                <w:numId w:val="23"/>
              </w:numPr>
              <w:spacing w:line="276" w:lineRule="auto"/>
              <w:rPr>
                <w:rFonts w:ascii="Bookman Old Style" w:hAnsi="Bookman Old Style" w:cs="Times New Roman"/>
                <w:color w:val="000000" w:themeColor="text1"/>
              </w:rPr>
            </w:pPr>
            <w:r w:rsidRPr="003728C5">
              <w:rPr>
                <w:rFonts w:ascii="Bookman Old Style" w:hAnsi="Bookman Old Style" w:cs="Times New Roman"/>
                <w:color w:val="000000" w:themeColor="text1"/>
              </w:rPr>
              <w:t>Aviation risk rating</w:t>
            </w:r>
            <w:r w:rsidR="005A0E08" w:rsidRPr="003728C5">
              <w:rPr>
                <w:rFonts w:ascii="Bookman Old Style" w:hAnsi="Bookman Old Style" w:cs="Times New Roman"/>
                <w:color w:val="000000" w:themeColor="text1"/>
              </w:rPr>
              <w:t xml:space="preserve"> and forms of aviation insurance</w:t>
            </w:r>
          </w:p>
          <w:p w:rsidR="002B1DDB" w:rsidRPr="003728C5" w:rsidRDefault="00FE6BE4" w:rsidP="00F24500">
            <w:pPr>
              <w:pStyle w:val="Default"/>
              <w:numPr>
                <w:ilvl w:val="0"/>
                <w:numId w:val="23"/>
              </w:numPr>
              <w:spacing w:line="276" w:lineRule="auto"/>
              <w:rPr>
                <w:rFonts w:ascii="Bookman Old Style" w:hAnsi="Bookman Old Style" w:cs="Times New Roman"/>
                <w:color w:val="000000" w:themeColor="text1"/>
              </w:rPr>
            </w:pPr>
            <w:r w:rsidRPr="003728C5">
              <w:rPr>
                <w:rFonts w:ascii="Bookman Old Style" w:hAnsi="Bookman Old Style" w:cs="Times New Roman"/>
                <w:color w:val="000000" w:themeColor="text1"/>
              </w:rPr>
              <w:t xml:space="preserve">International </w:t>
            </w:r>
            <w:r w:rsidR="00556AF7" w:rsidRPr="003728C5">
              <w:rPr>
                <w:rFonts w:ascii="Bookman Old Style" w:hAnsi="Bookman Old Style" w:cs="Times New Roman"/>
                <w:color w:val="000000" w:themeColor="text1"/>
              </w:rPr>
              <w:t>conventions in aviation</w:t>
            </w:r>
            <w:r w:rsidRPr="003728C5">
              <w:rPr>
                <w:rFonts w:ascii="Bookman Old Style" w:hAnsi="Bookman Old Style" w:cs="Times New Roman"/>
                <w:color w:val="000000" w:themeColor="text1"/>
              </w:rPr>
              <w:t>. </w:t>
            </w:r>
            <w:bookmarkEnd w:id="2"/>
          </w:p>
        </w:tc>
        <w:tc>
          <w:tcPr>
            <w:tcW w:w="1719" w:type="dxa"/>
          </w:tcPr>
          <w:p w:rsidR="002B1DDB" w:rsidRPr="003728C5" w:rsidRDefault="005A0E08" w:rsidP="002B1DDB">
            <w:pPr>
              <w:pStyle w:val="Default"/>
              <w:spacing w:line="276" w:lineRule="auto"/>
              <w:rPr>
                <w:rFonts w:ascii="Bookman Old Style" w:hAnsi="Bookman Old Style" w:cs="Times New Roman"/>
                <w:color w:val="auto"/>
              </w:rPr>
            </w:pPr>
            <w:r w:rsidRPr="003728C5">
              <w:rPr>
                <w:rFonts w:ascii="Bookman Old Style" w:hAnsi="Bookman Old Style" w:cs="Arial"/>
              </w:rPr>
              <w:t xml:space="preserve">Prof. </w:t>
            </w:r>
            <w:proofErr w:type="spellStart"/>
            <w:r w:rsidRPr="003728C5">
              <w:rPr>
                <w:rFonts w:ascii="Bookman Old Style" w:hAnsi="Bookman Old Style" w:cs="Arial"/>
              </w:rPr>
              <w:t>Namagembe</w:t>
            </w:r>
            <w:proofErr w:type="spellEnd"/>
            <w:r w:rsidRPr="003728C5">
              <w:rPr>
                <w:rFonts w:ascii="Bookman Old Style" w:hAnsi="Bookman Old Style" w:cs="Arial"/>
              </w:rPr>
              <w:t xml:space="preserve"> Sheila</w:t>
            </w:r>
          </w:p>
        </w:tc>
      </w:tr>
    </w:tbl>
    <w:p w:rsidR="001B5A43" w:rsidRDefault="001B5A43" w:rsidP="001B5A43"/>
    <w:p w:rsidR="001B5A43" w:rsidRPr="001B0070" w:rsidRDefault="001B5A43" w:rsidP="001B5A43">
      <w:pPr>
        <w:autoSpaceDE w:val="0"/>
        <w:autoSpaceDN w:val="0"/>
        <w:adjustRightInd w:val="0"/>
        <w:spacing w:line="276" w:lineRule="auto"/>
        <w:ind w:left="720" w:hanging="720"/>
        <w:contextualSpacing/>
        <w:jc w:val="both"/>
        <w:rPr>
          <w:rFonts w:ascii="Bookman Old Style" w:hAnsi="Bookman Old Style"/>
          <w:b/>
          <w:color w:val="000000"/>
          <w:sz w:val="22"/>
          <w:szCs w:val="22"/>
          <w:lang w:val="en-GB"/>
        </w:rPr>
      </w:pPr>
      <w:r w:rsidRPr="001B0070">
        <w:rPr>
          <w:rFonts w:ascii="Bookman Old Style" w:hAnsi="Bookman Old Style"/>
          <w:b/>
          <w:color w:val="000000"/>
          <w:lang w:val="en-GB"/>
        </w:rPr>
        <w:t>Reference Materials:</w:t>
      </w:r>
    </w:p>
    <w:p w:rsidR="001B5A43" w:rsidRPr="001B0070" w:rsidRDefault="001B5A43" w:rsidP="001B5A43">
      <w:pPr>
        <w:pStyle w:val="ListParagraph"/>
        <w:numPr>
          <w:ilvl w:val="0"/>
          <w:numId w:val="28"/>
        </w:numPr>
        <w:shd w:val="clear" w:color="auto" w:fill="FFFFFF"/>
        <w:spacing w:line="276" w:lineRule="auto"/>
        <w:contextualSpacing/>
        <w:jc w:val="both"/>
        <w:rPr>
          <w:rFonts w:ascii="Bookman Old Style" w:hAnsi="Bookman Old Style"/>
          <w:color w:val="000000"/>
        </w:rPr>
      </w:pPr>
      <w:proofErr w:type="spellStart"/>
      <w:r w:rsidRPr="001B0070">
        <w:rPr>
          <w:rFonts w:ascii="Bookman Old Style" w:hAnsi="Bookman Old Style"/>
          <w:color w:val="000000"/>
        </w:rPr>
        <w:t>Ivamy</w:t>
      </w:r>
      <w:proofErr w:type="spellEnd"/>
      <w:r w:rsidRPr="001B0070">
        <w:rPr>
          <w:rFonts w:ascii="Bookman Old Style" w:hAnsi="Bookman Old Style"/>
          <w:color w:val="000000"/>
        </w:rPr>
        <w:t xml:space="preserve">, E., R., H. (2001). </w:t>
      </w:r>
      <w:r w:rsidRPr="001B0070">
        <w:rPr>
          <w:rFonts w:ascii="Bookman Old Style" w:hAnsi="Bookman Old Style"/>
          <w:i/>
          <w:color w:val="000000"/>
        </w:rPr>
        <w:t xml:space="preserve">Fire and motor insurance </w:t>
      </w:r>
      <w:r w:rsidRPr="001B0070">
        <w:rPr>
          <w:rFonts w:ascii="Bookman Old Style" w:hAnsi="Bookman Old Style"/>
          <w:color w:val="000000"/>
        </w:rPr>
        <w:t xml:space="preserve">(5th ed.). Butterworths Trolley  </w:t>
      </w:r>
    </w:p>
    <w:p w:rsidR="001B5A43" w:rsidRPr="001B0070" w:rsidRDefault="001B5A43" w:rsidP="001B5A43">
      <w:pPr>
        <w:pStyle w:val="ListParagraph"/>
        <w:numPr>
          <w:ilvl w:val="0"/>
          <w:numId w:val="28"/>
        </w:numPr>
        <w:shd w:val="clear" w:color="auto" w:fill="FFFFFF"/>
        <w:spacing w:line="276" w:lineRule="auto"/>
        <w:contextualSpacing/>
        <w:jc w:val="both"/>
        <w:rPr>
          <w:rFonts w:ascii="Bookman Old Style" w:hAnsi="Bookman Old Style"/>
          <w:color w:val="000000"/>
        </w:rPr>
      </w:pPr>
      <w:hyperlink r:id="rId5" w:history="1">
        <w:r w:rsidRPr="001B0070">
          <w:rPr>
            <w:rFonts w:ascii="Bookman Old Style" w:hAnsi="Bookman Old Style"/>
            <w:color w:val="000000"/>
          </w:rPr>
          <w:t>Merkin</w:t>
        </w:r>
      </w:hyperlink>
      <w:r w:rsidRPr="001B0070">
        <w:rPr>
          <w:rFonts w:ascii="Bookman Old Style" w:hAnsi="Bookman Old Style"/>
          <w:color w:val="000000"/>
        </w:rPr>
        <w:t>, R., M., &amp;</w:t>
      </w:r>
      <w:r w:rsidRPr="001B0070">
        <w:rPr>
          <w:rFonts w:ascii="Bookman Old Style" w:hAnsi="Bookman Old Style"/>
          <w:color w:val="000000"/>
          <w:kern w:val="36"/>
        </w:rPr>
        <w:t xml:space="preserve"> </w:t>
      </w:r>
      <w:r w:rsidRPr="001B0070">
        <w:rPr>
          <w:rFonts w:ascii="Bookman Old Style" w:hAnsi="Bookman Old Style"/>
          <w:color w:val="000000"/>
        </w:rPr>
        <w:t xml:space="preserve">Stuart, J. </w:t>
      </w:r>
      <w:r w:rsidRPr="001B0070">
        <w:rPr>
          <w:rFonts w:ascii="Bookman Old Style" w:hAnsi="Bookman Old Style"/>
          <w:color w:val="000000"/>
          <w:kern w:val="36"/>
        </w:rPr>
        <w:t xml:space="preserve">(2004). </w:t>
      </w:r>
      <w:r w:rsidRPr="001B0070">
        <w:rPr>
          <w:rFonts w:ascii="Bookman Old Style" w:hAnsi="Bookman Old Style"/>
          <w:i/>
          <w:color w:val="000000"/>
          <w:kern w:val="36"/>
        </w:rPr>
        <w:t>The law of motor insurance.</w:t>
      </w:r>
      <w:r w:rsidRPr="001B0070">
        <w:rPr>
          <w:rFonts w:ascii="Bookman Old Style" w:hAnsi="Bookman Old Style"/>
          <w:color w:val="000000"/>
          <w:kern w:val="36"/>
        </w:rPr>
        <w:t> </w:t>
      </w:r>
      <w:r w:rsidRPr="001B0070">
        <w:rPr>
          <w:rFonts w:ascii="Bookman Old Style" w:hAnsi="Bookman Old Style"/>
          <w:color w:val="000000"/>
        </w:rPr>
        <w:t xml:space="preserve"> Sweet &amp; Maxwell.</w:t>
      </w:r>
    </w:p>
    <w:p w:rsidR="001B5A43" w:rsidRPr="001B0070" w:rsidRDefault="001B5A43" w:rsidP="001B5A43">
      <w:pPr>
        <w:pStyle w:val="ListParagraph"/>
        <w:numPr>
          <w:ilvl w:val="0"/>
          <w:numId w:val="28"/>
        </w:numPr>
        <w:shd w:val="clear" w:color="auto" w:fill="FFFFFF"/>
        <w:spacing w:line="276" w:lineRule="auto"/>
        <w:contextualSpacing/>
        <w:jc w:val="both"/>
        <w:rPr>
          <w:rFonts w:ascii="Bookman Old Style" w:hAnsi="Bookman Old Style"/>
          <w:color w:val="000000"/>
        </w:rPr>
      </w:pPr>
      <w:r w:rsidRPr="001B0070">
        <w:rPr>
          <w:rFonts w:ascii="Bookman Old Style" w:hAnsi="Bookman Old Style"/>
          <w:color w:val="000000"/>
        </w:rPr>
        <w:t>Motor Vehicle Insurance (Third Party Risks) Act 1989</w:t>
      </w:r>
    </w:p>
    <w:p w:rsidR="001B5A43" w:rsidRPr="001B0070" w:rsidRDefault="001B5A43" w:rsidP="001B5A43">
      <w:pPr>
        <w:pStyle w:val="ListParagraph"/>
        <w:numPr>
          <w:ilvl w:val="0"/>
          <w:numId w:val="28"/>
        </w:numPr>
        <w:spacing w:line="276" w:lineRule="auto"/>
        <w:contextualSpacing/>
        <w:jc w:val="both"/>
        <w:rPr>
          <w:rFonts w:ascii="Bookman Old Style" w:hAnsi="Bookman Old Style"/>
          <w:color w:val="000000"/>
        </w:rPr>
      </w:pPr>
      <w:hyperlink r:id="rId6" w:history="1">
        <w:r w:rsidRPr="001B0070">
          <w:rPr>
            <w:rFonts w:ascii="Bookman Old Style" w:hAnsi="Bookman Old Style"/>
            <w:color w:val="000000"/>
          </w:rPr>
          <w:t>Alexander, T. &amp; Wells</w:t>
        </w:r>
      </w:hyperlink>
      <w:r w:rsidRPr="001B0070">
        <w:rPr>
          <w:rFonts w:ascii="Bookman Old Style" w:hAnsi="Bookman Old Style"/>
          <w:color w:val="000000"/>
        </w:rPr>
        <w:t xml:space="preserve">, B., D., C. (2007). </w:t>
      </w:r>
      <w:r w:rsidRPr="001B0070">
        <w:rPr>
          <w:rFonts w:ascii="Bookman Old Style" w:hAnsi="Bookman Old Style"/>
          <w:bCs/>
          <w:i/>
          <w:color w:val="000000"/>
          <w:kern w:val="36"/>
        </w:rPr>
        <w:t xml:space="preserve">Introduction to aviation insurance and </w:t>
      </w:r>
      <w:r w:rsidRPr="001B0070">
        <w:rPr>
          <w:rFonts w:ascii="Bookman Old Style" w:hAnsi="Bookman Old Style"/>
          <w:bCs/>
          <w:i/>
          <w:color w:val="000000"/>
          <w:kern w:val="36"/>
        </w:rPr>
        <w:tab/>
        <w:t xml:space="preserve">risk </w:t>
      </w:r>
      <w:r w:rsidRPr="001B0070">
        <w:rPr>
          <w:rFonts w:ascii="Bookman Old Style" w:hAnsi="Bookman Old Style"/>
          <w:bCs/>
          <w:i/>
          <w:color w:val="000000"/>
          <w:kern w:val="36"/>
        </w:rPr>
        <w:tab/>
        <w:t>management</w:t>
      </w:r>
      <w:r w:rsidRPr="001B0070">
        <w:rPr>
          <w:rFonts w:ascii="Bookman Old Style" w:hAnsi="Bookman Old Style"/>
          <w:b/>
          <w:bCs/>
          <w:i/>
          <w:color w:val="000000"/>
          <w:kern w:val="36"/>
        </w:rPr>
        <w:t xml:space="preserve"> </w:t>
      </w:r>
      <w:r w:rsidRPr="001B0070">
        <w:rPr>
          <w:rFonts w:ascii="Bookman Old Style" w:hAnsi="Bookman Old Style"/>
          <w:i/>
          <w:color w:val="000000"/>
        </w:rPr>
        <w:t>marine and aviation insurance.</w:t>
      </w:r>
      <w:r w:rsidRPr="001B0070">
        <w:rPr>
          <w:rFonts w:ascii="Bookman Old Style" w:hAnsi="Bookman Old Style"/>
          <w:color w:val="000000"/>
        </w:rPr>
        <w:t xml:space="preserve"> Chartered Insurance </w:t>
      </w:r>
      <w:r w:rsidRPr="001B0070">
        <w:rPr>
          <w:rFonts w:ascii="Bookman Old Style" w:hAnsi="Bookman Old Style"/>
          <w:color w:val="000000"/>
        </w:rPr>
        <w:tab/>
        <w:t xml:space="preserve">Institute </w:t>
      </w:r>
    </w:p>
    <w:p w:rsidR="001B5A43" w:rsidRPr="001B0070" w:rsidRDefault="001B5A43" w:rsidP="001B5A43">
      <w:pPr>
        <w:pStyle w:val="ListParagraph"/>
        <w:numPr>
          <w:ilvl w:val="0"/>
          <w:numId w:val="28"/>
        </w:numPr>
        <w:spacing w:line="276" w:lineRule="auto"/>
        <w:contextualSpacing/>
        <w:jc w:val="both"/>
        <w:rPr>
          <w:rFonts w:ascii="Bookman Old Style" w:hAnsi="Bookman Old Style"/>
          <w:color w:val="000000"/>
        </w:rPr>
      </w:pPr>
      <w:hyperlink r:id="rId7" w:history="1">
        <w:r w:rsidRPr="001B0070">
          <w:rPr>
            <w:rFonts w:ascii="Bookman Old Style" w:hAnsi="Bookman Old Style"/>
            <w:color w:val="000000"/>
          </w:rPr>
          <w:t>Holt</w:t>
        </w:r>
      </w:hyperlink>
      <w:r w:rsidRPr="001B0070">
        <w:rPr>
          <w:rFonts w:ascii="Bookman Old Style" w:hAnsi="Bookman Old Style"/>
          <w:color w:val="000000"/>
        </w:rPr>
        <w:t xml:space="preserve">, M., J., &amp; </w:t>
      </w:r>
      <w:hyperlink r:id="rId8" w:history="1">
        <w:proofErr w:type="spellStart"/>
        <w:r w:rsidRPr="001B0070">
          <w:rPr>
            <w:rFonts w:ascii="Bookman Old Style" w:hAnsi="Bookman Old Style"/>
            <w:color w:val="000000"/>
          </w:rPr>
          <w:t>Poynor</w:t>
        </w:r>
        <w:proofErr w:type="spellEnd"/>
      </w:hyperlink>
      <w:r w:rsidRPr="001B0070">
        <w:rPr>
          <w:rFonts w:ascii="Bookman Old Style" w:hAnsi="Bookman Old Style"/>
          <w:color w:val="000000"/>
        </w:rPr>
        <w:t xml:space="preserve">, P., J. (2012). </w:t>
      </w:r>
      <w:r w:rsidRPr="001B0070">
        <w:rPr>
          <w:rFonts w:ascii="Bookman Old Style" w:hAnsi="Bookman Old Style"/>
          <w:bCs/>
          <w:i/>
          <w:color w:val="000000"/>
          <w:kern w:val="36"/>
        </w:rPr>
        <w:t>Air Carrier Operations</w:t>
      </w:r>
      <w:r w:rsidRPr="001B0070">
        <w:rPr>
          <w:rFonts w:ascii="Bookman Old Style" w:hAnsi="Bookman Old Style"/>
          <w:bCs/>
          <w:color w:val="000000"/>
          <w:kern w:val="36"/>
        </w:rPr>
        <w:t xml:space="preserve"> (2nd ed.)</w:t>
      </w:r>
      <w:r w:rsidRPr="001B0070">
        <w:rPr>
          <w:rFonts w:ascii="Bookman Old Style" w:hAnsi="Bookman Old Style"/>
          <w:color w:val="000000"/>
        </w:rPr>
        <w:t xml:space="preserve">. Aviation </w:t>
      </w:r>
      <w:r w:rsidRPr="001B0070">
        <w:rPr>
          <w:rFonts w:ascii="Bookman Old Style" w:hAnsi="Bookman Old Style"/>
          <w:color w:val="000000"/>
        </w:rPr>
        <w:tab/>
        <w:t>Supplies &amp; Academics Inc.</w:t>
      </w:r>
    </w:p>
    <w:p w:rsidR="001B5A43" w:rsidRPr="001B0070" w:rsidRDefault="001B5A43" w:rsidP="001B5A43">
      <w:pPr>
        <w:pStyle w:val="ListParagraph"/>
        <w:numPr>
          <w:ilvl w:val="0"/>
          <w:numId w:val="28"/>
        </w:numPr>
        <w:spacing w:line="276" w:lineRule="auto"/>
        <w:contextualSpacing/>
        <w:jc w:val="both"/>
        <w:rPr>
          <w:rFonts w:ascii="Bookman Old Style" w:hAnsi="Bookman Old Style"/>
          <w:color w:val="000000"/>
        </w:rPr>
      </w:pPr>
      <w:hyperlink r:id="rId9" w:history="1">
        <w:r w:rsidRPr="001B0070">
          <w:rPr>
            <w:rFonts w:ascii="Bookman Old Style" w:hAnsi="Bookman Old Style"/>
            <w:color w:val="000000"/>
          </w:rPr>
          <w:t>Jervis</w:t>
        </w:r>
      </w:hyperlink>
      <w:r w:rsidRPr="001B0070">
        <w:rPr>
          <w:rFonts w:ascii="Bookman Old Style" w:hAnsi="Bookman Old Style"/>
          <w:color w:val="000000"/>
        </w:rPr>
        <w:t xml:space="preserve">, B. (2005). </w:t>
      </w:r>
      <w:hyperlink r:id="rId10" w:history="1">
        <w:r w:rsidRPr="001B0070">
          <w:rPr>
            <w:rFonts w:ascii="Bookman Old Style" w:hAnsi="Bookman Old Style"/>
            <w:i/>
            <w:color w:val="000000"/>
          </w:rPr>
          <w:t>Reeds marine insurance.</w:t>
        </w:r>
      </w:hyperlink>
      <w:r w:rsidRPr="001B0070">
        <w:rPr>
          <w:rFonts w:ascii="Bookman Old Style" w:hAnsi="Bookman Old Style"/>
          <w:bCs/>
          <w:color w:val="000000"/>
        </w:rPr>
        <w:t xml:space="preserve"> </w:t>
      </w:r>
      <w:proofErr w:type="spellStart"/>
      <w:r w:rsidRPr="001B0070">
        <w:rPr>
          <w:rFonts w:ascii="Bookman Old Style" w:hAnsi="Bookman Old Style"/>
          <w:color w:val="000000"/>
        </w:rPr>
        <w:t>Adlard</w:t>
      </w:r>
      <w:proofErr w:type="spellEnd"/>
      <w:r w:rsidRPr="001B0070">
        <w:rPr>
          <w:rFonts w:ascii="Bookman Old Style" w:hAnsi="Bookman Old Style"/>
          <w:color w:val="000000"/>
        </w:rPr>
        <w:t xml:space="preserve"> Coles Nautical Press. </w:t>
      </w:r>
    </w:p>
    <w:p w:rsidR="001B5A43" w:rsidRPr="001B0070" w:rsidRDefault="001B5A43" w:rsidP="001B5A43">
      <w:pPr>
        <w:pStyle w:val="ListParagraph"/>
        <w:numPr>
          <w:ilvl w:val="0"/>
          <w:numId w:val="28"/>
        </w:numPr>
        <w:shd w:val="clear" w:color="auto" w:fill="FFFFFF"/>
        <w:spacing w:line="276" w:lineRule="auto"/>
        <w:contextualSpacing/>
        <w:jc w:val="both"/>
        <w:rPr>
          <w:rFonts w:ascii="Bookman Old Style" w:hAnsi="Bookman Old Style"/>
          <w:color w:val="000000"/>
        </w:rPr>
      </w:pPr>
      <w:proofErr w:type="spellStart"/>
      <w:r w:rsidRPr="001B0070">
        <w:rPr>
          <w:rFonts w:ascii="Bookman Old Style" w:hAnsi="Bookman Old Style"/>
          <w:bCs/>
          <w:color w:val="000000"/>
          <w:kern w:val="36"/>
        </w:rPr>
        <w:t>Kinnis</w:t>
      </w:r>
      <w:proofErr w:type="spellEnd"/>
      <w:r w:rsidRPr="001B0070">
        <w:rPr>
          <w:rFonts w:ascii="Bookman Old Style" w:hAnsi="Bookman Old Style"/>
          <w:bCs/>
          <w:color w:val="000000"/>
          <w:kern w:val="36"/>
        </w:rPr>
        <w:t xml:space="preserve">, H. (2004). </w:t>
      </w:r>
      <w:r w:rsidRPr="001B0070">
        <w:rPr>
          <w:rFonts w:ascii="Bookman Old Style" w:hAnsi="Bookman Old Style"/>
          <w:bCs/>
          <w:i/>
          <w:color w:val="000000"/>
          <w:kern w:val="36"/>
        </w:rPr>
        <w:t>Aviation maintenance management</w:t>
      </w:r>
      <w:r w:rsidRPr="001B0070">
        <w:rPr>
          <w:rFonts w:ascii="Bookman Old Style" w:hAnsi="Bookman Old Style"/>
          <w:bCs/>
          <w:color w:val="000000"/>
          <w:kern w:val="36"/>
        </w:rPr>
        <w:t xml:space="preserve"> (1st ed.). </w:t>
      </w:r>
      <w:r w:rsidRPr="001B0070">
        <w:rPr>
          <w:rFonts w:ascii="Bookman Old Style" w:hAnsi="Bookman Old Style"/>
          <w:color w:val="000000"/>
        </w:rPr>
        <w:t xml:space="preserve">McGraw-Hill </w:t>
      </w:r>
      <w:r w:rsidRPr="001B0070">
        <w:rPr>
          <w:rFonts w:ascii="Bookman Old Style" w:hAnsi="Bookman Old Style"/>
          <w:color w:val="000000"/>
        </w:rPr>
        <w:tab/>
      </w:r>
      <w:proofErr w:type="spellStart"/>
      <w:r w:rsidRPr="001B0070">
        <w:rPr>
          <w:rFonts w:ascii="Bookman Old Style" w:hAnsi="Bookman Old Style"/>
          <w:color w:val="000000"/>
        </w:rPr>
        <w:t>Professiona</w:t>
      </w:r>
      <w:proofErr w:type="spellEnd"/>
    </w:p>
    <w:p w:rsidR="001B5A43" w:rsidRPr="001B0070" w:rsidRDefault="001B5A43" w:rsidP="001B5A43">
      <w:pPr>
        <w:rPr>
          <w:rFonts w:ascii="Bookman Old Style" w:hAnsi="Bookman Old Style"/>
        </w:rPr>
      </w:pPr>
    </w:p>
    <w:p w:rsidR="001B5A43" w:rsidRPr="001B0070" w:rsidRDefault="001B5A43">
      <w:pPr>
        <w:rPr>
          <w:rFonts w:ascii="Bookman Old Style" w:hAnsi="Bookman Old Style"/>
        </w:rPr>
      </w:pPr>
    </w:p>
    <w:sectPr w:rsidR="001B5A43" w:rsidRPr="001B0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829"/>
    <w:multiLevelType w:val="hybridMultilevel"/>
    <w:tmpl w:val="984E8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73EB"/>
    <w:multiLevelType w:val="hybridMultilevel"/>
    <w:tmpl w:val="A148F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94BB0"/>
    <w:multiLevelType w:val="hybridMultilevel"/>
    <w:tmpl w:val="58FC4ED2"/>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1AC40176"/>
    <w:multiLevelType w:val="multilevel"/>
    <w:tmpl w:val="1AC401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4" w15:restartNumberingAfterBreak="0">
    <w:nsid w:val="1CE36A46"/>
    <w:multiLevelType w:val="hybridMultilevel"/>
    <w:tmpl w:val="89C86458"/>
    <w:lvl w:ilvl="0" w:tplc="51C2D05A">
      <w:start w:val="1"/>
      <w:numFmt w:val="lowerRoman"/>
      <w:lvlText w:val="%1)"/>
      <w:lvlJc w:val="left"/>
      <w:pPr>
        <w:ind w:left="360" w:hanging="360"/>
      </w:pPr>
      <w:rPr>
        <w:rFonts w:ascii="Calibri" w:eastAsia="Batang"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863B7"/>
    <w:multiLevelType w:val="hybridMultilevel"/>
    <w:tmpl w:val="6FD46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C2E27"/>
    <w:multiLevelType w:val="hybridMultilevel"/>
    <w:tmpl w:val="B8FE94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1450"/>
    <w:multiLevelType w:val="hybridMultilevel"/>
    <w:tmpl w:val="00B4672C"/>
    <w:lvl w:ilvl="0" w:tplc="84F8B7E6">
      <w:start w:val="1"/>
      <w:numFmt w:val="bullet"/>
      <w:lvlText w:val="•"/>
      <w:lvlJc w:val="left"/>
      <w:pPr>
        <w:tabs>
          <w:tab w:val="num" w:pos="720"/>
        </w:tabs>
        <w:ind w:left="720" w:hanging="360"/>
      </w:pPr>
      <w:rPr>
        <w:rFonts w:ascii="Arial" w:hAnsi="Arial" w:hint="default"/>
      </w:rPr>
    </w:lvl>
    <w:lvl w:ilvl="1" w:tplc="63D0A0F6" w:tentative="1">
      <w:start w:val="1"/>
      <w:numFmt w:val="bullet"/>
      <w:lvlText w:val="•"/>
      <w:lvlJc w:val="left"/>
      <w:pPr>
        <w:tabs>
          <w:tab w:val="num" w:pos="1440"/>
        </w:tabs>
        <w:ind w:left="1440" w:hanging="360"/>
      </w:pPr>
      <w:rPr>
        <w:rFonts w:ascii="Arial" w:hAnsi="Arial" w:hint="default"/>
      </w:rPr>
    </w:lvl>
    <w:lvl w:ilvl="2" w:tplc="9CF2564C" w:tentative="1">
      <w:start w:val="1"/>
      <w:numFmt w:val="bullet"/>
      <w:lvlText w:val="•"/>
      <w:lvlJc w:val="left"/>
      <w:pPr>
        <w:tabs>
          <w:tab w:val="num" w:pos="2160"/>
        </w:tabs>
        <w:ind w:left="2160" w:hanging="360"/>
      </w:pPr>
      <w:rPr>
        <w:rFonts w:ascii="Arial" w:hAnsi="Arial" w:hint="default"/>
      </w:rPr>
    </w:lvl>
    <w:lvl w:ilvl="3" w:tplc="36C2FF66" w:tentative="1">
      <w:start w:val="1"/>
      <w:numFmt w:val="bullet"/>
      <w:lvlText w:val="•"/>
      <w:lvlJc w:val="left"/>
      <w:pPr>
        <w:tabs>
          <w:tab w:val="num" w:pos="2880"/>
        </w:tabs>
        <w:ind w:left="2880" w:hanging="360"/>
      </w:pPr>
      <w:rPr>
        <w:rFonts w:ascii="Arial" w:hAnsi="Arial" w:hint="default"/>
      </w:rPr>
    </w:lvl>
    <w:lvl w:ilvl="4" w:tplc="A6220860" w:tentative="1">
      <w:start w:val="1"/>
      <w:numFmt w:val="bullet"/>
      <w:lvlText w:val="•"/>
      <w:lvlJc w:val="left"/>
      <w:pPr>
        <w:tabs>
          <w:tab w:val="num" w:pos="3600"/>
        </w:tabs>
        <w:ind w:left="3600" w:hanging="360"/>
      </w:pPr>
      <w:rPr>
        <w:rFonts w:ascii="Arial" w:hAnsi="Arial" w:hint="default"/>
      </w:rPr>
    </w:lvl>
    <w:lvl w:ilvl="5" w:tplc="BFF826A8" w:tentative="1">
      <w:start w:val="1"/>
      <w:numFmt w:val="bullet"/>
      <w:lvlText w:val="•"/>
      <w:lvlJc w:val="left"/>
      <w:pPr>
        <w:tabs>
          <w:tab w:val="num" w:pos="4320"/>
        </w:tabs>
        <w:ind w:left="4320" w:hanging="360"/>
      </w:pPr>
      <w:rPr>
        <w:rFonts w:ascii="Arial" w:hAnsi="Arial" w:hint="default"/>
      </w:rPr>
    </w:lvl>
    <w:lvl w:ilvl="6" w:tplc="4828B892" w:tentative="1">
      <w:start w:val="1"/>
      <w:numFmt w:val="bullet"/>
      <w:lvlText w:val="•"/>
      <w:lvlJc w:val="left"/>
      <w:pPr>
        <w:tabs>
          <w:tab w:val="num" w:pos="5040"/>
        </w:tabs>
        <w:ind w:left="5040" w:hanging="360"/>
      </w:pPr>
      <w:rPr>
        <w:rFonts w:ascii="Arial" w:hAnsi="Arial" w:hint="default"/>
      </w:rPr>
    </w:lvl>
    <w:lvl w:ilvl="7" w:tplc="5B6A80EC" w:tentative="1">
      <w:start w:val="1"/>
      <w:numFmt w:val="bullet"/>
      <w:lvlText w:val="•"/>
      <w:lvlJc w:val="left"/>
      <w:pPr>
        <w:tabs>
          <w:tab w:val="num" w:pos="5760"/>
        </w:tabs>
        <w:ind w:left="5760" w:hanging="360"/>
      </w:pPr>
      <w:rPr>
        <w:rFonts w:ascii="Arial" w:hAnsi="Arial" w:hint="default"/>
      </w:rPr>
    </w:lvl>
    <w:lvl w:ilvl="8" w:tplc="6CCA19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653B63"/>
    <w:multiLevelType w:val="hybridMultilevel"/>
    <w:tmpl w:val="291A4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5860B4"/>
    <w:multiLevelType w:val="hybridMultilevel"/>
    <w:tmpl w:val="1D6E5352"/>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6666EF"/>
    <w:multiLevelType w:val="hybridMultilevel"/>
    <w:tmpl w:val="4D16C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F3C1F"/>
    <w:multiLevelType w:val="hybridMultilevel"/>
    <w:tmpl w:val="70C0E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B3429"/>
    <w:multiLevelType w:val="hybridMultilevel"/>
    <w:tmpl w:val="A4B65054"/>
    <w:lvl w:ilvl="0" w:tplc="029EAFF0">
      <w:start w:val="1"/>
      <w:numFmt w:val="bullet"/>
      <w:lvlText w:val="•"/>
      <w:lvlJc w:val="left"/>
      <w:pPr>
        <w:tabs>
          <w:tab w:val="num" w:pos="720"/>
        </w:tabs>
        <w:ind w:left="720" w:hanging="360"/>
      </w:pPr>
      <w:rPr>
        <w:rFonts w:ascii="Arial" w:hAnsi="Arial" w:hint="default"/>
      </w:rPr>
    </w:lvl>
    <w:lvl w:ilvl="1" w:tplc="39A49478" w:tentative="1">
      <w:start w:val="1"/>
      <w:numFmt w:val="bullet"/>
      <w:lvlText w:val="•"/>
      <w:lvlJc w:val="left"/>
      <w:pPr>
        <w:tabs>
          <w:tab w:val="num" w:pos="1440"/>
        </w:tabs>
        <w:ind w:left="1440" w:hanging="360"/>
      </w:pPr>
      <w:rPr>
        <w:rFonts w:ascii="Arial" w:hAnsi="Arial" w:hint="default"/>
      </w:rPr>
    </w:lvl>
    <w:lvl w:ilvl="2" w:tplc="281C410A" w:tentative="1">
      <w:start w:val="1"/>
      <w:numFmt w:val="bullet"/>
      <w:lvlText w:val="•"/>
      <w:lvlJc w:val="left"/>
      <w:pPr>
        <w:tabs>
          <w:tab w:val="num" w:pos="2160"/>
        </w:tabs>
        <w:ind w:left="2160" w:hanging="360"/>
      </w:pPr>
      <w:rPr>
        <w:rFonts w:ascii="Arial" w:hAnsi="Arial" w:hint="default"/>
      </w:rPr>
    </w:lvl>
    <w:lvl w:ilvl="3" w:tplc="751E65EE" w:tentative="1">
      <w:start w:val="1"/>
      <w:numFmt w:val="bullet"/>
      <w:lvlText w:val="•"/>
      <w:lvlJc w:val="left"/>
      <w:pPr>
        <w:tabs>
          <w:tab w:val="num" w:pos="2880"/>
        </w:tabs>
        <w:ind w:left="2880" w:hanging="360"/>
      </w:pPr>
      <w:rPr>
        <w:rFonts w:ascii="Arial" w:hAnsi="Arial" w:hint="default"/>
      </w:rPr>
    </w:lvl>
    <w:lvl w:ilvl="4" w:tplc="C5AAA73A" w:tentative="1">
      <w:start w:val="1"/>
      <w:numFmt w:val="bullet"/>
      <w:lvlText w:val="•"/>
      <w:lvlJc w:val="left"/>
      <w:pPr>
        <w:tabs>
          <w:tab w:val="num" w:pos="3600"/>
        </w:tabs>
        <w:ind w:left="3600" w:hanging="360"/>
      </w:pPr>
      <w:rPr>
        <w:rFonts w:ascii="Arial" w:hAnsi="Arial" w:hint="default"/>
      </w:rPr>
    </w:lvl>
    <w:lvl w:ilvl="5" w:tplc="108AE848" w:tentative="1">
      <w:start w:val="1"/>
      <w:numFmt w:val="bullet"/>
      <w:lvlText w:val="•"/>
      <w:lvlJc w:val="left"/>
      <w:pPr>
        <w:tabs>
          <w:tab w:val="num" w:pos="4320"/>
        </w:tabs>
        <w:ind w:left="4320" w:hanging="360"/>
      </w:pPr>
      <w:rPr>
        <w:rFonts w:ascii="Arial" w:hAnsi="Arial" w:hint="default"/>
      </w:rPr>
    </w:lvl>
    <w:lvl w:ilvl="6" w:tplc="A5AC51BE" w:tentative="1">
      <w:start w:val="1"/>
      <w:numFmt w:val="bullet"/>
      <w:lvlText w:val="•"/>
      <w:lvlJc w:val="left"/>
      <w:pPr>
        <w:tabs>
          <w:tab w:val="num" w:pos="5040"/>
        </w:tabs>
        <w:ind w:left="5040" w:hanging="360"/>
      </w:pPr>
      <w:rPr>
        <w:rFonts w:ascii="Arial" w:hAnsi="Arial" w:hint="default"/>
      </w:rPr>
    </w:lvl>
    <w:lvl w:ilvl="7" w:tplc="731EE714" w:tentative="1">
      <w:start w:val="1"/>
      <w:numFmt w:val="bullet"/>
      <w:lvlText w:val="•"/>
      <w:lvlJc w:val="left"/>
      <w:pPr>
        <w:tabs>
          <w:tab w:val="num" w:pos="5760"/>
        </w:tabs>
        <w:ind w:left="5760" w:hanging="360"/>
      </w:pPr>
      <w:rPr>
        <w:rFonts w:ascii="Arial" w:hAnsi="Arial" w:hint="default"/>
      </w:rPr>
    </w:lvl>
    <w:lvl w:ilvl="8" w:tplc="AFE80B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17701A"/>
    <w:multiLevelType w:val="hybridMultilevel"/>
    <w:tmpl w:val="DE3C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552BC"/>
    <w:multiLevelType w:val="hybridMultilevel"/>
    <w:tmpl w:val="9544C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83D93"/>
    <w:multiLevelType w:val="hybridMultilevel"/>
    <w:tmpl w:val="A596F7C2"/>
    <w:lvl w:ilvl="0" w:tplc="0409000D">
      <w:start w:val="1"/>
      <w:numFmt w:val="bullet"/>
      <w:lvlText w:val=""/>
      <w:lvlJc w:val="left"/>
      <w:pPr>
        <w:ind w:left="720" w:hanging="360"/>
      </w:pPr>
      <w:rPr>
        <w:rFonts w:ascii="Wingdings" w:hAnsi="Wingdings" w:hint="default"/>
      </w:rPr>
    </w:lvl>
    <w:lvl w:ilvl="1" w:tplc="6E9CDF7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26CFD"/>
    <w:multiLevelType w:val="hybridMultilevel"/>
    <w:tmpl w:val="0C4E825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2201CE"/>
    <w:multiLevelType w:val="multilevel"/>
    <w:tmpl w:val="4C2201C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D8B1763"/>
    <w:multiLevelType w:val="hybridMultilevel"/>
    <w:tmpl w:val="B1603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8E4"/>
    <w:multiLevelType w:val="hybridMultilevel"/>
    <w:tmpl w:val="6BF65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74DF"/>
    <w:multiLevelType w:val="hybridMultilevel"/>
    <w:tmpl w:val="BFC0B8BE"/>
    <w:lvl w:ilvl="0" w:tplc="51C2D05A">
      <w:start w:val="1"/>
      <w:numFmt w:val="lowerRoman"/>
      <w:lvlText w:val="%1)"/>
      <w:lvlJc w:val="left"/>
      <w:pPr>
        <w:ind w:left="360" w:hanging="360"/>
      </w:pPr>
      <w:rPr>
        <w:rFonts w:ascii="Calibri" w:eastAsia="Batang"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CE53BA"/>
    <w:multiLevelType w:val="hybridMultilevel"/>
    <w:tmpl w:val="BC42B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8706E"/>
    <w:multiLevelType w:val="hybridMultilevel"/>
    <w:tmpl w:val="E25A2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41DA7"/>
    <w:multiLevelType w:val="hybridMultilevel"/>
    <w:tmpl w:val="8CFC031A"/>
    <w:lvl w:ilvl="0" w:tplc="F0FA35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3E66CC"/>
    <w:multiLevelType w:val="hybridMultilevel"/>
    <w:tmpl w:val="FE943450"/>
    <w:lvl w:ilvl="0" w:tplc="2D58F8B0">
      <w:start w:val="1"/>
      <w:numFmt w:val="decimal"/>
      <w:lvlText w:val="%1."/>
      <w:lvlJc w:val="left"/>
      <w:pPr>
        <w:ind w:left="1080" w:hanging="360"/>
      </w:pPr>
      <w:rPr>
        <w:rFonts w:ascii="Arial" w:eastAsia="Arial" w:hAnsi="Arial" w:cs="Arial" w:hint="default"/>
        <w:b w:val="0"/>
        <w:bCs w:val="0"/>
        <w:i w:val="0"/>
        <w:iCs w:val="0"/>
        <w:spacing w:val="-2"/>
        <w:w w:val="100"/>
        <w:sz w:val="24"/>
        <w:szCs w:val="24"/>
        <w:lang w:val="en-US" w:eastAsia="en-US" w:bidi="ar-SA"/>
      </w:rPr>
    </w:lvl>
    <w:lvl w:ilvl="1" w:tplc="31AE415A">
      <w:numFmt w:val="bullet"/>
      <w:lvlText w:val=""/>
      <w:lvlJc w:val="left"/>
      <w:pPr>
        <w:ind w:left="483" w:hanging="341"/>
      </w:pPr>
      <w:rPr>
        <w:rFonts w:ascii="Symbol" w:eastAsia="Symbol" w:hAnsi="Symbol" w:cs="Symbol" w:hint="default"/>
        <w:spacing w:val="0"/>
        <w:w w:val="100"/>
        <w:lang w:val="en-US" w:eastAsia="en-US" w:bidi="ar-SA"/>
      </w:rPr>
    </w:lvl>
    <w:lvl w:ilvl="2" w:tplc="92D46C6E">
      <w:numFmt w:val="bullet"/>
      <w:lvlText w:val=""/>
      <w:lvlJc w:val="left"/>
      <w:pPr>
        <w:ind w:left="1440" w:hanging="360"/>
      </w:pPr>
      <w:rPr>
        <w:rFonts w:ascii="Symbol" w:eastAsia="Symbol" w:hAnsi="Symbol" w:cs="Symbol" w:hint="default"/>
        <w:spacing w:val="0"/>
        <w:w w:val="99"/>
        <w:lang w:val="en-US" w:eastAsia="en-US" w:bidi="ar-SA"/>
      </w:rPr>
    </w:lvl>
    <w:lvl w:ilvl="3" w:tplc="1DEE8DEC">
      <w:numFmt w:val="bullet"/>
      <w:lvlText w:val="•"/>
      <w:lvlJc w:val="left"/>
      <w:pPr>
        <w:ind w:left="2565" w:hanging="360"/>
      </w:pPr>
      <w:rPr>
        <w:rFonts w:hint="default"/>
        <w:lang w:val="en-US" w:eastAsia="en-US" w:bidi="ar-SA"/>
      </w:rPr>
    </w:lvl>
    <w:lvl w:ilvl="4" w:tplc="061CD30C">
      <w:numFmt w:val="bullet"/>
      <w:lvlText w:val="•"/>
      <w:lvlJc w:val="left"/>
      <w:pPr>
        <w:ind w:left="3690" w:hanging="360"/>
      </w:pPr>
      <w:rPr>
        <w:rFonts w:hint="default"/>
        <w:lang w:val="en-US" w:eastAsia="en-US" w:bidi="ar-SA"/>
      </w:rPr>
    </w:lvl>
    <w:lvl w:ilvl="5" w:tplc="EA962FA8">
      <w:numFmt w:val="bullet"/>
      <w:lvlText w:val="•"/>
      <w:lvlJc w:val="left"/>
      <w:pPr>
        <w:ind w:left="4815" w:hanging="360"/>
      </w:pPr>
      <w:rPr>
        <w:rFonts w:hint="default"/>
        <w:lang w:val="en-US" w:eastAsia="en-US" w:bidi="ar-SA"/>
      </w:rPr>
    </w:lvl>
    <w:lvl w:ilvl="6" w:tplc="A57E641E">
      <w:numFmt w:val="bullet"/>
      <w:lvlText w:val="•"/>
      <w:lvlJc w:val="left"/>
      <w:pPr>
        <w:ind w:left="5940" w:hanging="360"/>
      </w:pPr>
      <w:rPr>
        <w:rFonts w:hint="default"/>
        <w:lang w:val="en-US" w:eastAsia="en-US" w:bidi="ar-SA"/>
      </w:rPr>
    </w:lvl>
    <w:lvl w:ilvl="7" w:tplc="5B98578A">
      <w:numFmt w:val="bullet"/>
      <w:lvlText w:val="•"/>
      <w:lvlJc w:val="left"/>
      <w:pPr>
        <w:ind w:left="7065" w:hanging="360"/>
      </w:pPr>
      <w:rPr>
        <w:rFonts w:hint="default"/>
        <w:lang w:val="en-US" w:eastAsia="en-US" w:bidi="ar-SA"/>
      </w:rPr>
    </w:lvl>
    <w:lvl w:ilvl="8" w:tplc="C7FA4238">
      <w:numFmt w:val="bullet"/>
      <w:lvlText w:val="•"/>
      <w:lvlJc w:val="left"/>
      <w:pPr>
        <w:ind w:left="8190" w:hanging="360"/>
      </w:pPr>
      <w:rPr>
        <w:rFonts w:hint="default"/>
        <w:lang w:val="en-US" w:eastAsia="en-US" w:bidi="ar-SA"/>
      </w:rPr>
    </w:lvl>
  </w:abstractNum>
  <w:abstractNum w:abstractNumId="25" w15:restartNumberingAfterBreak="0">
    <w:nsid w:val="596E0FC1"/>
    <w:multiLevelType w:val="hybridMultilevel"/>
    <w:tmpl w:val="06C62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C43C3"/>
    <w:multiLevelType w:val="hybridMultilevel"/>
    <w:tmpl w:val="083E726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E17652"/>
    <w:multiLevelType w:val="multilevel"/>
    <w:tmpl w:val="63E1765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288"/>
        </w:tabs>
        <w:ind w:left="288" w:hanging="288"/>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673E06EA"/>
    <w:multiLevelType w:val="hybridMultilevel"/>
    <w:tmpl w:val="2AAC5C0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4B027C"/>
    <w:multiLevelType w:val="hybridMultilevel"/>
    <w:tmpl w:val="0F3254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E5755A9"/>
    <w:multiLevelType w:val="hybridMultilevel"/>
    <w:tmpl w:val="95BE3D5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141EA"/>
    <w:multiLevelType w:val="hybridMultilevel"/>
    <w:tmpl w:val="01F47032"/>
    <w:lvl w:ilvl="0" w:tplc="51C2D05A">
      <w:start w:val="1"/>
      <w:numFmt w:val="lowerRoman"/>
      <w:lvlText w:val="%1)"/>
      <w:lvlJc w:val="left"/>
      <w:pPr>
        <w:ind w:left="360" w:hanging="360"/>
      </w:pPr>
      <w:rPr>
        <w:rFonts w:ascii="Calibri" w:eastAsia="Batang"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E2B26"/>
    <w:multiLevelType w:val="multilevel"/>
    <w:tmpl w:val="A0347F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6B0B9A"/>
    <w:multiLevelType w:val="hybridMultilevel"/>
    <w:tmpl w:val="C8B4351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CD1CDD"/>
    <w:multiLevelType w:val="hybridMultilevel"/>
    <w:tmpl w:val="4C80377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9825963">
    <w:abstractNumId w:val="27"/>
  </w:num>
  <w:num w:numId="2" w16cid:durableId="20792836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688965">
    <w:abstractNumId w:val="23"/>
  </w:num>
  <w:num w:numId="4" w16cid:durableId="826240575">
    <w:abstractNumId w:val="4"/>
  </w:num>
  <w:num w:numId="5" w16cid:durableId="369456532">
    <w:abstractNumId w:val="31"/>
  </w:num>
  <w:num w:numId="6" w16cid:durableId="838929333">
    <w:abstractNumId w:val="20"/>
  </w:num>
  <w:num w:numId="7" w16cid:durableId="1820422239">
    <w:abstractNumId w:val="29"/>
  </w:num>
  <w:num w:numId="8" w16cid:durableId="637733878">
    <w:abstractNumId w:val="5"/>
  </w:num>
  <w:num w:numId="9" w16cid:durableId="185873762">
    <w:abstractNumId w:val="11"/>
  </w:num>
  <w:num w:numId="10" w16cid:durableId="1385641850">
    <w:abstractNumId w:val="0"/>
  </w:num>
  <w:num w:numId="11" w16cid:durableId="248580261">
    <w:abstractNumId w:val="22"/>
  </w:num>
  <w:num w:numId="12" w16cid:durableId="891962131">
    <w:abstractNumId w:val="33"/>
  </w:num>
  <w:num w:numId="13" w16cid:durableId="130220592">
    <w:abstractNumId w:val="34"/>
  </w:num>
  <w:num w:numId="14" w16cid:durableId="56899317">
    <w:abstractNumId w:val="16"/>
  </w:num>
  <w:num w:numId="15" w16cid:durableId="1463616144">
    <w:abstractNumId w:val="26"/>
  </w:num>
  <w:num w:numId="16" w16cid:durableId="2053965452">
    <w:abstractNumId w:val="30"/>
  </w:num>
  <w:num w:numId="17" w16cid:durableId="1772358619">
    <w:abstractNumId w:val="28"/>
  </w:num>
  <w:num w:numId="18" w16cid:durableId="125705105">
    <w:abstractNumId w:val="18"/>
  </w:num>
  <w:num w:numId="19" w16cid:durableId="1195772931">
    <w:abstractNumId w:val="1"/>
  </w:num>
  <w:num w:numId="20" w16cid:durableId="887641649">
    <w:abstractNumId w:val="25"/>
  </w:num>
  <w:num w:numId="21" w16cid:durableId="1679458097">
    <w:abstractNumId w:val="14"/>
  </w:num>
  <w:num w:numId="22" w16cid:durableId="608896320">
    <w:abstractNumId w:val="9"/>
  </w:num>
  <w:num w:numId="23" w16cid:durableId="357004126">
    <w:abstractNumId w:val="6"/>
  </w:num>
  <w:num w:numId="24" w16cid:durableId="559026598">
    <w:abstractNumId w:val="19"/>
  </w:num>
  <w:num w:numId="25" w16cid:durableId="966812726">
    <w:abstractNumId w:val="10"/>
  </w:num>
  <w:num w:numId="26" w16cid:durableId="1995985265">
    <w:abstractNumId w:val="2"/>
  </w:num>
  <w:num w:numId="27" w16cid:durableId="247153780">
    <w:abstractNumId w:val="15"/>
  </w:num>
  <w:num w:numId="28" w16cid:durableId="171337524">
    <w:abstractNumId w:val="13"/>
  </w:num>
  <w:num w:numId="29" w16cid:durableId="277416928">
    <w:abstractNumId w:val="17"/>
  </w:num>
  <w:num w:numId="30" w16cid:durableId="614287328">
    <w:abstractNumId w:val="7"/>
  </w:num>
  <w:num w:numId="31" w16cid:durableId="1333144627">
    <w:abstractNumId w:val="21"/>
  </w:num>
  <w:num w:numId="32" w16cid:durableId="1775978333">
    <w:abstractNumId w:val="12"/>
  </w:num>
  <w:num w:numId="33" w16cid:durableId="378558284">
    <w:abstractNumId w:val="32"/>
  </w:num>
  <w:num w:numId="34" w16cid:durableId="1785077522">
    <w:abstractNumId w:val="24"/>
  </w:num>
  <w:num w:numId="35" w16cid:durableId="1265767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3"/>
    <w:rsid w:val="00005057"/>
    <w:rsid w:val="00007E9F"/>
    <w:rsid w:val="00023CCF"/>
    <w:rsid w:val="0008345A"/>
    <w:rsid w:val="00091F1D"/>
    <w:rsid w:val="000E40F5"/>
    <w:rsid w:val="000E4968"/>
    <w:rsid w:val="000F2991"/>
    <w:rsid w:val="001144BB"/>
    <w:rsid w:val="00141681"/>
    <w:rsid w:val="00150434"/>
    <w:rsid w:val="00172365"/>
    <w:rsid w:val="00174B3B"/>
    <w:rsid w:val="00196112"/>
    <w:rsid w:val="001B0070"/>
    <w:rsid w:val="001B5A43"/>
    <w:rsid w:val="001B73AB"/>
    <w:rsid w:val="002053C9"/>
    <w:rsid w:val="00212D90"/>
    <w:rsid w:val="00221FA0"/>
    <w:rsid w:val="0023047F"/>
    <w:rsid w:val="002346BB"/>
    <w:rsid w:val="00257C8D"/>
    <w:rsid w:val="002B1DDB"/>
    <w:rsid w:val="002F376E"/>
    <w:rsid w:val="00306083"/>
    <w:rsid w:val="00342291"/>
    <w:rsid w:val="0036646A"/>
    <w:rsid w:val="003728C5"/>
    <w:rsid w:val="00381E44"/>
    <w:rsid w:val="00385ECE"/>
    <w:rsid w:val="003C00C1"/>
    <w:rsid w:val="003C38B1"/>
    <w:rsid w:val="0043249C"/>
    <w:rsid w:val="00466104"/>
    <w:rsid w:val="00533B86"/>
    <w:rsid w:val="00543FE7"/>
    <w:rsid w:val="00552B0C"/>
    <w:rsid w:val="00556AF7"/>
    <w:rsid w:val="00567FD0"/>
    <w:rsid w:val="005A0E08"/>
    <w:rsid w:val="00600017"/>
    <w:rsid w:val="0061008B"/>
    <w:rsid w:val="006B10A6"/>
    <w:rsid w:val="006B1F1C"/>
    <w:rsid w:val="006C4623"/>
    <w:rsid w:val="006D503E"/>
    <w:rsid w:val="006F1D82"/>
    <w:rsid w:val="00730E86"/>
    <w:rsid w:val="007321AF"/>
    <w:rsid w:val="007352AF"/>
    <w:rsid w:val="007418A2"/>
    <w:rsid w:val="00742A78"/>
    <w:rsid w:val="00754787"/>
    <w:rsid w:val="00790239"/>
    <w:rsid w:val="007B4085"/>
    <w:rsid w:val="007D410A"/>
    <w:rsid w:val="007D7835"/>
    <w:rsid w:val="00825C00"/>
    <w:rsid w:val="00831E1F"/>
    <w:rsid w:val="00833A32"/>
    <w:rsid w:val="008649D0"/>
    <w:rsid w:val="00890E77"/>
    <w:rsid w:val="008A0914"/>
    <w:rsid w:val="008B7B37"/>
    <w:rsid w:val="008D31CB"/>
    <w:rsid w:val="00910C42"/>
    <w:rsid w:val="00916C29"/>
    <w:rsid w:val="00921975"/>
    <w:rsid w:val="00935CD6"/>
    <w:rsid w:val="00994FA2"/>
    <w:rsid w:val="009D7E26"/>
    <w:rsid w:val="00A43F1E"/>
    <w:rsid w:val="00A64DAF"/>
    <w:rsid w:val="00A74BD9"/>
    <w:rsid w:val="00A978BA"/>
    <w:rsid w:val="00AB27E1"/>
    <w:rsid w:val="00AC7B46"/>
    <w:rsid w:val="00AF167F"/>
    <w:rsid w:val="00B75C9B"/>
    <w:rsid w:val="00BC40B5"/>
    <w:rsid w:val="00BF41CD"/>
    <w:rsid w:val="00C06C75"/>
    <w:rsid w:val="00C231A6"/>
    <w:rsid w:val="00C641B7"/>
    <w:rsid w:val="00C7137F"/>
    <w:rsid w:val="00C73D66"/>
    <w:rsid w:val="00C821CC"/>
    <w:rsid w:val="00CD2F57"/>
    <w:rsid w:val="00D50E79"/>
    <w:rsid w:val="00D51E06"/>
    <w:rsid w:val="00D93A11"/>
    <w:rsid w:val="00DD4310"/>
    <w:rsid w:val="00DE3104"/>
    <w:rsid w:val="00E077B8"/>
    <w:rsid w:val="00E10F23"/>
    <w:rsid w:val="00E4474F"/>
    <w:rsid w:val="00E55412"/>
    <w:rsid w:val="00E702BE"/>
    <w:rsid w:val="00F10CD5"/>
    <w:rsid w:val="00F2377A"/>
    <w:rsid w:val="00F24500"/>
    <w:rsid w:val="00F43687"/>
    <w:rsid w:val="00F44AF6"/>
    <w:rsid w:val="00F5215C"/>
    <w:rsid w:val="00FA71A6"/>
    <w:rsid w:val="00F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518A"/>
  <w15:chartTrackingRefBased/>
  <w15:docId w15:val="{62278A27-D3C9-4CB0-B9A1-F2FAFFC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6A"/>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212D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ReferencesCxSpLast"/>
    <w:basedOn w:val="Normal"/>
    <w:link w:val="ListParagraphChar"/>
    <w:uiPriority w:val="34"/>
    <w:qFormat/>
    <w:rsid w:val="001B5A43"/>
    <w:pPr>
      <w:ind w:left="720"/>
    </w:pPr>
  </w:style>
  <w:style w:type="character" w:customStyle="1" w:styleId="ListParagraphChar">
    <w:name w:val="List Paragraph Char"/>
    <w:aliases w:val="Citation List Char,References Char,ReferencesCxSpLast Char"/>
    <w:link w:val="ListParagraph"/>
    <w:uiPriority w:val="34"/>
    <w:locked/>
    <w:rsid w:val="001B5A43"/>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B5A43"/>
    <w:pPr>
      <w:spacing w:before="100" w:beforeAutospacing="1" w:after="100" w:afterAutospacing="1"/>
    </w:pPr>
  </w:style>
  <w:style w:type="paragraph" w:customStyle="1" w:styleId="Default">
    <w:name w:val="Default"/>
    <w:rsid w:val="001B5A43"/>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Heading2Char">
    <w:name w:val="Heading 2 Char"/>
    <w:basedOn w:val="DefaultParagraphFont"/>
    <w:link w:val="Heading2"/>
    <w:uiPriority w:val="9"/>
    <w:semiHidden/>
    <w:rsid w:val="00212D90"/>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916C29"/>
    <w:rPr>
      <w:color w:val="0563C1" w:themeColor="hyperlink"/>
      <w:u w:val="single"/>
    </w:rPr>
  </w:style>
  <w:style w:type="character" w:styleId="UnresolvedMention">
    <w:name w:val="Unresolved Mention"/>
    <w:basedOn w:val="DefaultParagraphFont"/>
    <w:uiPriority w:val="99"/>
    <w:semiHidden/>
    <w:unhideWhenUsed/>
    <w:rsid w:val="0091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045">
      <w:bodyDiv w:val="1"/>
      <w:marLeft w:val="0"/>
      <w:marRight w:val="0"/>
      <w:marTop w:val="0"/>
      <w:marBottom w:val="0"/>
      <w:divBdr>
        <w:top w:val="none" w:sz="0" w:space="0" w:color="auto"/>
        <w:left w:val="none" w:sz="0" w:space="0" w:color="auto"/>
        <w:bottom w:val="none" w:sz="0" w:space="0" w:color="auto"/>
        <w:right w:val="none" w:sz="0" w:space="0" w:color="auto"/>
      </w:divBdr>
      <w:divsChild>
        <w:div w:id="388193340">
          <w:marLeft w:val="360"/>
          <w:marRight w:val="0"/>
          <w:marTop w:val="200"/>
          <w:marBottom w:val="0"/>
          <w:divBdr>
            <w:top w:val="none" w:sz="0" w:space="0" w:color="auto"/>
            <w:left w:val="none" w:sz="0" w:space="0" w:color="auto"/>
            <w:bottom w:val="none" w:sz="0" w:space="0" w:color="auto"/>
            <w:right w:val="none" w:sz="0" w:space="0" w:color="auto"/>
          </w:divBdr>
        </w:div>
      </w:divsChild>
    </w:div>
    <w:div w:id="553199640">
      <w:bodyDiv w:val="1"/>
      <w:marLeft w:val="0"/>
      <w:marRight w:val="0"/>
      <w:marTop w:val="0"/>
      <w:marBottom w:val="0"/>
      <w:divBdr>
        <w:top w:val="none" w:sz="0" w:space="0" w:color="auto"/>
        <w:left w:val="none" w:sz="0" w:space="0" w:color="auto"/>
        <w:bottom w:val="none" w:sz="0" w:space="0" w:color="auto"/>
        <w:right w:val="none" w:sz="0" w:space="0" w:color="auto"/>
      </w:divBdr>
    </w:div>
    <w:div w:id="566262919">
      <w:bodyDiv w:val="1"/>
      <w:marLeft w:val="0"/>
      <w:marRight w:val="0"/>
      <w:marTop w:val="0"/>
      <w:marBottom w:val="0"/>
      <w:divBdr>
        <w:top w:val="none" w:sz="0" w:space="0" w:color="auto"/>
        <w:left w:val="none" w:sz="0" w:space="0" w:color="auto"/>
        <w:bottom w:val="none" w:sz="0" w:space="0" w:color="auto"/>
        <w:right w:val="none" w:sz="0" w:space="0" w:color="auto"/>
      </w:divBdr>
      <w:divsChild>
        <w:div w:id="365983900">
          <w:marLeft w:val="0"/>
          <w:marRight w:val="0"/>
          <w:marTop w:val="0"/>
          <w:marBottom w:val="0"/>
          <w:divBdr>
            <w:top w:val="none" w:sz="0" w:space="0" w:color="auto"/>
            <w:left w:val="none" w:sz="0" w:space="0" w:color="auto"/>
            <w:bottom w:val="none" w:sz="0" w:space="0" w:color="auto"/>
            <w:right w:val="none" w:sz="0" w:space="0" w:color="auto"/>
          </w:divBdr>
          <w:divsChild>
            <w:div w:id="2018117203">
              <w:marLeft w:val="0"/>
              <w:marRight w:val="0"/>
              <w:marTop w:val="0"/>
              <w:marBottom w:val="0"/>
              <w:divBdr>
                <w:top w:val="none" w:sz="0" w:space="0" w:color="auto"/>
                <w:left w:val="none" w:sz="0" w:space="0" w:color="auto"/>
                <w:bottom w:val="none" w:sz="0" w:space="0" w:color="auto"/>
                <w:right w:val="none" w:sz="0" w:space="0" w:color="auto"/>
              </w:divBdr>
              <w:divsChild>
                <w:div w:id="19149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6433">
      <w:bodyDiv w:val="1"/>
      <w:marLeft w:val="0"/>
      <w:marRight w:val="0"/>
      <w:marTop w:val="0"/>
      <w:marBottom w:val="0"/>
      <w:divBdr>
        <w:top w:val="none" w:sz="0" w:space="0" w:color="auto"/>
        <w:left w:val="none" w:sz="0" w:space="0" w:color="auto"/>
        <w:bottom w:val="none" w:sz="0" w:space="0" w:color="auto"/>
        <w:right w:val="none" w:sz="0" w:space="0" w:color="auto"/>
      </w:divBdr>
    </w:div>
    <w:div w:id="614945396">
      <w:bodyDiv w:val="1"/>
      <w:marLeft w:val="0"/>
      <w:marRight w:val="0"/>
      <w:marTop w:val="0"/>
      <w:marBottom w:val="0"/>
      <w:divBdr>
        <w:top w:val="none" w:sz="0" w:space="0" w:color="auto"/>
        <w:left w:val="none" w:sz="0" w:space="0" w:color="auto"/>
        <w:bottom w:val="none" w:sz="0" w:space="0" w:color="auto"/>
        <w:right w:val="none" w:sz="0" w:space="0" w:color="auto"/>
      </w:divBdr>
      <w:divsChild>
        <w:div w:id="1590232656">
          <w:marLeft w:val="0"/>
          <w:marRight w:val="0"/>
          <w:marTop w:val="0"/>
          <w:marBottom w:val="0"/>
          <w:divBdr>
            <w:top w:val="none" w:sz="0" w:space="0" w:color="auto"/>
            <w:left w:val="none" w:sz="0" w:space="0" w:color="auto"/>
            <w:bottom w:val="none" w:sz="0" w:space="0" w:color="auto"/>
            <w:right w:val="none" w:sz="0" w:space="0" w:color="auto"/>
          </w:divBdr>
          <w:divsChild>
            <w:div w:id="456412124">
              <w:marLeft w:val="0"/>
              <w:marRight w:val="0"/>
              <w:marTop w:val="0"/>
              <w:marBottom w:val="0"/>
              <w:divBdr>
                <w:top w:val="none" w:sz="0" w:space="0" w:color="auto"/>
                <w:left w:val="none" w:sz="0" w:space="0" w:color="auto"/>
                <w:bottom w:val="none" w:sz="0" w:space="0" w:color="auto"/>
                <w:right w:val="none" w:sz="0" w:space="0" w:color="auto"/>
              </w:divBdr>
              <w:divsChild>
                <w:div w:id="1419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3340">
      <w:bodyDiv w:val="1"/>
      <w:marLeft w:val="0"/>
      <w:marRight w:val="0"/>
      <w:marTop w:val="0"/>
      <w:marBottom w:val="0"/>
      <w:divBdr>
        <w:top w:val="none" w:sz="0" w:space="0" w:color="auto"/>
        <w:left w:val="none" w:sz="0" w:space="0" w:color="auto"/>
        <w:bottom w:val="none" w:sz="0" w:space="0" w:color="auto"/>
        <w:right w:val="none" w:sz="0" w:space="0" w:color="auto"/>
      </w:divBdr>
    </w:div>
    <w:div w:id="935790002">
      <w:bodyDiv w:val="1"/>
      <w:marLeft w:val="0"/>
      <w:marRight w:val="0"/>
      <w:marTop w:val="0"/>
      <w:marBottom w:val="0"/>
      <w:divBdr>
        <w:top w:val="none" w:sz="0" w:space="0" w:color="auto"/>
        <w:left w:val="none" w:sz="0" w:space="0" w:color="auto"/>
        <w:bottom w:val="none" w:sz="0" w:space="0" w:color="auto"/>
        <w:right w:val="none" w:sz="0" w:space="0" w:color="auto"/>
      </w:divBdr>
      <w:divsChild>
        <w:div w:id="1384329027">
          <w:marLeft w:val="0"/>
          <w:marRight w:val="0"/>
          <w:marTop w:val="0"/>
          <w:marBottom w:val="0"/>
          <w:divBdr>
            <w:top w:val="none" w:sz="0" w:space="0" w:color="auto"/>
            <w:left w:val="none" w:sz="0" w:space="0" w:color="auto"/>
            <w:bottom w:val="none" w:sz="0" w:space="0" w:color="auto"/>
            <w:right w:val="none" w:sz="0" w:space="0" w:color="auto"/>
          </w:divBdr>
          <w:divsChild>
            <w:div w:id="2028170253">
              <w:marLeft w:val="0"/>
              <w:marRight w:val="0"/>
              <w:marTop w:val="0"/>
              <w:marBottom w:val="0"/>
              <w:divBdr>
                <w:top w:val="none" w:sz="0" w:space="0" w:color="auto"/>
                <w:left w:val="none" w:sz="0" w:space="0" w:color="auto"/>
                <w:bottom w:val="none" w:sz="0" w:space="0" w:color="auto"/>
                <w:right w:val="none" w:sz="0" w:space="0" w:color="auto"/>
              </w:divBdr>
              <w:divsChild>
                <w:div w:id="10413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5153">
      <w:bodyDiv w:val="1"/>
      <w:marLeft w:val="0"/>
      <w:marRight w:val="0"/>
      <w:marTop w:val="0"/>
      <w:marBottom w:val="0"/>
      <w:divBdr>
        <w:top w:val="none" w:sz="0" w:space="0" w:color="auto"/>
        <w:left w:val="none" w:sz="0" w:space="0" w:color="auto"/>
        <w:bottom w:val="none" w:sz="0" w:space="0" w:color="auto"/>
        <w:right w:val="none" w:sz="0" w:space="0" w:color="auto"/>
      </w:divBdr>
    </w:div>
    <w:div w:id="1710180273">
      <w:bodyDiv w:val="1"/>
      <w:marLeft w:val="0"/>
      <w:marRight w:val="0"/>
      <w:marTop w:val="0"/>
      <w:marBottom w:val="0"/>
      <w:divBdr>
        <w:top w:val="none" w:sz="0" w:space="0" w:color="auto"/>
        <w:left w:val="none" w:sz="0" w:space="0" w:color="auto"/>
        <w:bottom w:val="none" w:sz="0" w:space="0" w:color="auto"/>
        <w:right w:val="none" w:sz="0" w:space="0" w:color="auto"/>
      </w:divBdr>
      <w:divsChild>
        <w:div w:id="2043044139">
          <w:marLeft w:val="0"/>
          <w:marRight w:val="0"/>
          <w:marTop w:val="0"/>
          <w:marBottom w:val="0"/>
          <w:divBdr>
            <w:top w:val="none" w:sz="0" w:space="0" w:color="auto"/>
            <w:left w:val="none" w:sz="0" w:space="0" w:color="auto"/>
            <w:bottom w:val="none" w:sz="0" w:space="0" w:color="auto"/>
            <w:right w:val="none" w:sz="0" w:space="0" w:color="auto"/>
          </w:divBdr>
          <w:divsChild>
            <w:div w:id="1311057395">
              <w:marLeft w:val="0"/>
              <w:marRight w:val="0"/>
              <w:marTop w:val="0"/>
              <w:marBottom w:val="0"/>
              <w:divBdr>
                <w:top w:val="none" w:sz="0" w:space="0" w:color="auto"/>
                <w:left w:val="none" w:sz="0" w:space="0" w:color="auto"/>
                <w:bottom w:val="none" w:sz="0" w:space="0" w:color="auto"/>
                <w:right w:val="none" w:sz="0" w:space="0" w:color="auto"/>
              </w:divBdr>
              <w:divsChild>
                <w:div w:id="5568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3861">
      <w:bodyDiv w:val="1"/>
      <w:marLeft w:val="0"/>
      <w:marRight w:val="0"/>
      <w:marTop w:val="0"/>
      <w:marBottom w:val="0"/>
      <w:divBdr>
        <w:top w:val="none" w:sz="0" w:space="0" w:color="auto"/>
        <w:left w:val="none" w:sz="0" w:space="0" w:color="auto"/>
        <w:bottom w:val="none" w:sz="0" w:space="0" w:color="auto"/>
        <w:right w:val="none" w:sz="0" w:space="0" w:color="auto"/>
      </w:divBdr>
      <w:divsChild>
        <w:div w:id="14607624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ntt_athr_dp_sr_2?ie=UTF8&amp;field-author=Phillip+J.+Poynor&amp;search-alias=books&amp;text=Phillip+J.+Poynor&amp;sort=relevancerank" TargetMode="External"/><Relationship Id="rId3" Type="http://schemas.openxmlformats.org/officeDocument/2006/relationships/settings" Target="settings.xml"/><Relationship Id="rId7" Type="http://schemas.openxmlformats.org/officeDocument/2006/relationships/hyperlink" Target="http://www.amazon.com/s/ref=ntt_athr_dp_sr_1?ie=UTF8&amp;field-author=Mark+J.+Holt&amp;search-alias=books&amp;text=Mark+J.+Holt&amp;sort=relevancer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1?_encoding=UTF8&amp;field-author=Alexander%20T.%20and%20Bruce%20D.%20Chadbourne%20Wells&amp;search-alias=books&amp;sort=relevancerank" TargetMode="External"/><Relationship Id="rId11" Type="http://schemas.openxmlformats.org/officeDocument/2006/relationships/fontTable" Target="fontTable.xml"/><Relationship Id="rId5" Type="http://schemas.openxmlformats.org/officeDocument/2006/relationships/hyperlink" Target="http://www.amazon.co.uk/s/ref=ntt_athr_dp_sr_1/275-9578379-2739706?_encoding=UTF8&amp;field-author=Robert%20M.%20Merkin&amp;search-alias=books-uk&amp;sort=relevancerank" TargetMode="External"/><Relationship Id="rId10" Type="http://schemas.openxmlformats.org/officeDocument/2006/relationships/hyperlink" Target="http://www.flipkart.com/reeds-marine-insurance/p/itmczznhwpzfc4b6?pid=9780713673968&amp;ref=d20735cb-2768-4228-86d1-4e781b208966" TargetMode="External"/><Relationship Id="rId4" Type="http://schemas.openxmlformats.org/officeDocument/2006/relationships/webSettings" Target="webSettings.xml"/><Relationship Id="rId9" Type="http://schemas.openxmlformats.org/officeDocument/2006/relationships/hyperlink" Target="http://www.flipkart.com/author/barrie-j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dc:creator>
  <cp:keywords/>
  <dc:description/>
  <cp:lastModifiedBy>sheila namagembe</cp:lastModifiedBy>
  <cp:revision>7</cp:revision>
  <dcterms:created xsi:type="dcterms:W3CDTF">2025-12-30T12:09:00Z</dcterms:created>
  <dcterms:modified xsi:type="dcterms:W3CDTF">2026-02-09T06:03:00Z</dcterms:modified>
</cp:coreProperties>
</file>