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672E" w14:textId="77777777" w:rsidR="0071538C" w:rsidRPr="002E292E" w:rsidRDefault="0071538C" w:rsidP="0071538C">
      <w:pPr>
        <w:jc w:val="center"/>
        <w:rPr>
          <w:b/>
        </w:rPr>
      </w:pPr>
      <w:r w:rsidRPr="002E292E">
        <w:rPr>
          <w:b/>
        </w:rPr>
        <w:t>MAKERERE UNIVERSITY BUSINESS SCHOOL</w:t>
      </w:r>
    </w:p>
    <w:p w14:paraId="0F1C26DB" w14:textId="77777777" w:rsidR="0071538C" w:rsidRPr="002E292E" w:rsidRDefault="0071538C" w:rsidP="0071538C">
      <w:pPr>
        <w:jc w:val="center"/>
        <w:rPr>
          <w:b/>
        </w:rPr>
      </w:pPr>
    </w:p>
    <w:p w14:paraId="460B5C8D" w14:textId="77777777" w:rsidR="0071538C" w:rsidRPr="002E292E" w:rsidRDefault="0071538C" w:rsidP="0071538C">
      <w:pPr>
        <w:jc w:val="center"/>
        <w:rPr>
          <w:b/>
        </w:rPr>
      </w:pPr>
      <w:r w:rsidRPr="002E292E">
        <w:rPr>
          <w:b/>
        </w:rPr>
        <w:t>FACULTY OF COMMERCE</w:t>
      </w:r>
    </w:p>
    <w:p w14:paraId="3CEA6184" w14:textId="77777777" w:rsidR="0071538C" w:rsidRPr="002E292E" w:rsidRDefault="0071538C" w:rsidP="0071538C">
      <w:pPr>
        <w:jc w:val="center"/>
        <w:rPr>
          <w:b/>
        </w:rPr>
      </w:pPr>
    </w:p>
    <w:p w14:paraId="06ABEC0F" w14:textId="77777777" w:rsidR="0071538C" w:rsidRPr="002E292E" w:rsidRDefault="0071538C" w:rsidP="0071538C">
      <w:pPr>
        <w:jc w:val="center"/>
        <w:rPr>
          <w:b/>
        </w:rPr>
      </w:pPr>
      <w:r w:rsidRPr="002E292E">
        <w:rPr>
          <w:b/>
        </w:rPr>
        <w:t>DEPARTMENT OF FINANCE</w:t>
      </w:r>
    </w:p>
    <w:p w14:paraId="0C8BAC88" w14:textId="77777777" w:rsidR="0071538C" w:rsidRPr="002E292E" w:rsidRDefault="0071538C" w:rsidP="0071538C">
      <w:pPr>
        <w:jc w:val="center"/>
        <w:rPr>
          <w:b/>
        </w:rPr>
      </w:pPr>
    </w:p>
    <w:tbl>
      <w:tblPr>
        <w:tblStyle w:val="TableGrid"/>
        <w:tblW w:w="0" w:type="auto"/>
        <w:tblLook w:val="04A0" w:firstRow="1" w:lastRow="0" w:firstColumn="1" w:lastColumn="0" w:noHBand="0" w:noVBand="1"/>
      </w:tblPr>
      <w:tblGrid>
        <w:gridCol w:w="2829"/>
        <w:gridCol w:w="6515"/>
      </w:tblGrid>
      <w:tr w:rsidR="0071538C" w:rsidRPr="002E292E" w14:paraId="155DC7BE" w14:textId="77777777" w:rsidTr="00827929">
        <w:tc>
          <w:tcPr>
            <w:tcW w:w="2830" w:type="dxa"/>
          </w:tcPr>
          <w:p w14:paraId="65668FE8" w14:textId="77777777" w:rsidR="0071538C" w:rsidRPr="002E292E" w:rsidRDefault="0071538C" w:rsidP="00827929">
            <w:pPr>
              <w:jc w:val="both"/>
              <w:rPr>
                <w:b/>
              </w:rPr>
            </w:pPr>
            <w:r w:rsidRPr="002E292E">
              <w:rPr>
                <w:b/>
              </w:rPr>
              <w:t>Program</w:t>
            </w:r>
          </w:p>
        </w:tc>
        <w:tc>
          <w:tcPr>
            <w:tcW w:w="6520" w:type="dxa"/>
          </w:tcPr>
          <w:p w14:paraId="2AABA175" w14:textId="77777777" w:rsidR="0071538C" w:rsidRPr="002E292E" w:rsidRDefault="0071538C" w:rsidP="00827929">
            <w:pPr>
              <w:jc w:val="both"/>
              <w:rPr>
                <w:b/>
              </w:rPr>
            </w:pPr>
            <w:r w:rsidRPr="002E292E">
              <w:rPr>
                <w:b/>
              </w:rPr>
              <w:t>Bachelor of Real Estate Business Management</w:t>
            </w:r>
          </w:p>
        </w:tc>
      </w:tr>
      <w:tr w:rsidR="0071538C" w:rsidRPr="002E292E" w14:paraId="3E20A873" w14:textId="77777777" w:rsidTr="00827929">
        <w:tc>
          <w:tcPr>
            <w:tcW w:w="2830" w:type="dxa"/>
          </w:tcPr>
          <w:p w14:paraId="49C48D61" w14:textId="77777777" w:rsidR="0071538C" w:rsidRPr="002E292E" w:rsidRDefault="0071538C" w:rsidP="00827929">
            <w:pPr>
              <w:jc w:val="both"/>
              <w:rPr>
                <w:b/>
              </w:rPr>
            </w:pPr>
            <w:r w:rsidRPr="002E292E">
              <w:rPr>
                <w:b/>
              </w:rPr>
              <w:t>Course</w:t>
            </w:r>
          </w:p>
        </w:tc>
        <w:tc>
          <w:tcPr>
            <w:tcW w:w="6520" w:type="dxa"/>
          </w:tcPr>
          <w:p w14:paraId="14709569" w14:textId="548D2528" w:rsidR="0071538C" w:rsidRPr="002E292E" w:rsidRDefault="006E7840" w:rsidP="00827929">
            <w:pPr>
              <w:jc w:val="both"/>
              <w:rPr>
                <w:bCs/>
              </w:rPr>
            </w:pPr>
            <w:r w:rsidRPr="002E292E">
              <w:rPr>
                <w:bCs/>
              </w:rPr>
              <w:t>Real Estate Asset Management</w:t>
            </w:r>
          </w:p>
        </w:tc>
      </w:tr>
      <w:tr w:rsidR="0071538C" w:rsidRPr="002E292E" w14:paraId="3DA4E730" w14:textId="77777777" w:rsidTr="00827929">
        <w:tc>
          <w:tcPr>
            <w:tcW w:w="2830" w:type="dxa"/>
          </w:tcPr>
          <w:p w14:paraId="05EB0C50" w14:textId="77777777" w:rsidR="0071538C" w:rsidRPr="002E292E" w:rsidRDefault="0071538C" w:rsidP="00827929">
            <w:pPr>
              <w:jc w:val="both"/>
              <w:rPr>
                <w:b/>
              </w:rPr>
            </w:pPr>
            <w:r w:rsidRPr="002E292E">
              <w:rPr>
                <w:b/>
              </w:rPr>
              <w:t>Course Code</w:t>
            </w:r>
          </w:p>
        </w:tc>
        <w:tc>
          <w:tcPr>
            <w:tcW w:w="6520" w:type="dxa"/>
          </w:tcPr>
          <w:p w14:paraId="254405F2" w14:textId="1096F833" w:rsidR="0071538C" w:rsidRPr="002E292E" w:rsidRDefault="0071538C" w:rsidP="00827929">
            <w:pPr>
              <w:jc w:val="both"/>
              <w:rPr>
                <w:bCs/>
              </w:rPr>
            </w:pPr>
            <w:r w:rsidRPr="002E292E">
              <w:rPr>
                <w:bCs/>
              </w:rPr>
              <w:t>BRE</w:t>
            </w:r>
            <w:r w:rsidR="00066500" w:rsidRPr="002E292E">
              <w:rPr>
                <w:bCs/>
              </w:rPr>
              <w:t>3101</w:t>
            </w:r>
          </w:p>
        </w:tc>
      </w:tr>
      <w:tr w:rsidR="0071538C" w:rsidRPr="002E292E" w14:paraId="6CE408E3" w14:textId="77777777" w:rsidTr="00827929">
        <w:tc>
          <w:tcPr>
            <w:tcW w:w="2830" w:type="dxa"/>
          </w:tcPr>
          <w:p w14:paraId="7A45E0D8" w14:textId="77777777" w:rsidR="0071538C" w:rsidRPr="002E292E" w:rsidRDefault="0071538C" w:rsidP="00827929">
            <w:pPr>
              <w:jc w:val="both"/>
              <w:rPr>
                <w:b/>
              </w:rPr>
            </w:pPr>
            <w:r w:rsidRPr="002E292E">
              <w:rPr>
                <w:b/>
              </w:rPr>
              <w:t>Credit Units</w:t>
            </w:r>
          </w:p>
        </w:tc>
        <w:tc>
          <w:tcPr>
            <w:tcW w:w="6520" w:type="dxa"/>
          </w:tcPr>
          <w:p w14:paraId="65CFB873" w14:textId="77777777" w:rsidR="0071538C" w:rsidRPr="002E292E" w:rsidRDefault="0071538C" w:rsidP="00827929">
            <w:pPr>
              <w:jc w:val="both"/>
              <w:rPr>
                <w:bCs/>
              </w:rPr>
            </w:pPr>
            <w:r w:rsidRPr="002E292E">
              <w:rPr>
                <w:bCs/>
              </w:rPr>
              <w:t>4</w:t>
            </w:r>
          </w:p>
        </w:tc>
      </w:tr>
      <w:tr w:rsidR="0071538C" w:rsidRPr="002E292E" w14:paraId="7A06193C" w14:textId="77777777" w:rsidTr="00827929">
        <w:tc>
          <w:tcPr>
            <w:tcW w:w="2830" w:type="dxa"/>
          </w:tcPr>
          <w:p w14:paraId="0335E900" w14:textId="77777777" w:rsidR="0071538C" w:rsidRPr="002E292E" w:rsidRDefault="0071538C" w:rsidP="00827929">
            <w:pPr>
              <w:jc w:val="both"/>
              <w:rPr>
                <w:b/>
              </w:rPr>
            </w:pPr>
            <w:r w:rsidRPr="002E292E">
              <w:rPr>
                <w:b/>
              </w:rPr>
              <w:t>Year of Study</w:t>
            </w:r>
          </w:p>
        </w:tc>
        <w:tc>
          <w:tcPr>
            <w:tcW w:w="6520" w:type="dxa"/>
          </w:tcPr>
          <w:p w14:paraId="46385448" w14:textId="396A4115" w:rsidR="0071538C" w:rsidRPr="002E292E" w:rsidRDefault="00F45327" w:rsidP="00827929">
            <w:pPr>
              <w:jc w:val="both"/>
              <w:rPr>
                <w:bCs/>
              </w:rPr>
            </w:pPr>
            <w:r w:rsidRPr="002E292E">
              <w:rPr>
                <w:bCs/>
              </w:rPr>
              <w:t>3</w:t>
            </w:r>
          </w:p>
        </w:tc>
      </w:tr>
      <w:tr w:rsidR="0071538C" w:rsidRPr="002E292E" w14:paraId="276F8012" w14:textId="77777777" w:rsidTr="00827929">
        <w:tc>
          <w:tcPr>
            <w:tcW w:w="2830" w:type="dxa"/>
          </w:tcPr>
          <w:p w14:paraId="570303CA" w14:textId="77777777" w:rsidR="0071538C" w:rsidRPr="002E292E" w:rsidRDefault="0071538C" w:rsidP="00827929">
            <w:pPr>
              <w:jc w:val="both"/>
              <w:rPr>
                <w:b/>
              </w:rPr>
            </w:pPr>
            <w:r w:rsidRPr="002E292E">
              <w:rPr>
                <w:b/>
              </w:rPr>
              <w:t xml:space="preserve">Academic Year </w:t>
            </w:r>
          </w:p>
        </w:tc>
        <w:tc>
          <w:tcPr>
            <w:tcW w:w="6520" w:type="dxa"/>
          </w:tcPr>
          <w:p w14:paraId="29B532ED" w14:textId="77777777" w:rsidR="0071538C" w:rsidRPr="002E292E" w:rsidRDefault="0071538C" w:rsidP="00827929">
            <w:pPr>
              <w:jc w:val="both"/>
              <w:rPr>
                <w:bCs/>
              </w:rPr>
            </w:pPr>
            <w:r w:rsidRPr="002E292E">
              <w:rPr>
                <w:bCs/>
              </w:rPr>
              <w:t>2025/2026</w:t>
            </w:r>
          </w:p>
        </w:tc>
      </w:tr>
      <w:tr w:rsidR="0071538C" w:rsidRPr="002E292E" w14:paraId="2E117E00" w14:textId="77777777" w:rsidTr="00827929">
        <w:tc>
          <w:tcPr>
            <w:tcW w:w="2830" w:type="dxa"/>
          </w:tcPr>
          <w:p w14:paraId="7B91016F" w14:textId="77777777" w:rsidR="0071538C" w:rsidRPr="002E292E" w:rsidRDefault="0071538C" w:rsidP="00827929">
            <w:pPr>
              <w:jc w:val="both"/>
              <w:rPr>
                <w:b/>
              </w:rPr>
            </w:pPr>
            <w:r w:rsidRPr="002E292E">
              <w:rPr>
                <w:b/>
              </w:rPr>
              <w:t xml:space="preserve">Semester </w:t>
            </w:r>
          </w:p>
        </w:tc>
        <w:tc>
          <w:tcPr>
            <w:tcW w:w="6520" w:type="dxa"/>
          </w:tcPr>
          <w:p w14:paraId="04F109CC" w14:textId="77777777" w:rsidR="0071538C" w:rsidRPr="002E292E" w:rsidRDefault="0071538C" w:rsidP="00827929">
            <w:pPr>
              <w:jc w:val="both"/>
              <w:rPr>
                <w:bCs/>
              </w:rPr>
            </w:pPr>
            <w:r w:rsidRPr="002E292E">
              <w:rPr>
                <w:bCs/>
              </w:rPr>
              <w:t>1</w:t>
            </w:r>
          </w:p>
        </w:tc>
      </w:tr>
      <w:tr w:rsidR="0071538C" w:rsidRPr="002E292E" w14:paraId="1F9E570A" w14:textId="77777777" w:rsidTr="00827929">
        <w:tc>
          <w:tcPr>
            <w:tcW w:w="2830" w:type="dxa"/>
          </w:tcPr>
          <w:p w14:paraId="701B83E3" w14:textId="77777777" w:rsidR="0071538C" w:rsidRPr="002E292E" w:rsidRDefault="0071538C" w:rsidP="00827929">
            <w:pPr>
              <w:jc w:val="both"/>
              <w:rPr>
                <w:b/>
              </w:rPr>
            </w:pPr>
            <w:r w:rsidRPr="002E292E">
              <w:rPr>
                <w:b/>
              </w:rPr>
              <w:t xml:space="preserve">Facilitators </w:t>
            </w:r>
          </w:p>
        </w:tc>
        <w:tc>
          <w:tcPr>
            <w:tcW w:w="6520" w:type="dxa"/>
          </w:tcPr>
          <w:p w14:paraId="08577E8B" w14:textId="2382406D" w:rsidR="0071538C" w:rsidRPr="002E292E" w:rsidRDefault="0071538C" w:rsidP="00827929">
            <w:pPr>
              <w:jc w:val="both"/>
              <w:rPr>
                <w:bCs/>
              </w:rPr>
            </w:pPr>
            <w:r w:rsidRPr="002E292E">
              <w:rPr>
                <w:bCs/>
              </w:rPr>
              <w:t>David Kitulazzi (0704 136408)</w:t>
            </w:r>
          </w:p>
        </w:tc>
      </w:tr>
      <w:tr w:rsidR="0071538C" w:rsidRPr="002E292E" w14:paraId="5796F1A1" w14:textId="77777777" w:rsidTr="00827929">
        <w:tc>
          <w:tcPr>
            <w:tcW w:w="2830" w:type="dxa"/>
          </w:tcPr>
          <w:p w14:paraId="187DEB7C" w14:textId="77777777" w:rsidR="0071538C" w:rsidRPr="002E292E" w:rsidRDefault="0071538C" w:rsidP="00827929">
            <w:pPr>
              <w:jc w:val="both"/>
              <w:rPr>
                <w:b/>
              </w:rPr>
            </w:pPr>
            <w:r w:rsidRPr="002E292E">
              <w:rPr>
                <w:b/>
              </w:rPr>
              <w:t>Lecture Days and Hours</w:t>
            </w:r>
          </w:p>
        </w:tc>
        <w:tc>
          <w:tcPr>
            <w:tcW w:w="6520" w:type="dxa"/>
          </w:tcPr>
          <w:p w14:paraId="31BFA726" w14:textId="1A089865" w:rsidR="0071538C" w:rsidRPr="002E292E" w:rsidRDefault="00034617" w:rsidP="00827929">
            <w:pPr>
              <w:jc w:val="both"/>
              <w:rPr>
                <w:bCs/>
              </w:rPr>
            </w:pPr>
            <w:r w:rsidRPr="002E292E">
              <w:rPr>
                <w:bCs/>
              </w:rPr>
              <w:t>Wednesday</w:t>
            </w:r>
            <w:r w:rsidR="0071538C" w:rsidRPr="002E292E">
              <w:rPr>
                <w:bCs/>
              </w:rPr>
              <w:t xml:space="preserve"> (</w:t>
            </w:r>
            <w:r w:rsidRPr="002E292E">
              <w:rPr>
                <w:bCs/>
              </w:rPr>
              <w:t>03</w:t>
            </w:r>
            <w:r w:rsidR="0071538C" w:rsidRPr="002E292E">
              <w:rPr>
                <w:bCs/>
              </w:rPr>
              <w:t>.00</w:t>
            </w:r>
            <w:r w:rsidRPr="002E292E">
              <w:rPr>
                <w:bCs/>
              </w:rPr>
              <w:t>pm</w:t>
            </w:r>
            <w:r w:rsidR="0071538C" w:rsidRPr="002E292E">
              <w:rPr>
                <w:bCs/>
              </w:rPr>
              <w:t xml:space="preserve"> – </w:t>
            </w:r>
            <w:r w:rsidRPr="002E292E">
              <w:rPr>
                <w:bCs/>
              </w:rPr>
              <w:t>05</w:t>
            </w:r>
            <w:r w:rsidR="0071538C" w:rsidRPr="002E292E">
              <w:rPr>
                <w:bCs/>
              </w:rPr>
              <w:t>.00</w:t>
            </w:r>
            <w:r w:rsidRPr="002E292E">
              <w:rPr>
                <w:bCs/>
              </w:rPr>
              <w:t>pm</w:t>
            </w:r>
            <w:r w:rsidR="0071538C" w:rsidRPr="002E292E">
              <w:rPr>
                <w:bCs/>
              </w:rPr>
              <w:t>)</w:t>
            </w:r>
          </w:p>
          <w:p w14:paraId="207C3200" w14:textId="1F8E28F0" w:rsidR="0071538C" w:rsidRPr="002E292E" w:rsidRDefault="0071538C" w:rsidP="00827929">
            <w:pPr>
              <w:jc w:val="both"/>
              <w:rPr>
                <w:bCs/>
              </w:rPr>
            </w:pPr>
            <w:r w:rsidRPr="002E292E">
              <w:rPr>
                <w:bCs/>
              </w:rPr>
              <w:t>Thursday (</w:t>
            </w:r>
            <w:r w:rsidR="00034617" w:rsidRPr="002E292E">
              <w:rPr>
                <w:bCs/>
              </w:rPr>
              <w:t>01</w:t>
            </w:r>
            <w:r w:rsidRPr="002E292E">
              <w:rPr>
                <w:bCs/>
              </w:rPr>
              <w:t>.00</w:t>
            </w:r>
            <w:r w:rsidR="00034617" w:rsidRPr="002E292E">
              <w:rPr>
                <w:bCs/>
              </w:rPr>
              <w:t>p</w:t>
            </w:r>
            <w:r w:rsidRPr="002E292E">
              <w:rPr>
                <w:bCs/>
              </w:rPr>
              <w:t xml:space="preserve">m – </w:t>
            </w:r>
            <w:r w:rsidR="00034617" w:rsidRPr="002E292E">
              <w:rPr>
                <w:bCs/>
              </w:rPr>
              <w:t>03</w:t>
            </w:r>
            <w:r w:rsidRPr="002E292E">
              <w:rPr>
                <w:bCs/>
              </w:rPr>
              <w:t>.00</w:t>
            </w:r>
            <w:r w:rsidR="00034617" w:rsidRPr="002E292E">
              <w:rPr>
                <w:bCs/>
              </w:rPr>
              <w:t>p</w:t>
            </w:r>
            <w:r w:rsidRPr="002E292E">
              <w:rPr>
                <w:bCs/>
              </w:rPr>
              <w:t>m)</w:t>
            </w:r>
          </w:p>
        </w:tc>
      </w:tr>
      <w:tr w:rsidR="0071538C" w:rsidRPr="002E292E" w14:paraId="23E52587" w14:textId="77777777" w:rsidTr="00827929">
        <w:tc>
          <w:tcPr>
            <w:tcW w:w="2830" w:type="dxa"/>
          </w:tcPr>
          <w:p w14:paraId="54C0A034" w14:textId="77777777" w:rsidR="0071538C" w:rsidRPr="002E292E" w:rsidRDefault="0071538C" w:rsidP="00827929">
            <w:pPr>
              <w:jc w:val="both"/>
              <w:rPr>
                <w:b/>
              </w:rPr>
            </w:pPr>
            <w:r w:rsidRPr="002E292E">
              <w:rPr>
                <w:b/>
              </w:rPr>
              <w:t>Lecture Room</w:t>
            </w:r>
          </w:p>
        </w:tc>
        <w:tc>
          <w:tcPr>
            <w:tcW w:w="6520" w:type="dxa"/>
          </w:tcPr>
          <w:p w14:paraId="7CCEC83F" w14:textId="68619790" w:rsidR="0071538C" w:rsidRPr="002E292E" w:rsidRDefault="00034617" w:rsidP="00827929">
            <w:pPr>
              <w:jc w:val="both"/>
              <w:rPr>
                <w:bCs/>
              </w:rPr>
            </w:pPr>
            <w:r w:rsidRPr="002E292E">
              <w:rPr>
                <w:bCs/>
              </w:rPr>
              <w:t>Block G</w:t>
            </w:r>
            <w:r w:rsidR="0071538C" w:rsidRPr="002E292E">
              <w:rPr>
                <w:bCs/>
              </w:rPr>
              <w:t xml:space="preserve"> Room 1</w:t>
            </w:r>
          </w:p>
        </w:tc>
      </w:tr>
    </w:tbl>
    <w:p w14:paraId="28DD83A3" w14:textId="77777777" w:rsidR="0071538C" w:rsidRPr="002E292E" w:rsidRDefault="0071538C" w:rsidP="0071538C">
      <w:pPr>
        <w:jc w:val="both"/>
        <w:rPr>
          <w:b/>
          <w:bCs/>
        </w:rPr>
      </w:pPr>
    </w:p>
    <w:p w14:paraId="38ACD452" w14:textId="77777777" w:rsidR="00DE43D4" w:rsidRPr="002E292E" w:rsidRDefault="00DE43D4" w:rsidP="00DE43D4">
      <w:pPr>
        <w:jc w:val="both"/>
        <w:rPr>
          <w:b/>
        </w:rPr>
      </w:pPr>
    </w:p>
    <w:p w14:paraId="595A1CB0" w14:textId="77777777" w:rsidR="00DE43D4" w:rsidRPr="002E292E" w:rsidRDefault="00DE43D4" w:rsidP="00DE43D4">
      <w:pPr>
        <w:jc w:val="both"/>
        <w:rPr>
          <w:b/>
        </w:rPr>
      </w:pPr>
      <w:r w:rsidRPr="002E292E">
        <w:rPr>
          <w:b/>
        </w:rPr>
        <w:t>Course description</w:t>
      </w:r>
    </w:p>
    <w:p w14:paraId="710B700A" w14:textId="77777777" w:rsidR="00DE43D4" w:rsidRPr="002E292E" w:rsidRDefault="00DE43D4" w:rsidP="00DE43D4">
      <w:pPr>
        <w:jc w:val="both"/>
        <w:rPr>
          <w:b/>
        </w:rPr>
      </w:pPr>
    </w:p>
    <w:p w14:paraId="5ED6233F" w14:textId="77777777" w:rsidR="00DE43D4" w:rsidRPr="002E292E" w:rsidRDefault="00DE43D4" w:rsidP="00DE43D4">
      <w:pPr>
        <w:autoSpaceDE w:val="0"/>
        <w:autoSpaceDN w:val="0"/>
        <w:adjustRightInd w:val="0"/>
        <w:jc w:val="both"/>
      </w:pPr>
      <w:r w:rsidRPr="002E292E">
        <w:t xml:space="preserve">This course aims at introducing and providing students with sound analytical tools for assessing property management decisions they will face in their careers as professional realtors in property management. Specialized property management issues will be introduced as they apply to general concepts learned in real estate asset management. </w:t>
      </w:r>
    </w:p>
    <w:p w14:paraId="58130C37" w14:textId="77777777" w:rsidR="00DE43D4" w:rsidRPr="002E292E" w:rsidRDefault="00DE43D4" w:rsidP="00DE43D4">
      <w:pPr>
        <w:autoSpaceDE w:val="0"/>
        <w:autoSpaceDN w:val="0"/>
        <w:adjustRightInd w:val="0"/>
        <w:jc w:val="both"/>
      </w:pPr>
      <w:r w:rsidRPr="002E292E">
        <w:t xml:space="preserve">An understanding of the dynamic interrelationships between different property management functions will also be gained  </w:t>
      </w:r>
    </w:p>
    <w:p w14:paraId="6DC87C22" w14:textId="77777777" w:rsidR="00DE43D4" w:rsidRPr="002E292E" w:rsidRDefault="00DE43D4" w:rsidP="00DE43D4">
      <w:pPr>
        <w:autoSpaceDE w:val="0"/>
        <w:autoSpaceDN w:val="0"/>
        <w:adjustRightInd w:val="0"/>
        <w:jc w:val="both"/>
      </w:pPr>
    </w:p>
    <w:p w14:paraId="3F4F229B" w14:textId="77777777" w:rsidR="00DE43D4" w:rsidRPr="002E292E" w:rsidRDefault="00DE43D4" w:rsidP="00DE43D4">
      <w:pPr>
        <w:jc w:val="both"/>
        <w:rPr>
          <w:b/>
        </w:rPr>
      </w:pPr>
    </w:p>
    <w:p w14:paraId="59EF70B2" w14:textId="77777777" w:rsidR="00DE43D4" w:rsidRPr="002E292E" w:rsidRDefault="00DE43D4" w:rsidP="00DE43D4">
      <w:pPr>
        <w:jc w:val="both"/>
        <w:rPr>
          <w:b/>
        </w:rPr>
      </w:pPr>
      <w:r w:rsidRPr="002E292E">
        <w:rPr>
          <w:b/>
        </w:rPr>
        <w:t>Course Objectives</w:t>
      </w:r>
    </w:p>
    <w:p w14:paraId="51C33514" w14:textId="77777777" w:rsidR="00DE43D4" w:rsidRPr="002E292E" w:rsidRDefault="00DE43D4" w:rsidP="00DE43D4">
      <w:pPr>
        <w:jc w:val="both"/>
        <w:rPr>
          <w:b/>
        </w:rPr>
      </w:pPr>
    </w:p>
    <w:p w14:paraId="48D826FE" w14:textId="77777777" w:rsidR="00DE43D4" w:rsidRPr="002E292E" w:rsidRDefault="00DE43D4" w:rsidP="00DE43D4">
      <w:pPr>
        <w:jc w:val="both"/>
        <w:rPr>
          <w:b/>
        </w:rPr>
      </w:pPr>
      <w:r w:rsidRPr="002E292E">
        <w:rPr>
          <w:b/>
        </w:rPr>
        <w:t>The objectives of this course are:</w:t>
      </w:r>
    </w:p>
    <w:p w14:paraId="275CB93D" w14:textId="77777777" w:rsidR="00DE43D4" w:rsidRPr="002E292E" w:rsidRDefault="00DE43D4" w:rsidP="00DE43D4">
      <w:pPr>
        <w:jc w:val="both"/>
        <w:rPr>
          <w:b/>
        </w:rPr>
      </w:pPr>
    </w:p>
    <w:p w14:paraId="2B3B2045" w14:textId="5C79A035" w:rsidR="00DE43D4" w:rsidRPr="002E292E" w:rsidRDefault="00DE43D4" w:rsidP="00DE43D4">
      <w:pPr>
        <w:numPr>
          <w:ilvl w:val="0"/>
          <w:numId w:val="10"/>
        </w:numPr>
        <w:autoSpaceDE w:val="0"/>
        <w:autoSpaceDN w:val="0"/>
        <w:adjustRightInd w:val="0"/>
        <w:jc w:val="both"/>
      </w:pPr>
      <w:r w:rsidRPr="002E292E">
        <w:t xml:space="preserve">To introduce students to the role of </w:t>
      </w:r>
      <w:r w:rsidR="008E3E63" w:rsidRPr="002E292E">
        <w:t>asset</w:t>
      </w:r>
      <w:r w:rsidRPr="002E292E">
        <w:t xml:space="preserve"> manager</w:t>
      </w:r>
      <w:r w:rsidR="008E3E63" w:rsidRPr="002E292E">
        <w:t>s</w:t>
      </w:r>
      <w:r w:rsidRPr="002E292E">
        <w:t xml:space="preserve"> for both commercial and residential properties.</w:t>
      </w:r>
    </w:p>
    <w:p w14:paraId="1651B902" w14:textId="77777777" w:rsidR="00DE43D4" w:rsidRPr="002E292E" w:rsidRDefault="00DE43D4" w:rsidP="00DE43D4">
      <w:pPr>
        <w:numPr>
          <w:ilvl w:val="0"/>
          <w:numId w:val="10"/>
        </w:numPr>
        <w:jc w:val="both"/>
      </w:pPr>
      <w:r w:rsidRPr="002E292E">
        <w:t>To evaluate the goals, objectives and marketing skills needed to manage multi-residential, commercial and industrial properties.</w:t>
      </w:r>
    </w:p>
    <w:p w14:paraId="58332F35" w14:textId="51F923EF" w:rsidR="00DE43D4" w:rsidRPr="002E292E" w:rsidRDefault="00DE43D4" w:rsidP="00DE43D4">
      <w:pPr>
        <w:numPr>
          <w:ilvl w:val="0"/>
          <w:numId w:val="10"/>
        </w:numPr>
        <w:jc w:val="both"/>
      </w:pPr>
      <w:r w:rsidRPr="002E292E">
        <w:t xml:space="preserve">To enable students </w:t>
      </w:r>
      <w:r w:rsidR="008E3E63" w:rsidRPr="002E292E">
        <w:t>to analyze</w:t>
      </w:r>
      <w:r w:rsidRPr="002E292E">
        <w:t xml:space="preserve"> and evaluate the specialized training and experience necessary for today’s professional property manager.</w:t>
      </w:r>
    </w:p>
    <w:p w14:paraId="3EA6E7E9" w14:textId="77777777" w:rsidR="00DE43D4" w:rsidRPr="002E292E" w:rsidRDefault="00DE43D4" w:rsidP="00DE43D4">
      <w:pPr>
        <w:ind w:left="720"/>
        <w:jc w:val="both"/>
      </w:pPr>
    </w:p>
    <w:p w14:paraId="241B9F73" w14:textId="77777777" w:rsidR="00DE43D4" w:rsidRPr="002E292E" w:rsidRDefault="00DE43D4" w:rsidP="00DE43D4">
      <w:pPr>
        <w:autoSpaceDE w:val="0"/>
        <w:autoSpaceDN w:val="0"/>
        <w:adjustRightInd w:val="0"/>
        <w:jc w:val="both"/>
        <w:rPr>
          <w:b/>
        </w:rPr>
      </w:pPr>
      <w:r w:rsidRPr="002E292E">
        <w:rPr>
          <w:b/>
        </w:rPr>
        <w:t>Learning Outcomes</w:t>
      </w:r>
    </w:p>
    <w:p w14:paraId="52C0D565" w14:textId="77777777" w:rsidR="00DE43D4" w:rsidRPr="002E292E" w:rsidRDefault="00DE43D4" w:rsidP="00DE43D4">
      <w:pPr>
        <w:autoSpaceDE w:val="0"/>
        <w:autoSpaceDN w:val="0"/>
        <w:adjustRightInd w:val="0"/>
        <w:jc w:val="both"/>
        <w:rPr>
          <w:b/>
        </w:rPr>
      </w:pPr>
    </w:p>
    <w:p w14:paraId="4AC75CA2" w14:textId="77777777" w:rsidR="00DE43D4" w:rsidRPr="002E292E" w:rsidRDefault="00DE43D4" w:rsidP="00DE43D4">
      <w:pPr>
        <w:autoSpaceDE w:val="0"/>
        <w:autoSpaceDN w:val="0"/>
        <w:adjustRightInd w:val="0"/>
        <w:jc w:val="both"/>
      </w:pPr>
      <w:r w:rsidRPr="002E292E">
        <w:t>At the end of this course, students:</w:t>
      </w:r>
    </w:p>
    <w:p w14:paraId="5D397DA1" w14:textId="77777777" w:rsidR="00DE43D4" w:rsidRPr="002E292E" w:rsidRDefault="00DE43D4" w:rsidP="00DE43D4">
      <w:pPr>
        <w:autoSpaceDE w:val="0"/>
        <w:autoSpaceDN w:val="0"/>
        <w:adjustRightInd w:val="0"/>
        <w:jc w:val="both"/>
      </w:pPr>
    </w:p>
    <w:p w14:paraId="01956DF9" w14:textId="78A1279F" w:rsidR="00DE43D4" w:rsidRPr="002E292E" w:rsidRDefault="00DE43D4" w:rsidP="00DE43D4">
      <w:pPr>
        <w:numPr>
          <w:ilvl w:val="0"/>
          <w:numId w:val="11"/>
        </w:numPr>
        <w:autoSpaceDE w:val="0"/>
        <w:autoSpaceDN w:val="0"/>
        <w:adjustRightInd w:val="0"/>
        <w:jc w:val="both"/>
      </w:pPr>
      <w:r w:rsidRPr="002E292E">
        <w:t>Will be able to apply concepts surrounding property investment and management to tenant satisfaction, including negotiation, lease administration and management</w:t>
      </w:r>
      <w:r w:rsidR="00327CEE">
        <w:t>.</w:t>
      </w:r>
    </w:p>
    <w:p w14:paraId="5CA88CD2" w14:textId="77777777" w:rsidR="00DE43D4" w:rsidRPr="002E292E" w:rsidRDefault="00DE43D4" w:rsidP="00DE43D4">
      <w:pPr>
        <w:numPr>
          <w:ilvl w:val="0"/>
          <w:numId w:val="11"/>
        </w:numPr>
        <w:autoSpaceDE w:val="0"/>
        <w:autoSpaceDN w:val="0"/>
        <w:adjustRightInd w:val="0"/>
        <w:jc w:val="both"/>
      </w:pPr>
      <w:r w:rsidRPr="002E292E">
        <w:t>Will describe and illustrate current marketing, accounting and maintenance procedures used by professional management firms.</w:t>
      </w:r>
    </w:p>
    <w:p w14:paraId="492F4A4D" w14:textId="77777777" w:rsidR="00DE43D4" w:rsidRPr="002E292E" w:rsidRDefault="00DE43D4" w:rsidP="00DE43D4">
      <w:pPr>
        <w:numPr>
          <w:ilvl w:val="0"/>
          <w:numId w:val="11"/>
        </w:numPr>
        <w:autoSpaceDE w:val="0"/>
        <w:autoSpaceDN w:val="0"/>
        <w:adjustRightInd w:val="0"/>
        <w:jc w:val="both"/>
        <w:rPr>
          <w:color w:val="00B050"/>
        </w:rPr>
      </w:pPr>
      <w:r w:rsidRPr="002E292E">
        <w:t>Will define and explain landlord/tenant and discrimination laws relating to the practice of property management.</w:t>
      </w:r>
      <w:r w:rsidRPr="002E292E">
        <w:tab/>
        <w:t xml:space="preserve">  </w:t>
      </w:r>
    </w:p>
    <w:p w14:paraId="36425480" w14:textId="77777777" w:rsidR="00DE43D4" w:rsidRPr="002E292E" w:rsidRDefault="00DE43D4" w:rsidP="00DE43D4">
      <w:pPr>
        <w:jc w:val="both"/>
        <w:rPr>
          <w:b/>
          <w:spacing w:val="-2"/>
        </w:rPr>
      </w:pPr>
    </w:p>
    <w:p w14:paraId="29B074E3" w14:textId="77777777" w:rsidR="00DE43D4" w:rsidRPr="002E292E" w:rsidRDefault="00DE43D4" w:rsidP="00DE43D4">
      <w:pPr>
        <w:jc w:val="both"/>
        <w:rPr>
          <w:b/>
          <w:spacing w:val="-2"/>
        </w:rPr>
      </w:pPr>
    </w:p>
    <w:p w14:paraId="7180FFC1" w14:textId="77777777" w:rsidR="00DE43D4" w:rsidRPr="002E292E" w:rsidRDefault="00DE43D4" w:rsidP="00DE43D4">
      <w:pPr>
        <w:jc w:val="both"/>
        <w:rPr>
          <w:b/>
          <w:spacing w:val="-2"/>
        </w:rPr>
      </w:pPr>
    </w:p>
    <w:p w14:paraId="7CE08067" w14:textId="77777777" w:rsidR="00DE43D4" w:rsidRPr="002E292E" w:rsidRDefault="00DE43D4" w:rsidP="00DE43D4">
      <w:pPr>
        <w:jc w:val="both"/>
        <w:rPr>
          <w:b/>
          <w:spacing w:val="-2"/>
        </w:rPr>
      </w:pPr>
    </w:p>
    <w:p w14:paraId="4BAAE1D5" w14:textId="77777777" w:rsidR="00DE43D4" w:rsidRPr="002E292E" w:rsidRDefault="00DE43D4" w:rsidP="00DE43D4">
      <w:pPr>
        <w:jc w:val="both"/>
        <w:rPr>
          <w:b/>
          <w:spacing w:val="-2"/>
        </w:rPr>
      </w:pPr>
    </w:p>
    <w:p w14:paraId="75A6904D" w14:textId="77777777" w:rsidR="00DE43D4" w:rsidRPr="002E292E" w:rsidRDefault="00DE43D4" w:rsidP="00DE43D4">
      <w:pPr>
        <w:jc w:val="both"/>
        <w:rPr>
          <w:b/>
          <w:spacing w:val="-2"/>
        </w:rPr>
      </w:pPr>
      <w:r w:rsidRPr="002E292E">
        <w:rPr>
          <w:b/>
          <w:spacing w:val="-2"/>
        </w:rPr>
        <w:t>Course Outline:</w:t>
      </w:r>
    </w:p>
    <w:p w14:paraId="11FAD7B5" w14:textId="77777777" w:rsidR="00DE43D4" w:rsidRPr="002E292E" w:rsidRDefault="00DE43D4" w:rsidP="00DE43D4">
      <w:pPr>
        <w:ind w:left="360"/>
        <w:rPr>
          <w:b/>
        </w:rPr>
      </w:pPr>
    </w:p>
    <w:tbl>
      <w:tblPr>
        <w:tblW w:w="97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3585"/>
        <w:gridCol w:w="4590"/>
        <w:gridCol w:w="990"/>
      </w:tblGrid>
      <w:tr w:rsidR="00DE43D4" w:rsidRPr="002E292E" w14:paraId="2A7A0B7E" w14:textId="77777777" w:rsidTr="006453E7">
        <w:tc>
          <w:tcPr>
            <w:tcW w:w="555" w:type="dxa"/>
          </w:tcPr>
          <w:p w14:paraId="5F31E66F" w14:textId="77777777" w:rsidR="00DE43D4" w:rsidRPr="002E292E" w:rsidRDefault="00DE43D4" w:rsidP="006453E7">
            <w:pPr>
              <w:rPr>
                <w:b/>
              </w:rPr>
            </w:pPr>
            <w:r w:rsidRPr="002E292E">
              <w:rPr>
                <w:b/>
              </w:rPr>
              <w:t xml:space="preserve">No </w:t>
            </w:r>
          </w:p>
        </w:tc>
        <w:tc>
          <w:tcPr>
            <w:tcW w:w="3585" w:type="dxa"/>
          </w:tcPr>
          <w:p w14:paraId="18622C8F" w14:textId="77777777" w:rsidR="00DE43D4" w:rsidRPr="002E292E" w:rsidRDefault="00DE43D4" w:rsidP="006453E7">
            <w:pPr>
              <w:rPr>
                <w:b/>
              </w:rPr>
            </w:pPr>
            <w:r w:rsidRPr="002E292E">
              <w:rPr>
                <w:b/>
              </w:rPr>
              <w:t xml:space="preserve">Topic </w:t>
            </w:r>
          </w:p>
        </w:tc>
        <w:tc>
          <w:tcPr>
            <w:tcW w:w="4590" w:type="dxa"/>
          </w:tcPr>
          <w:p w14:paraId="09542393" w14:textId="77777777" w:rsidR="00DE43D4" w:rsidRPr="002E292E" w:rsidRDefault="00DE43D4" w:rsidP="006453E7">
            <w:pPr>
              <w:rPr>
                <w:b/>
              </w:rPr>
            </w:pPr>
            <w:r w:rsidRPr="002E292E">
              <w:rPr>
                <w:b/>
              </w:rPr>
              <w:t xml:space="preserve">Description </w:t>
            </w:r>
          </w:p>
        </w:tc>
        <w:tc>
          <w:tcPr>
            <w:tcW w:w="990" w:type="dxa"/>
          </w:tcPr>
          <w:p w14:paraId="7BE565A9" w14:textId="77777777" w:rsidR="00DE43D4" w:rsidRPr="002E292E" w:rsidRDefault="00DE43D4" w:rsidP="006453E7">
            <w:pPr>
              <w:rPr>
                <w:b/>
              </w:rPr>
            </w:pPr>
            <w:r w:rsidRPr="002E292E">
              <w:rPr>
                <w:b/>
              </w:rPr>
              <w:t xml:space="preserve">Hours </w:t>
            </w:r>
          </w:p>
        </w:tc>
      </w:tr>
      <w:tr w:rsidR="00DE43D4" w:rsidRPr="002E292E" w14:paraId="48BE7B44" w14:textId="77777777" w:rsidTr="006453E7">
        <w:tc>
          <w:tcPr>
            <w:tcW w:w="555" w:type="dxa"/>
          </w:tcPr>
          <w:p w14:paraId="2717A76F" w14:textId="77777777" w:rsidR="00DE43D4" w:rsidRPr="002E292E" w:rsidRDefault="00DE43D4" w:rsidP="006453E7">
            <w:pPr>
              <w:rPr>
                <w:b/>
              </w:rPr>
            </w:pPr>
            <w:r w:rsidRPr="002E292E">
              <w:rPr>
                <w:b/>
              </w:rPr>
              <w:t>1</w:t>
            </w:r>
          </w:p>
        </w:tc>
        <w:tc>
          <w:tcPr>
            <w:tcW w:w="3585" w:type="dxa"/>
          </w:tcPr>
          <w:p w14:paraId="517F0BD0" w14:textId="77777777" w:rsidR="00DE43D4" w:rsidRPr="002E292E" w:rsidRDefault="00DE43D4" w:rsidP="006453E7">
            <w:pPr>
              <w:rPr>
                <w:b/>
              </w:rPr>
            </w:pPr>
            <w:r w:rsidRPr="002E292E">
              <w:rPr>
                <w:b/>
              </w:rPr>
              <w:t>Introduction</w:t>
            </w:r>
          </w:p>
        </w:tc>
        <w:tc>
          <w:tcPr>
            <w:tcW w:w="4590" w:type="dxa"/>
          </w:tcPr>
          <w:p w14:paraId="11F51723" w14:textId="77777777" w:rsidR="00DE43D4" w:rsidRPr="002E292E" w:rsidRDefault="00DE43D4" w:rsidP="00DE43D4">
            <w:pPr>
              <w:numPr>
                <w:ilvl w:val="0"/>
                <w:numId w:val="1"/>
              </w:numPr>
            </w:pPr>
            <w:r w:rsidRPr="002E292E">
              <w:t>Overview of real estate asset management</w:t>
            </w:r>
          </w:p>
          <w:p w14:paraId="028554C3" w14:textId="77777777" w:rsidR="00DE43D4" w:rsidRDefault="00DE43D4" w:rsidP="00DE43D4">
            <w:pPr>
              <w:numPr>
                <w:ilvl w:val="0"/>
                <w:numId w:val="1"/>
              </w:numPr>
            </w:pPr>
            <w:r w:rsidRPr="002E292E">
              <w:t>Parties involved and their roles</w:t>
            </w:r>
          </w:p>
          <w:p w14:paraId="29540747" w14:textId="316ABE4F" w:rsidR="006407FF" w:rsidRDefault="006407FF" w:rsidP="00993F22">
            <w:pPr>
              <w:pStyle w:val="ListParagraph"/>
              <w:numPr>
                <w:ilvl w:val="0"/>
                <w:numId w:val="15"/>
              </w:numPr>
            </w:pPr>
            <w:r>
              <w:t>Property owners</w:t>
            </w:r>
          </w:p>
          <w:p w14:paraId="7899B176" w14:textId="732E1ED6" w:rsidR="006407FF" w:rsidRDefault="006407FF" w:rsidP="00993F22">
            <w:pPr>
              <w:pStyle w:val="ListParagraph"/>
              <w:numPr>
                <w:ilvl w:val="0"/>
                <w:numId w:val="15"/>
              </w:numPr>
            </w:pPr>
            <w:r>
              <w:t>Property managers</w:t>
            </w:r>
          </w:p>
          <w:p w14:paraId="77AEC0B8" w14:textId="63AAAB10" w:rsidR="00993F22" w:rsidRDefault="00993F22" w:rsidP="00993F22">
            <w:pPr>
              <w:pStyle w:val="ListParagraph"/>
              <w:numPr>
                <w:ilvl w:val="0"/>
                <w:numId w:val="15"/>
              </w:numPr>
            </w:pPr>
            <w:r>
              <w:t>Tenants</w:t>
            </w:r>
          </w:p>
          <w:p w14:paraId="57A06C90" w14:textId="7E666E10" w:rsidR="00993F22" w:rsidRPr="002E292E" w:rsidRDefault="00993F22" w:rsidP="00993F22">
            <w:pPr>
              <w:pStyle w:val="ListParagraph"/>
              <w:numPr>
                <w:ilvl w:val="0"/>
                <w:numId w:val="15"/>
              </w:numPr>
            </w:pPr>
            <w:r>
              <w:t>Service providers</w:t>
            </w:r>
          </w:p>
          <w:p w14:paraId="50117569" w14:textId="77777777" w:rsidR="00DE43D4" w:rsidRPr="002E292E" w:rsidRDefault="00DE43D4" w:rsidP="00DE43D4">
            <w:pPr>
              <w:numPr>
                <w:ilvl w:val="0"/>
                <w:numId w:val="1"/>
              </w:numPr>
            </w:pPr>
            <w:r w:rsidRPr="002E292E">
              <w:t>Skills of a property manager</w:t>
            </w:r>
          </w:p>
          <w:p w14:paraId="48D21C4E" w14:textId="77777777" w:rsidR="00DE43D4" w:rsidRPr="002E292E" w:rsidRDefault="00DE43D4" w:rsidP="00DE43D4">
            <w:pPr>
              <w:numPr>
                <w:ilvl w:val="0"/>
                <w:numId w:val="1"/>
              </w:numPr>
            </w:pPr>
            <w:r w:rsidRPr="002E292E">
              <w:t>Property management firms in Kampala, Uganda</w:t>
            </w:r>
          </w:p>
        </w:tc>
        <w:tc>
          <w:tcPr>
            <w:tcW w:w="990" w:type="dxa"/>
          </w:tcPr>
          <w:p w14:paraId="3F94C10A" w14:textId="11D13BC8" w:rsidR="00DE43D4" w:rsidRPr="002E292E" w:rsidRDefault="000B02DA" w:rsidP="006453E7">
            <w:pPr>
              <w:rPr>
                <w:b/>
              </w:rPr>
            </w:pPr>
            <w:r>
              <w:rPr>
                <w:b/>
              </w:rPr>
              <w:t>4</w:t>
            </w:r>
          </w:p>
        </w:tc>
      </w:tr>
      <w:tr w:rsidR="00DE43D4" w:rsidRPr="002E292E" w14:paraId="5016B174" w14:textId="77777777" w:rsidTr="006453E7">
        <w:tc>
          <w:tcPr>
            <w:tcW w:w="555" w:type="dxa"/>
          </w:tcPr>
          <w:p w14:paraId="4E8BC95A" w14:textId="77777777" w:rsidR="00DE43D4" w:rsidRPr="002E292E" w:rsidRDefault="00DE43D4" w:rsidP="006453E7">
            <w:pPr>
              <w:rPr>
                <w:b/>
              </w:rPr>
            </w:pPr>
            <w:r w:rsidRPr="002E292E">
              <w:rPr>
                <w:b/>
              </w:rPr>
              <w:t>2</w:t>
            </w:r>
          </w:p>
        </w:tc>
        <w:tc>
          <w:tcPr>
            <w:tcW w:w="3585" w:type="dxa"/>
          </w:tcPr>
          <w:p w14:paraId="63B85FE1" w14:textId="77777777" w:rsidR="00DE43D4" w:rsidRPr="002E292E" w:rsidRDefault="00DE43D4" w:rsidP="006453E7">
            <w:pPr>
              <w:rPr>
                <w:b/>
              </w:rPr>
            </w:pPr>
            <w:r w:rsidRPr="002E292E">
              <w:rPr>
                <w:b/>
              </w:rPr>
              <w:t>Evolution of Property Management</w:t>
            </w:r>
          </w:p>
          <w:p w14:paraId="334320F1" w14:textId="77777777" w:rsidR="00DE43D4" w:rsidRPr="002E292E" w:rsidRDefault="00DE43D4" w:rsidP="006453E7"/>
        </w:tc>
        <w:tc>
          <w:tcPr>
            <w:tcW w:w="4590" w:type="dxa"/>
          </w:tcPr>
          <w:p w14:paraId="31538E1A" w14:textId="77777777" w:rsidR="00DE43D4" w:rsidRPr="002E292E" w:rsidRDefault="00DE43D4" w:rsidP="00DE43D4">
            <w:pPr>
              <w:numPr>
                <w:ilvl w:val="0"/>
                <w:numId w:val="2"/>
              </w:numPr>
            </w:pPr>
            <w:r w:rsidRPr="002E292E">
              <w:t xml:space="preserve">Caretakers </w:t>
            </w:r>
          </w:p>
          <w:p w14:paraId="6D7F3909" w14:textId="77777777" w:rsidR="00DE43D4" w:rsidRPr="002E292E" w:rsidRDefault="00DE43D4" w:rsidP="00DE43D4">
            <w:pPr>
              <w:numPr>
                <w:ilvl w:val="0"/>
                <w:numId w:val="2"/>
              </w:numPr>
            </w:pPr>
            <w:r w:rsidRPr="002E292E">
              <w:t>The Great Depression of 1920s</w:t>
            </w:r>
          </w:p>
          <w:p w14:paraId="44BBF3F3" w14:textId="77777777" w:rsidR="00DE43D4" w:rsidRPr="002E292E" w:rsidRDefault="00DE43D4" w:rsidP="00DE43D4">
            <w:pPr>
              <w:numPr>
                <w:ilvl w:val="0"/>
                <w:numId w:val="2"/>
              </w:numPr>
            </w:pPr>
            <w:r w:rsidRPr="002E292E">
              <w:t>The 21</w:t>
            </w:r>
            <w:r w:rsidRPr="002E292E">
              <w:rPr>
                <w:vertAlign w:val="superscript"/>
              </w:rPr>
              <w:t>st</w:t>
            </w:r>
            <w:r w:rsidRPr="002E292E">
              <w:t xml:space="preserve"> Property Manager</w:t>
            </w:r>
          </w:p>
        </w:tc>
        <w:tc>
          <w:tcPr>
            <w:tcW w:w="990" w:type="dxa"/>
          </w:tcPr>
          <w:p w14:paraId="798A777B" w14:textId="3E9A1320" w:rsidR="00DE43D4" w:rsidRPr="002E292E" w:rsidRDefault="00521AFD" w:rsidP="006453E7">
            <w:pPr>
              <w:rPr>
                <w:b/>
              </w:rPr>
            </w:pPr>
            <w:r w:rsidRPr="002E292E">
              <w:rPr>
                <w:b/>
              </w:rPr>
              <w:t>6</w:t>
            </w:r>
          </w:p>
        </w:tc>
      </w:tr>
      <w:tr w:rsidR="00DE43D4" w:rsidRPr="002E292E" w14:paraId="53E86342" w14:textId="77777777" w:rsidTr="006453E7">
        <w:tc>
          <w:tcPr>
            <w:tcW w:w="555" w:type="dxa"/>
          </w:tcPr>
          <w:p w14:paraId="11A28E14" w14:textId="77777777" w:rsidR="00DE43D4" w:rsidRPr="002E292E" w:rsidRDefault="00DE43D4" w:rsidP="006453E7">
            <w:pPr>
              <w:rPr>
                <w:b/>
              </w:rPr>
            </w:pPr>
            <w:r w:rsidRPr="002E292E">
              <w:rPr>
                <w:b/>
              </w:rPr>
              <w:t>3</w:t>
            </w:r>
          </w:p>
        </w:tc>
        <w:tc>
          <w:tcPr>
            <w:tcW w:w="3585" w:type="dxa"/>
          </w:tcPr>
          <w:p w14:paraId="24314E10" w14:textId="77777777" w:rsidR="00DE43D4" w:rsidRPr="002E292E" w:rsidRDefault="00DE43D4" w:rsidP="006453E7">
            <w:pPr>
              <w:rPr>
                <w:b/>
                <w:bCs/>
                <w:color w:val="000000"/>
              </w:rPr>
            </w:pPr>
            <w:r w:rsidRPr="002E292E">
              <w:rPr>
                <w:b/>
                <w:bCs/>
                <w:color w:val="000000"/>
              </w:rPr>
              <w:t>Lease/Tenancy Agreements</w:t>
            </w:r>
          </w:p>
          <w:p w14:paraId="128C8984" w14:textId="77777777" w:rsidR="00DE43D4" w:rsidRPr="002E292E" w:rsidRDefault="00DE43D4" w:rsidP="006453E7">
            <w:pPr>
              <w:rPr>
                <w:b/>
                <w:bCs/>
                <w:color w:val="000000"/>
              </w:rPr>
            </w:pPr>
          </w:p>
        </w:tc>
        <w:tc>
          <w:tcPr>
            <w:tcW w:w="4590" w:type="dxa"/>
          </w:tcPr>
          <w:p w14:paraId="34844E4B" w14:textId="77777777" w:rsidR="00DE43D4" w:rsidRPr="002E292E" w:rsidRDefault="00DE43D4" w:rsidP="00DE43D4">
            <w:pPr>
              <w:numPr>
                <w:ilvl w:val="0"/>
                <w:numId w:val="3"/>
              </w:numPr>
              <w:rPr>
                <w:bCs/>
                <w:color w:val="000000"/>
              </w:rPr>
            </w:pPr>
            <w:r w:rsidRPr="002E292E">
              <w:rPr>
                <w:bCs/>
                <w:color w:val="000000"/>
              </w:rPr>
              <w:t>Commercial tenancy</w:t>
            </w:r>
          </w:p>
          <w:p w14:paraId="52BC55B5" w14:textId="77777777" w:rsidR="00DE43D4" w:rsidRPr="002E292E" w:rsidRDefault="00DE43D4" w:rsidP="00DE43D4">
            <w:pPr>
              <w:numPr>
                <w:ilvl w:val="0"/>
                <w:numId w:val="3"/>
              </w:numPr>
              <w:rPr>
                <w:bCs/>
                <w:color w:val="000000"/>
              </w:rPr>
            </w:pPr>
            <w:r w:rsidRPr="002E292E">
              <w:rPr>
                <w:bCs/>
                <w:color w:val="000000"/>
              </w:rPr>
              <w:t>Residential tenancy</w:t>
            </w:r>
          </w:p>
        </w:tc>
        <w:tc>
          <w:tcPr>
            <w:tcW w:w="990" w:type="dxa"/>
          </w:tcPr>
          <w:p w14:paraId="1E30DF04" w14:textId="66715066" w:rsidR="00DE43D4" w:rsidRPr="002E292E" w:rsidRDefault="008E3E63" w:rsidP="006453E7">
            <w:pPr>
              <w:rPr>
                <w:b/>
              </w:rPr>
            </w:pPr>
            <w:r w:rsidRPr="002E292E">
              <w:rPr>
                <w:b/>
              </w:rPr>
              <w:t>10</w:t>
            </w:r>
          </w:p>
        </w:tc>
      </w:tr>
      <w:tr w:rsidR="00DE43D4" w:rsidRPr="002E292E" w14:paraId="79BF6F34" w14:textId="77777777" w:rsidTr="006453E7">
        <w:tc>
          <w:tcPr>
            <w:tcW w:w="555" w:type="dxa"/>
          </w:tcPr>
          <w:p w14:paraId="1534CDC5" w14:textId="77777777" w:rsidR="00DE43D4" w:rsidRPr="002E292E" w:rsidRDefault="00DE43D4" w:rsidP="006453E7">
            <w:pPr>
              <w:rPr>
                <w:b/>
              </w:rPr>
            </w:pPr>
            <w:r w:rsidRPr="002E292E">
              <w:rPr>
                <w:b/>
              </w:rPr>
              <w:t>4</w:t>
            </w:r>
          </w:p>
        </w:tc>
        <w:tc>
          <w:tcPr>
            <w:tcW w:w="3585" w:type="dxa"/>
          </w:tcPr>
          <w:p w14:paraId="25C6BC89" w14:textId="77777777" w:rsidR="00DE43D4" w:rsidRPr="002E292E" w:rsidRDefault="00DE43D4" w:rsidP="006453E7">
            <w:pPr>
              <w:pStyle w:val="ListParagraph"/>
              <w:ind w:left="0"/>
              <w:rPr>
                <w:b/>
              </w:rPr>
            </w:pPr>
            <w:r w:rsidRPr="002E292E">
              <w:rPr>
                <w:b/>
              </w:rPr>
              <w:t xml:space="preserve">Property Inspection and Maintenance </w:t>
            </w:r>
          </w:p>
        </w:tc>
        <w:tc>
          <w:tcPr>
            <w:tcW w:w="4590" w:type="dxa"/>
          </w:tcPr>
          <w:p w14:paraId="543B8F90" w14:textId="77777777" w:rsidR="00DE43D4" w:rsidRPr="002E292E" w:rsidRDefault="00DE43D4" w:rsidP="00DE43D4">
            <w:pPr>
              <w:pStyle w:val="ListParagraph"/>
              <w:numPr>
                <w:ilvl w:val="0"/>
                <w:numId w:val="4"/>
              </w:numPr>
            </w:pPr>
            <w:r w:rsidRPr="002E292E">
              <w:t>Overview of property inspection</w:t>
            </w:r>
          </w:p>
          <w:p w14:paraId="0BFF5F35" w14:textId="77777777" w:rsidR="00DE43D4" w:rsidRPr="002E292E" w:rsidRDefault="00DE43D4" w:rsidP="00DE43D4">
            <w:pPr>
              <w:pStyle w:val="ListParagraph"/>
              <w:numPr>
                <w:ilvl w:val="0"/>
                <w:numId w:val="4"/>
              </w:numPr>
            </w:pPr>
            <w:r w:rsidRPr="002E292E">
              <w:t>Property inspection checklist</w:t>
            </w:r>
          </w:p>
          <w:p w14:paraId="5EF42A33" w14:textId="77777777" w:rsidR="00DE43D4" w:rsidRPr="002E292E" w:rsidRDefault="00DE43D4" w:rsidP="00DE43D4">
            <w:pPr>
              <w:pStyle w:val="ListParagraph"/>
              <w:numPr>
                <w:ilvl w:val="0"/>
                <w:numId w:val="4"/>
              </w:numPr>
              <w:rPr>
                <w:b/>
              </w:rPr>
            </w:pPr>
            <w:r w:rsidRPr="002E292E">
              <w:t>Property inspection reports</w:t>
            </w:r>
          </w:p>
          <w:p w14:paraId="5803DE56" w14:textId="77777777" w:rsidR="00DE43D4" w:rsidRPr="002E292E" w:rsidRDefault="00DE43D4" w:rsidP="00DE43D4">
            <w:pPr>
              <w:pStyle w:val="ListParagraph"/>
              <w:numPr>
                <w:ilvl w:val="0"/>
                <w:numId w:val="4"/>
              </w:numPr>
              <w:rPr>
                <w:b/>
              </w:rPr>
            </w:pPr>
            <w:r w:rsidRPr="002E292E">
              <w:t>Overview of property maintenance</w:t>
            </w:r>
          </w:p>
          <w:p w14:paraId="27757417" w14:textId="77777777" w:rsidR="00DE43D4" w:rsidRPr="002E292E" w:rsidRDefault="00DE43D4" w:rsidP="00DE43D4">
            <w:pPr>
              <w:numPr>
                <w:ilvl w:val="0"/>
                <w:numId w:val="4"/>
              </w:numPr>
            </w:pPr>
            <w:r w:rsidRPr="002E292E">
              <w:t>Types of property maintenance</w:t>
            </w:r>
          </w:p>
          <w:p w14:paraId="5FF370F1" w14:textId="77777777" w:rsidR="00DE43D4" w:rsidRPr="002E292E" w:rsidRDefault="00DE43D4" w:rsidP="00DE43D4">
            <w:pPr>
              <w:numPr>
                <w:ilvl w:val="0"/>
                <w:numId w:val="4"/>
              </w:numPr>
            </w:pPr>
            <w:r w:rsidRPr="002E292E">
              <w:t>Depreciation of property</w:t>
            </w:r>
          </w:p>
          <w:p w14:paraId="1940BE8C" w14:textId="77777777" w:rsidR="00DE43D4" w:rsidRPr="002E292E" w:rsidRDefault="00DE43D4" w:rsidP="00DE43D4">
            <w:pPr>
              <w:numPr>
                <w:ilvl w:val="0"/>
                <w:numId w:val="4"/>
              </w:numPr>
            </w:pPr>
            <w:r w:rsidRPr="002E292E">
              <w:t xml:space="preserve">Property insurance </w:t>
            </w:r>
          </w:p>
          <w:p w14:paraId="6C6409EF" w14:textId="77777777" w:rsidR="00DE43D4" w:rsidRDefault="00DE43D4" w:rsidP="00DE43D4">
            <w:pPr>
              <w:numPr>
                <w:ilvl w:val="0"/>
                <w:numId w:val="4"/>
              </w:numPr>
            </w:pPr>
            <w:r w:rsidRPr="002E292E">
              <w:t>Security deposits</w:t>
            </w:r>
          </w:p>
          <w:p w14:paraId="01931E87" w14:textId="4AAE7036" w:rsidR="009F232B" w:rsidRDefault="009F232B" w:rsidP="009F232B">
            <w:pPr>
              <w:numPr>
                <w:ilvl w:val="0"/>
                <w:numId w:val="4"/>
              </w:numPr>
            </w:pPr>
            <w:hyperlink r:id="rId7" w:history="1">
              <w:r w:rsidRPr="000301AE">
                <w:rPr>
                  <w:rStyle w:val="Hyperlink"/>
                </w:rPr>
                <w:t>https://mcleodlandscaping.com/benefits-of-commercial-property-maintenance/</w:t>
              </w:r>
            </w:hyperlink>
          </w:p>
          <w:p w14:paraId="63DAB109" w14:textId="11977A9D" w:rsidR="009F232B" w:rsidRPr="002E292E" w:rsidRDefault="009F232B" w:rsidP="009F232B">
            <w:pPr>
              <w:numPr>
                <w:ilvl w:val="0"/>
                <w:numId w:val="4"/>
              </w:numPr>
            </w:pPr>
          </w:p>
        </w:tc>
        <w:tc>
          <w:tcPr>
            <w:tcW w:w="990" w:type="dxa"/>
          </w:tcPr>
          <w:p w14:paraId="57C69E9A" w14:textId="4D5783DA" w:rsidR="00DE43D4" w:rsidRPr="002E292E" w:rsidRDefault="008E3E63" w:rsidP="006453E7">
            <w:pPr>
              <w:rPr>
                <w:b/>
              </w:rPr>
            </w:pPr>
            <w:r w:rsidRPr="002E292E">
              <w:rPr>
                <w:b/>
              </w:rPr>
              <w:t>1</w:t>
            </w:r>
            <w:r w:rsidR="000B02DA">
              <w:rPr>
                <w:b/>
              </w:rPr>
              <w:t>4</w:t>
            </w:r>
          </w:p>
        </w:tc>
      </w:tr>
      <w:tr w:rsidR="00DE43D4" w:rsidRPr="002E292E" w14:paraId="2FEAEBD2" w14:textId="77777777" w:rsidTr="006453E7">
        <w:tc>
          <w:tcPr>
            <w:tcW w:w="555" w:type="dxa"/>
          </w:tcPr>
          <w:p w14:paraId="401A285C" w14:textId="77777777" w:rsidR="00DE43D4" w:rsidRPr="002E292E" w:rsidRDefault="00DE43D4" w:rsidP="006453E7">
            <w:pPr>
              <w:rPr>
                <w:b/>
              </w:rPr>
            </w:pPr>
            <w:r w:rsidRPr="002E292E">
              <w:rPr>
                <w:b/>
              </w:rPr>
              <w:t>5</w:t>
            </w:r>
          </w:p>
        </w:tc>
        <w:tc>
          <w:tcPr>
            <w:tcW w:w="3585" w:type="dxa"/>
          </w:tcPr>
          <w:p w14:paraId="468B1EAC" w14:textId="77777777" w:rsidR="00DE43D4" w:rsidRPr="002E292E" w:rsidRDefault="00DE43D4" w:rsidP="006453E7">
            <w:pPr>
              <w:pStyle w:val="ListParagraph"/>
              <w:ind w:left="0"/>
              <w:rPr>
                <w:b/>
                <w:bCs/>
                <w:color w:val="000000"/>
              </w:rPr>
            </w:pPr>
            <w:r w:rsidRPr="002E292E">
              <w:rPr>
                <w:b/>
                <w:bCs/>
                <w:color w:val="000000"/>
              </w:rPr>
              <w:t>Tenant Evictions</w:t>
            </w:r>
          </w:p>
          <w:p w14:paraId="622490BD" w14:textId="77777777" w:rsidR="00DE43D4" w:rsidRPr="002E292E" w:rsidRDefault="00DE43D4" w:rsidP="006453E7">
            <w:pPr>
              <w:pStyle w:val="ListParagraph"/>
              <w:ind w:left="0"/>
              <w:rPr>
                <w:b/>
                <w:bCs/>
                <w:color w:val="000000"/>
              </w:rPr>
            </w:pPr>
          </w:p>
        </w:tc>
        <w:tc>
          <w:tcPr>
            <w:tcW w:w="4590" w:type="dxa"/>
          </w:tcPr>
          <w:p w14:paraId="2FD17DD9" w14:textId="77777777" w:rsidR="00DE43D4" w:rsidRPr="002E292E" w:rsidRDefault="00DE43D4" w:rsidP="00DE43D4">
            <w:pPr>
              <w:pStyle w:val="ListParagraph"/>
              <w:numPr>
                <w:ilvl w:val="0"/>
                <w:numId w:val="6"/>
              </w:numPr>
              <w:rPr>
                <w:bCs/>
                <w:color w:val="000000"/>
              </w:rPr>
            </w:pPr>
            <w:r w:rsidRPr="002E292E">
              <w:rPr>
                <w:bCs/>
                <w:color w:val="000000"/>
              </w:rPr>
              <w:t>Administration of tenant eviction</w:t>
            </w:r>
          </w:p>
          <w:p w14:paraId="12D5C9D9" w14:textId="77777777" w:rsidR="00DE43D4" w:rsidRPr="002E292E" w:rsidRDefault="00DE43D4" w:rsidP="00DE43D4">
            <w:pPr>
              <w:pStyle w:val="ListParagraph"/>
              <w:numPr>
                <w:ilvl w:val="0"/>
                <w:numId w:val="6"/>
              </w:numPr>
              <w:rPr>
                <w:bCs/>
                <w:color w:val="000000"/>
              </w:rPr>
            </w:pPr>
            <w:r w:rsidRPr="002E292E">
              <w:rPr>
                <w:bCs/>
                <w:color w:val="000000"/>
              </w:rPr>
              <w:t>Reasons for tenant eviction</w:t>
            </w:r>
          </w:p>
          <w:p w14:paraId="2EAD3F68" w14:textId="77777777" w:rsidR="00DE43D4" w:rsidRPr="002E292E" w:rsidRDefault="00DE43D4" w:rsidP="00DE43D4">
            <w:pPr>
              <w:pStyle w:val="ListParagraph"/>
              <w:numPr>
                <w:ilvl w:val="0"/>
                <w:numId w:val="9"/>
              </w:numPr>
              <w:rPr>
                <w:bCs/>
                <w:color w:val="000000"/>
              </w:rPr>
            </w:pPr>
            <w:r w:rsidRPr="002E292E">
              <w:rPr>
                <w:bCs/>
                <w:color w:val="000000"/>
              </w:rPr>
              <w:t>Reasons you cannot evict a tenant</w:t>
            </w:r>
          </w:p>
          <w:p w14:paraId="629EF5C6" w14:textId="77777777" w:rsidR="00DE43D4" w:rsidRDefault="00DE43D4" w:rsidP="00DE43D4">
            <w:pPr>
              <w:pStyle w:val="ListParagraph"/>
              <w:numPr>
                <w:ilvl w:val="0"/>
                <w:numId w:val="9"/>
              </w:numPr>
              <w:rPr>
                <w:bCs/>
                <w:color w:val="000000"/>
              </w:rPr>
            </w:pPr>
            <w:r w:rsidRPr="002E292E">
              <w:rPr>
                <w:bCs/>
                <w:color w:val="000000"/>
              </w:rPr>
              <w:t>Landlord/Tenant Law</w:t>
            </w:r>
          </w:p>
          <w:p w14:paraId="2519EEF5" w14:textId="1DB51DBE" w:rsidR="001835D7" w:rsidRDefault="001835D7" w:rsidP="00DE43D4">
            <w:pPr>
              <w:pStyle w:val="ListParagraph"/>
              <w:numPr>
                <w:ilvl w:val="0"/>
                <w:numId w:val="9"/>
              </w:numPr>
              <w:rPr>
                <w:bCs/>
                <w:color w:val="000000"/>
              </w:rPr>
            </w:pPr>
            <w:hyperlink r:id="rId8" w:history="1">
              <w:r w:rsidRPr="000301AE">
                <w:rPr>
                  <w:rStyle w:val="Hyperlink"/>
                  <w:bCs/>
                </w:rPr>
                <w:t>https://spectrumproperties.co.ug/how-to-evict-a-tenant/</w:t>
              </w:r>
            </w:hyperlink>
          </w:p>
          <w:p w14:paraId="47664DC0" w14:textId="1203AB97" w:rsidR="001835D7" w:rsidRPr="002E292E" w:rsidRDefault="001835D7" w:rsidP="00DE43D4">
            <w:pPr>
              <w:pStyle w:val="ListParagraph"/>
              <w:numPr>
                <w:ilvl w:val="0"/>
                <w:numId w:val="9"/>
              </w:numPr>
              <w:rPr>
                <w:bCs/>
                <w:color w:val="000000"/>
              </w:rPr>
            </w:pPr>
          </w:p>
        </w:tc>
        <w:tc>
          <w:tcPr>
            <w:tcW w:w="990" w:type="dxa"/>
          </w:tcPr>
          <w:p w14:paraId="3AC197D7" w14:textId="11430BDF" w:rsidR="00DE43D4" w:rsidRPr="002E292E" w:rsidRDefault="008E3E63" w:rsidP="006453E7">
            <w:pPr>
              <w:rPr>
                <w:b/>
              </w:rPr>
            </w:pPr>
            <w:r w:rsidRPr="002E292E">
              <w:rPr>
                <w:b/>
              </w:rPr>
              <w:t>06</w:t>
            </w:r>
          </w:p>
        </w:tc>
      </w:tr>
      <w:tr w:rsidR="00DE43D4" w:rsidRPr="002E292E" w14:paraId="147A242B" w14:textId="77777777" w:rsidTr="006453E7">
        <w:tc>
          <w:tcPr>
            <w:tcW w:w="555" w:type="dxa"/>
          </w:tcPr>
          <w:p w14:paraId="6265B386" w14:textId="77777777" w:rsidR="00DE43D4" w:rsidRPr="002E292E" w:rsidRDefault="00DE43D4" w:rsidP="006453E7">
            <w:pPr>
              <w:rPr>
                <w:b/>
              </w:rPr>
            </w:pPr>
            <w:r w:rsidRPr="002E292E">
              <w:rPr>
                <w:b/>
              </w:rPr>
              <w:t>6</w:t>
            </w:r>
          </w:p>
        </w:tc>
        <w:tc>
          <w:tcPr>
            <w:tcW w:w="3585" w:type="dxa"/>
          </w:tcPr>
          <w:p w14:paraId="72A50C85" w14:textId="77777777" w:rsidR="00DE43D4" w:rsidRPr="002E292E" w:rsidRDefault="00DE43D4" w:rsidP="006453E7">
            <w:pPr>
              <w:rPr>
                <w:b/>
                <w:bCs/>
                <w:color w:val="000000"/>
              </w:rPr>
            </w:pPr>
            <w:r w:rsidRPr="002E292E">
              <w:rPr>
                <w:b/>
                <w:bCs/>
                <w:color w:val="000000"/>
              </w:rPr>
              <w:t>Property Management Plan</w:t>
            </w:r>
          </w:p>
          <w:p w14:paraId="40DE3949" w14:textId="77777777" w:rsidR="00DE43D4" w:rsidRPr="002E292E" w:rsidRDefault="00DE43D4" w:rsidP="006453E7">
            <w:pPr>
              <w:pStyle w:val="ListParagraph"/>
              <w:ind w:left="0"/>
              <w:rPr>
                <w:b/>
                <w:bCs/>
                <w:color w:val="000000"/>
              </w:rPr>
            </w:pPr>
          </w:p>
        </w:tc>
        <w:tc>
          <w:tcPr>
            <w:tcW w:w="4590" w:type="dxa"/>
          </w:tcPr>
          <w:p w14:paraId="28487FCF" w14:textId="77777777" w:rsidR="00DE43D4" w:rsidRPr="002E292E" w:rsidRDefault="00DE43D4" w:rsidP="00DE43D4">
            <w:pPr>
              <w:numPr>
                <w:ilvl w:val="0"/>
                <w:numId w:val="5"/>
              </w:numPr>
              <w:rPr>
                <w:bCs/>
                <w:color w:val="000000"/>
              </w:rPr>
            </w:pPr>
            <w:r w:rsidRPr="002E292E">
              <w:rPr>
                <w:bCs/>
                <w:color w:val="000000"/>
              </w:rPr>
              <w:t>Introduction to the management plan</w:t>
            </w:r>
          </w:p>
          <w:p w14:paraId="005BFD52" w14:textId="77777777" w:rsidR="00DE43D4" w:rsidRPr="002E292E" w:rsidRDefault="00DE43D4" w:rsidP="00DE43D4">
            <w:pPr>
              <w:numPr>
                <w:ilvl w:val="0"/>
                <w:numId w:val="5"/>
              </w:numPr>
              <w:rPr>
                <w:bCs/>
                <w:color w:val="000000"/>
              </w:rPr>
            </w:pPr>
            <w:r w:rsidRPr="002E292E">
              <w:rPr>
                <w:bCs/>
                <w:color w:val="000000"/>
              </w:rPr>
              <w:t>Property analysis</w:t>
            </w:r>
          </w:p>
          <w:p w14:paraId="6411F373" w14:textId="77777777" w:rsidR="00DE43D4" w:rsidRPr="002E292E" w:rsidRDefault="00DE43D4" w:rsidP="00DE43D4">
            <w:pPr>
              <w:numPr>
                <w:ilvl w:val="0"/>
                <w:numId w:val="5"/>
              </w:numPr>
              <w:rPr>
                <w:bCs/>
                <w:color w:val="000000"/>
              </w:rPr>
            </w:pPr>
            <w:r w:rsidRPr="002E292E">
              <w:rPr>
                <w:bCs/>
                <w:color w:val="000000"/>
              </w:rPr>
              <w:t>Market analysis</w:t>
            </w:r>
          </w:p>
          <w:p w14:paraId="1FB5799E" w14:textId="77777777" w:rsidR="00DE43D4" w:rsidRPr="002E292E" w:rsidRDefault="00DE43D4" w:rsidP="00DE43D4">
            <w:pPr>
              <w:numPr>
                <w:ilvl w:val="0"/>
                <w:numId w:val="5"/>
              </w:numPr>
              <w:rPr>
                <w:bCs/>
                <w:color w:val="000000"/>
              </w:rPr>
            </w:pPr>
            <w:r w:rsidRPr="002E292E">
              <w:rPr>
                <w:bCs/>
                <w:color w:val="000000"/>
              </w:rPr>
              <w:t>Analysis of alternatives</w:t>
            </w:r>
          </w:p>
          <w:p w14:paraId="10076769" w14:textId="77777777" w:rsidR="00DE43D4" w:rsidRPr="002E292E" w:rsidRDefault="00DE43D4" w:rsidP="00DE43D4">
            <w:pPr>
              <w:pStyle w:val="ListParagraph"/>
              <w:numPr>
                <w:ilvl w:val="0"/>
                <w:numId w:val="8"/>
              </w:numPr>
              <w:rPr>
                <w:bCs/>
                <w:color w:val="000000"/>
              </w:rPr>
            </w:pPr>
            <w:r w:rsidRPr="002E292E">
              <w:rPr>
                <w:bCs/>
                <w:color w:val="000000"/>
              </w:rPr>
              <w:t>Recommended course of action</w:t>
            </w:r>
          </w:p>
        </w:tc>
        <w:tc>
          <w:tcPr>
            <w:tcW w:w="990" w:type="dxa"/>
          </w:tcPr>
          <w:p w14:paraId="0716E5CA" w14:textId="594E09B3" w:rsidR="00DE43D4" w:rsidRPr="002E292E" w:rsidRDefault="008E3E63" w:rsidP="006453E7">
            <w:pPr>
              <w:rPr>
                <w:b/>
              </w:rPr>
            </w:pPr>
            <w:r w:rsidRPr="002E292E">
              <w:rPr>
                <w:b/>
              </w:rPr>
              <w:t>20</w:t>
            </w:r>
          </w:p>
        </w:tc>
      </w:tr>
      <w:tr w:rsidR="00DE43D4" w:rsidRPr="002E292E" w14:paraId="12C2910F" w14:textId="77777777" w:rsidTr="006453E7">
        <w:tc>
          <w:tcPr>
            <w:tcW w:w="555" w:type="dxa"/>
          </w:tcPr>
          <w:p w14:paraId="2C6B52B7" w14:textId="77777777" w:rsidR="00DE43D4" w:rsidRPr="002E292E" w:rsidRDefault="00DE43D4" w:rsidP="006453E7">
            <w:pPr>
              <w:rPr>
                <w:b/>
              </w:rPr>
            </w:pPr>
          </w:p>
        </w:tc>
        <w:tc>
          <w:tcPr>
            <w:tcW w:w="3585" w:type="dxa"/>
          </w:tcPr>
          <w:p w14:paraId="2C5111BF" w14:textId="77777777" w:rsidR="00DE43D4" w:rsidRPr="002E292E" w:rsidRDefault="00DE43D4" w:rsidP="006453E7">
            <w:pPr>
              <w:pStyle w:val="ListParagraph"/>
              <w:ind w:left="0"/>
              <w:rPr>
                <w:b/>
                <w:bCs/>
                <w:color w:val="000000"/>
              </w:rPr>
            </w:pPr>
          </w:p>
        </w:tc>
        <w:tc>
          <w:tcPr>
            <w:tcW w:w="4590" w:type="dxa"/>
          </w:tcPr>
          <w:p w14:paraId="3D228901" w14:textId="77777777" w:rsidR="00DE43D4" w:rsidRPr="002E292E" w:rsidRDefault="00DE43D4" w:rsidP="006453E7">
            <w:pPr>
              <w:pStyle w:val="ListParagraph"/>
              <w:ind w:left="0"/>
              <w:rPr>
                <w:bCs/>
                <w:color w:val="000000"/>
              </w:rPr>
            </w:pPr>
            <w:r w:rsidRPr="002E292E">
              <w:rPr>
                <w:b/>
                <w:bCs/>
                <w:color w:val="000000"/>
              </w:rPr>
              <w:t>Total</w:t>
            </w:r>
          </w:p>
        </w:tc>
        <w:tc>
          <w:tcPr>
            <w:tcW w:w="990" w:type="dxa"/>
          </w:tcPr>
          <w:p w14:paraId="70EEC32D" w14:textId="77777777" w:rsidR="00DE43D4" w:rsidRPr="002E292E" w:rsidRDefault="00DE43D4" w:rsidP="006453E7">
            <w:pPr>
              <w:rPr>
                <w:b/>
              </w:rPr>
            </w:pPr>
            <w:r w:rsidRPr="002E292E">
              <w:rPr>
                <w:b/>
              </w:rPr>
              <w:t>60</w:t>
            </w:r>
          </w:p>
        </w:tc>
      </w:tr>
    </w:tbl>
    <w:p w14:paraId="4D439BBA" w14:textId="77777777" w:rsidR="00DE43D4" w:rsidRPr="002E292E" w:rsidRDefault="00DE43D4" w:rsidP="00DE43D4">
      <w:pPr>
        <w:pStyle w:val="BodyText"/>
        <w:spacing w:after="0"/>
        <w:jc w:val="both"/>
        <w:rPr>
          <w:rFonts w:ascii="Times New Roman" w:hAnsi="Times New Roman" w:cs="Times New Roman"/>
          <w:b/>
        </w:rPr>
      </w:pPr>
    </w:p>
    <w:p w14:paraId="35BA2003" w14:textId="77777777" w:rsidR="00DE43D4" w:rsidRPr="002E292E" w:rsidRDefault="00DE43D4" w:rsidP="00DE43D4">
      <w:pPr>
        <w:pStyle w:val="BodyText"/>
        <w:spacing w:after="0"/>
        <w:jc w:val="both"/>
        <w:rPr>
          <w:rFonts w:ascii="Times New Roman" w:hAnsi="Times New Roman" w:cs="Times New Roman"/>
          <w:b/>
        </w:rPr>
      </w:pPr>
    </w:p>
    <w:p w14:paraId="406AED14" w14:textId="77777777" w:rsidR="00DE43D4" w:rsidRPr="002E292E" w:rsidRDefault="00DE43D4" w:rsidP="00DE43D4">
      <w:pPr>
        <w:pStyle w:val="BodyText"/>
        <w:spacing w:after="0"/>
        <w:jc w:val="both"/>
        <w:rPr>
          <w:rFonts w:ascii="Times New Roman" w:hAnsi="Times New Roman" w:cs="Times New Roman"/>
          <w:b/>
        </w:rPr>
      </w:pPr>
      <w:r w:rsidRPr="002E292E">
        <w:rPr>
          <w:rFonts w:ascii="Times New Roman" w:hAnsi="Times New Roman" w:cs="Times New Roman"/>
          <w:b/>
        </w:rPr>
        <w:t>Mode of Delivery</w:t>
      </w:r>
    </w:p>
    <w:p w14:paraId="6115F7DF" w14:textId="39455291" w:rsidR="00DE43D4" w:rsidRPr="002E292E" w:rsidRDefault="00DE43D4" w:rsidP="00DE43D4">
      <w:pPr>
        <w:pStyle w:val="BodyText"/>
        <w:numPr>
          <w:ilvl w:val="0"/>
          <w:numId w:val="13"/>
        </w:numPr>
        <w:spacing w:after="0"/>
        <w:jc w:val="both"/>
        <w:rPr>
          <w:rFonts w:ascii="Times New Roman" w:hAnsi="Times New Roman" w:cs="Times New Roman"/>
        </w:rPr>
      </w:pPr>
      <w:r w:rsidRPr="002E292E">
        <w:rPr>
          <w:rFonts w:ascii="Times New Roman" w:hAnsi="Times New Roman" w:cs="Times New Roman"/>
        </w:rPr>
        <w:lastRenderedPageBreak/>
        <w:t xml:space="preserve">Lectures </w:t>
      </w:r>
      <w:r w:rsidR="00922ADA">
        <w:rPr>
          <w:rFonts w:ascii="Times New Roman" w:hAnsi="Times New Roman" w:cs="Times New Roman"/>
          <w:lang w:val="en-US"/>
        </w:rPr>
        <w:t>(Blended teaching)</w:t>
      </w:r>
    </w:p>
    <w:p w14:paraId="18206CA8" w14:textId="77777777" w:rsidR="00DE43D4" w:rsidRPr="002E292E" w:rsidRDefault="00DE43D4" w:rsidP="00DE43D4">
      <w:pPr>
        <w:pStyle w:val="BodyText"/>
        <w:numPr>
          <w:ilvl w:val="0"/>
          <w:numId w:val="13"/>
        </w:numPr>
        <w:spacing w:after="0"/>
        <w:jc w:val="both"/>
        <w:rPr>
          <w:rFonts w:ascii="Times New Roman" w:hAnsi="Times New Roman" w:cs="Times New Roman"/>
        </w:rPr>
      </w:pPr>
      <w:r w:rsidRPr="002E292E">
        <w:rPr>
          <w:rFonts w:ascii="Times New Roman" w:hAnsi="Times New Roman" w:cs="Times New Roman"/>
        </w:rPr>
        <w:t>Class presentation</w:t>
      </w:r>
    </w:p>
    <w:p w14:paraId="0EE89B28" w14:textId="77777777" w:rsidR="00DE43D4" w:rsidRPr="002E292E" w:rsidRDefault="00DE43D4" w:rsidP="00DE43D4">
      <w:pPr>
        <w:pStyle w:val="BodyText"/>
        <w:spacing w:after="0"/>
        <w:jc w:val="both"/>
        <w:rPr>
          <w:rFonts w:ascii="Times New Roman" w:hAnsi="Times New Roman" w:cs="Times New Roman"/>
        </w:rPr>
      </w:pPr>
    </w:p>
    <w:p w14:paraId="0C950BCD" w14:textId="77777777" w:rsidR="00DE43D4" w:rsidRPr="002E292E" w:rsidRDefault="00DE43D4" w:rsidP="00DE43D4">
      <w:pPr>
        <w:pStyle w:val="BodyText"/>
        <w:spacing w:after="0"/>
        <w:jc w:val="both"/>
        <w:rPr>
          <w:rFonts w:ascii="Times New Roman" w:hAnsi="Times New Roman" w:cs="Times New Roman"/>
          <w:b/>
        </w:rPr>
      </w:pPr>
      <w:r w:rsidRPr="002E292E">
        <w:rPr>
          <w:rFonts w:ascii="Times New Roman" w:hAnsi="Times New Roman" w:cs="Times New Roman"/>
          <w:b/>
        </w:rPr>
        <w:t>Mode of assessment</w:t>
      </w:r>
    </w:p>
    <w:p w14:paraId="4CF268C6" w14:textId="77777777" w:rsidR="00DE43D4" w:rsidRPr="002E292E" w:rsidRDefault="00DE43D4" w:rsidP="00DE43D4">
      <w:pPr>
        <w:pStyle w:val="BodyText"/>
        <w:numPr>
          <w:ilvl w:val="0"/>
          <w:numId w:val="12"/>
        </w:numPr>
        <w:spacing w:after="0"/>
        <w:jc w:val="both"/>
        <w:rPr>
          <w:rFonts w:ascii="Times New Roman" w:hAnsi="Times New Roman" w:cs="Times New Roman"/>
        </w:rPr>
      </w:pPr>
      <w:r w:rsidRPr="002E292E">
        <w:rPr>
          <w:rFonts w:ascii="Times New Roman" w:hAnsi="Times New Roman" w:cs="Times New Roman"/>
        </w:rPr>
        <w:t>Course work            30%</w:t>
      </w:r>
    </w:p>
    <w:p w14:paraId="0AAA61B4" w14:textId="77777777" w:rsidR="00DE43D4" w:rsidRPr="002E292E" w:rsidRDefault="00DE43D4" w:rsidP="00DE43D4">
      <w:pPr>
        <w:pStyle w:val="BodyText"/>
        <w:numPr>
          <w:ilvl w:val="0"/>
          <w:numId w:val="12"/>
        </w:numPr>
        <w:spacing w:after="0"/>
        <w:jc w:val="both"/>
        <w:rPr>
          <w:rFonts w:ascii="Times New Roman" w:hAnsi="Times New Roman" w:cs="Times New Roman"/>
        </w:rPr>
      </w:pPr>
      <w:r w:rsidRPr="002E292E">
        <w:rPr>
          <w:rFonts w:ascii="Times New Roman" w:hAnsi="Times New Roman" w:cs="Times New Roman"/>
        </w:rPr>
        <w:t xml:space="preserve">Final exam      </w:t>
      </w:r>
      <w:r w:rsidRPr="002E292E">
        <w:rPr>
          <w:rFonts w:ascii="Times New Roman" w:hAnsi="Times New Roman" w:cs="Times New Roman"/>
        </w:rPr>
        <w:tab/>
        <w:t>70%</w:t>
      </w:r>
    </w:p>
    <w:p w14:paraId="4572EDD6" w14:textId="77777777" w:rsidR="00DE43D4" w:rsidRPr="002E292E" w:rsidRDefault="00DE43D4" w:rsidP="00DE43D4">
      <w:pPr>
        <w:pStyle w:val="ListParagraph"/>
        <w:autoSpaceDE w:val="0"/>
        <w:autoSpaceDN w:val="0"/>
        <w:adjustRightInd w:val="0"/>
        <w:ind w:left="360"/>
        <w:jc w:val="both"/>
        <w:rPr>
          <w:b/>
        </w:rPr>
      </w:pPr>
      <w:r w:rsidRPr="002E292E">
        <w:rPr>
          <w:b/>
        </w:rPr>
        <w:t>Total                             100%</w:t>
      </w:r>
    </w:p>
    <w:p w14:paraId="651B1477" w14:textId="77777777" w:rsidR="00DE43D4" w:rsidRPr="002E292E" w:rsidRDefault="00DE43D4" w:rsidP="00DE43D4">
      <w:pPr>
        <w:pStyle w:val="BodyText"/>
        <w:spacing w:after="0"/>
        <w:jc w:val="both"/>
        <w:rPr>
          <w:rFonts w:ascii="Times New Roman" w:hAnsi="Times New Roman" w:cs="Times New Roman"/>
        </w:rPr>
      </w:pPr>
    </w:p>
    <w:p w14:paraId="5AECFE62" w14:textId="77777777" w:rsidR="00DE43D4" w:rsidRPr="002E292E" w:rsidRDefault="00DE43D4" w:rsidP="00DE43D4">
      <w:pPr>
        <w:pStyle w:val="BodyText"/>
        <w:spacing w:after="0"/>
        <w:jc w:val="both"/>
        <w:rPr>
          <w:rFonts w:ascii="Times New Roman" w:hAnsi="Times New Roman" w:cs="Times New Roman"/>
          <w:b/>
        </w:rPr>
      </w:pPr>
    </w:p>
    <w:p w14:paraId="50E7D7AF" w14:textId="77777777" w:rsidR="00DE43D4" w:rsidRPr="002E292E" w:rsidRDefault="00DE43D4" w:rsidP="00DE43D4">
      <w:pPr>
        <w:pStyle w:val="BodyText"/>
        <w:spacing w:after="0"/>
        <w:jc w:val="both"/>
        <w:rPr>
          <w:rFonts w:ascii="Times New Roman" w:hAnsi="Times New Roman" w:cs="Times New Roman"/>
          <w:b/>
        </w:rPr>
      </w:pPr>
      <w:r w:rsidRPr="002E292E">
        <w:rPr>
          <w:rFonts w:ascii="Times New Roman" w:hAnsi="Times New Roman" w:cs="Times New Roman"/>
          <w:b/>
        </w:rPr>
        <w:t>Reading Lists</w:t>
      </w:r>
    </w:p>
    <w:p w14:paraId="2C0F5041" w14:textId="77777777" w:rsidR="00DE43D4" w:rsidRPr="002E292E" w:rsidRDefault="00DE43D4" w:rsidP="00DE43D4">
      <w:pPr>
        <w:pStyle w:val="NoSpacing"/>
        <w:rPr>
          <w:rFonts w:ascii="Times New Roman" w:hAnsi="Times New Roman"/>
          <w:sz w:val="24"/>
          <w:szCs w:val="24"/>
        </w:rPr>
      </w:pPr>
      <w:hyperlink r:id="rId9" w:tooltip="Jennifer Deletions" w:history="1">
        <w:r w:rsidRPr="002E292E">
          <w:rPr>
            <w:rStyle w:val="Hyperlink"/>
            <w:rFonts w:ascii="Times New Roman" w:hAnsi="Times New Roman"/>
            <w:color w:val="auto"/>
            <w:sz w:val="24"/>
            <w:szCs w:val="24"/>
          </w:rPr>
          <w:t>Deletions</w:t>
        </w:r>
      </w:hyperlink>
      <w:r w:rsidRPr="002E292E">
        <w:rPr>
          <w:rFonts w:ascii="Times New Roman" w:hAnsi="Times New Roman"/>
          <w:sz w:val="24"/>
          <w:szCs w:val="24"/>
        </w:rPr>
        <w:t>, J. (2004). Corporate Real Estate Investment Management</w:t>
      </w:r>
    </w:p>
    <w:p w14:paraId="5FC7E1DC" w14:textId="2D287DEF" w:rsidR="00DE43D4" w:rsidRPr="002E292E" w:rsidRDefault="00DE43D4" w:rsidP="00DE43D4">
      <w:pPr>
        <w:pStyle w:val="NoSpacing"/>
        <w:rPr>
          <w:rFonts w:ascii="Times New Roman" w:hAnsi="Times New Roman"/>
          <w:sz w:val="24"/>
          <w:szCs w:val="24"/>
        </w:rPr>
      </w:pPr>
      <w:r w:rsidRPr="002E292E">
        <w:rPr>
          <w:rFonts w:ascii="Times New Roman" w:hAnsi="Times New Roman"/>
          <w:sz w:val="24"/>
          <w:szCs w:val="24"/>
        </w:rPr>
        <w:t xml:space="preserve">Dodge, R. Woodson. (2006). Be A Successful Property Manager. </w:t>
      </w:r>
      <w:proofErr w:type="spellStart"/>
      <w:r w:rsidRPr="002E292E">
        <w:rPr>
          <w:rFonts w:ascii="Times New Roman" w:hAnsi="Times New Roman"/>
          <w:sz w:val="24"/>
          <w:szCs w:val="24"/>
        </w:rPr>
        <w:t>Mcgraw-Hill</w:t>
      </w:r>
      <w:proofErr w:type="spellEnd"/>
    </w:p>
    <w:p w14:paraId="12309296" w14:textId="77777777" w:rsidR="00DE43D4" w:rsidRPr="002E292E" w:rsidRDefault="00DE43D4" w:rsidP="00DE43D4">
      <w:pPr>
        <w:pStyle w:val="NoSpacing"/>
        <w:rPr>
          <w:rFonts w:ascii="Times New Roman" w:hAnsi="Times New Roman"/>
          <w:bCs/>
          <w:i/>
          <w:sz w:val="24"/>
          <w:szCs w:val="24"/>
        </w:rPr>
      </w:pPr>
      <w:r w:rsidRPr="002E292E">
        <w:rPr>
          <w:rFonts w:ascii="Times New Roman" w:hAnsi="Times New Roman"/>
          <w:bCs/>
          <w:sz w:val="24"/>
          <w:szCs w:val="24"/>
        </w:rPr>
        <w:t xml:space="preserve">Goss, R.C. &amp; Cambell, H.L. (2008). The Evolution of Residential Property Management: </w:t>
      </w:r>
      <w:r w:rsidRPr="002E292E">
        <w:rPr>
          <w:rFonts w:ascii="Times New Roman" w:hAnsi="Times New Roman"/>
          <w:bCs/>
          <w:i/>
          <w:sz w:val="24"/>
          <w:szCs w:val="24"/>
        </w:rPr>
        <w:t>From Caretaker to Income Maximization Managers.</w:t>
      </w:r>
    </w:p>
    <w:p w14:paraId="6C7439EA" w14:textId="77777777" w:rsidR="00DE43D4" w:rsidRPr="002E292E" w:rsidRDefault="00DE43D4" w:rsidP="00DE43D4">
      <w:pPr>
        <w:pStyle w:val="NoSpacing"/>
        <w:rPr>
          <w:rFonts w:ascii="Times New Roman" w:hAnsi="Times New Roman"/>
          <w:b/>
          <w:bCs/>
          <w:i/>
          <w:iCs/>
          <w:sz w:val="24"/>
          <w:szCs w:val="24"/>
        </w:rPr>
      </w:pPr>
      <w:r w:rsidRPr="002E292E">
        <w:rPr>
          <w:rFonts w:ascii="Times New Roman" w:hAnsi="Times New Roman"/>
          <w:sz w:val="24"/>
          <w:szCs w:val="24"/>
        </w:rPr>
        <w:t xml:space="preserve">Syagga, P.M. &amp; Eric </w:t>
      </w:r>
      <w:proofErr w:type="spellStart"/>
      <w:r w:rsidRPr="002E292E">
        <w:rPr>
          <w:rFonts w:ascii="Times New Roman" w:hAnsi="Times New Roman"/>
          <w:sz w:val="24"/>
          <w:szCs w:val="24"/>
        </w:rPr>
        <w:t>M.Aligula</w:t>
      </w:r>
      <w:proofErr w:type="spellEnd"/>
      <w:r w:rsidRPr="002E292E">
        <w:rPr>
          <w:rFonts w:ascii="Times New Roman" w:hAnsi="Times New Roman"/>
          <w:sz w:val="24"/>
          <w:szCs w:val="24"/>
        </w:rPr>
        <w:t xml:space="preserve"> (2007). Management and Agency in the Urban Real Property Market in Kenya.  </w:t>
      </w:r>
    </w:p>
    <w:p w14:paraId="41DEB367" w14:textId="77777777" w:rsidR="00DE43D4" w:rsidRPr="002E292E" w:rsidRDefault="00DE43D4" w:rsidP="00DE43D4">
      <w:pPr>
        <w:pStyle w:val="NoSpacing"/>
        <w:rPr>
          <w:rFonts w:ascii="Times New Roman" w:hAnsi="Times New Roman"/>
          <w:sz w:val="24"/>
          <w:szCs w:val="24"/>
        </w:rPr>
      </w:pPr>
      <w:r w:rsidRPr="002E292E">
        <w:rPr>
          <w:rFonts w:ascii="Times New Roman" w:hAnsi="Times New Roman"/>
          <w:sz w:val="24"/>
          <w:szCs w:val="24"/>
        </w:rPr>
        <w:t>The Institute of Real Estate Management (IREM</w:t>
      </w:r>
      <w:r w:rsidRPr="002E292E">
        <w:rPr>
          <w:rFonts w:ascii="Times New Roman" w:hAnsi="Times New Roman"/>
          <w:sz w:val="24"/>
          <w:szCs w:val="24"/>
          <w:vertAlign w:val="superscript"/>
        </w:rPr>
        <w:t>®</w:t>
      </w:r>
      <w:r w:rsidRPr="002E292E">
        <w:rPr>
          <w:rFonts w:ascii="Times New Roman" w:hAnsi="Times New Roman"/>
          <w:sz w:val="24"/>
          <w:szCs w:val="24"/>
        </w:rPr>
        <w:t>), (2015). Management Plan Handbook.</w:t>
      </w:r>
    </w:p>
    <w:p w14:paraId="47C1D495" w14:textId="77777777" w:rsidR="00F12C76" w:rsidRPr="002E292E" w:rsidRDefault="00F12C76" w:rsidP="00DE43D4">
      <w:pPr>
        <w:jc w:val="both"/>
      </w:pPr>
    </w:p>
    <w:sectPr w:rsidR="00F12C76" w:rsidRPr="002E292E" w:rsidSect="006C0B77">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7062" w14:textId="77777777" w:rsidR="00BD6950" w:rsidRDefault="00BD6950" w:rsidP="00BD6950">
      <w:r>
        <w:separator/>
      </w:r>
    </w:p>
  </w:endnote>
  <w:endnote w:type="continuationSeparator" w:id="0">
    <w:p w14:paraId="4FA68F6A" w14:textId="77777777" w:rsidR="00BD6950" w:rsidRDefault="00BD6950" w:rsidP="00BD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921067"/>
      <w:docPartObj>
        <w:docPartGallery w:val="Page Numbers (Bottom of Page)"/>
        <w:docPartUnique/>
      </w:docPartObj>
    </w:sdtPr>
    <w:sdtEndPr>
      <w:rPr>
        <w:noProof/>
      </w:rPr>
    </w:sdtEndPr>
    <w:sdtContent>
      <w:p w14:paraId="314701B8" w14:textId="40A71CAE" w:rsidR="00BD6950" w:rsidRDefault="00BD69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AE0CB8" w14:textId="77777777" w:rsidR="00BD6950" w:rsidRDefault="00BD6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0B1A" w14:textId="77777777" w:rsidR="00BD6950" w:rsidRDefault="00BD6950" w:rsidP="00BD6950">
      <w:r>
        <w:separator/>
      </w:r>
    </w:p>
  </w:footnote>
  <w:footnote w:type="continuationSeparator" w:id="0">
    <w:p w14:paraId="45E0F138" w14:textId="77777777" w:rsidR="00BD6950" w:rsidRDefault="00BD6950" w:rsidP="00BD6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515C"/>
    <w:multiLevelType w:val="hybridMultilevel"/>
    <w:tmpl w:val="0318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01BF8"/>
    <w:multiLevelType w:val="hybridMultilevel"/>
    <w:tmpl w:val="6D7A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70B8C"/>
    <w:multiLevelType w:val="hybridMultilevel"/>
    <w:tmpl w:val="4BFE9F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B5E34"/>
    <w:multiLevelType w:val="hybridMultilevel"/>
    <w:tmpl w:val="902C89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A7444"/>
    <w:multiLevelType w:val="hybridMultilevel"/>
    <w:tmpl w:val="4166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1536C"/>
    <w:multiLevelType w:val="hybridMultilevel"/>
    <w:tmpl w:val="2B50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02C85"/>
    <w:multiLevelType w:val="hybridMultilevel"/>
    <w:tmpl w:val="53929B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DE1DBB"/>
    <w:multiLevelType w:val="hybridMultilevel"/>
    <w:tmpl w:val="5BE2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B56AA"/>
    <w:multiLevelType w:val="hybridMultilevel"/>
    <w:tmpl w:val="F9DC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2827A6"/>
    <w:multiLevelType w:val="hybridMultilevel"/>
    <w:tmpl w:val="9568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61429"/>
    <w:multiLevelType w:val="hybridMultilevel"/>
    <w:tmpl w:val="2CA88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A5F83"/>
    <w:multiLevelType w:val="hybridMultilevel"/>
    <w:tmpl w:val="02560E28"/>
    <w:lvl w:ilvl="0" w:tplc="5262CE0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F2419C"/>
    <w:multiLevelType w:val="hybridMultilevel"/>
    <w:tmpl w:val="9AD431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C474CA"/>
    <w:multiLevelType w:val="hybridMultilevel"/>
    <w:tmpl w:val="59FC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F0029"/>
    <w:multiLevelType w:val="hybridMultilevel"/>
    <w:tmpl w:val="96B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036087">
    <w:abstractNumId w:val="8"/>
  </w:num>
  <w:num w:numId="2" w16cid:durableId="272591697">
    <w:abstractNumId w:val="5"/>
  </w:num>
  <w:num w:numId="3" w16cid:durableId="1363897628">
    <w:abstractNumId w:val="0"/>
  </w:num>
  <w:num w:numId="4" w16cid:durableId="287860399">
    <w:abstractNumId w:val="9"/>
  </w:num>
  <w:num w:numId="5" w16cid:durableId="73211912">
    <w:abstractNumId w:val="4"/>
  </w:num>
  <w:num w:numId="6" w16cid:durableId="2052456978">
    <w:abstractNumId w:val="14"/>
  </w:num>
  <w:num w:numId="7" w16cid:durableId="171843571">
    <w:abstractNumId w:val="7"/>
  </w:num>
  <w:num w:numId="8" w16cid:durableId="1577279466">
    <w:abstractNumId w:val="12"/>
  </w:num>
  <w:num w:numId="9" w16cid:durableId="1857116143">
    <w:abstractNumId w:val="1"/>
  </w:num>
  <w:num w:numId="10" w16cid:durableId="506210061">
    <w:abstractNumId w:val="10"/>
  </w:num>
  <w:num w:numId="11" w16cid:durableId="1316110499">
    <w:abstractNumId w:val="11"/>
  </w:num>
  <w:num w:numId="12" w16cid:durableId="1565414258">
    <w:abstractNumId w:val="3"/>
  </w:num>
  <w:num w:numId="13" w16cid:durableId="738140813">
    <w:abstractNumId w:val="2"/>
  </w:num>
  <w:num w:numId="14" w16cid:durableId="60102432">
    <w:abstractNumId w:val="13"/>
  </w:num>
  <w:num w:numId="15" w16cid:durableId="979504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D4"/>
    <w:rsid w:val="00034617"/>
    <w:rsid w:val="00066500"/>
    <w:rsid w:val="00072734"/>
    <w:rsid w:val="00076F1F"/>
    <w:rsid w:val="000B02DA"/>
    <w:rsid w:val="001835D7"/>
    <w:rsid w:val="002E292E"/>
    <w:rsid w:val="00327CEE"/>
    <w:rsid w:val="0034620C"/>
    <w:rsid w:val="00521AFD"/>
    <w:rsid w:val="006407FF"/>
    <w:rsid w:val="006C0B77"/>
    <w:rsid w:val="006C7898"/>
    <w:rsid w:val="006E7840"/>
    <w:rsid w:val="0071538C"/>
    <w:rsid w:val="008242FF"/>
    <w:rsid w:val="00870751"/>
    <w:rsid w:val="0087744E"/>
    <w:rsid w:val="008A5947"/>
    <w:rsid w:val="008E3E63"/>
    <w:rsid w:val="00922ADA"/>
    <w:rsid w:val="00922C48"/>
    <w:rsid w:val="00993F22"/>
    <w:rsid w:val="009F232B"/>
    <w:rsid w:val="00A71534"/>
    <w:rsid w:val="00B0531E"/>
    <w:rsid w:val="00B915B7"/>
    <w:rsid w:val="00BD6950"/>
    <w:rsid w:val="00C15203"/>
    <w:rsid w:val="00C52D89"/>
    <w:rsid w:val="00DB4794"/>
    <w:rsid w:val="00DE43D4"/>
    <w:rsid w:val="00EA59DF"/>
    <w:rsid w:val="00EE4070"/>
    <w:rsid w:val="00F12C76"/>
    <w:rsid w:val="00F45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38FC"/>
  <w15:chartTrackingRefBased/>
  <w15:docId w15:val="{E65F876A-273D-4D3A-8780-9BA12FF2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3D4"/>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E43D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E43D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E43D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DE43D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E43D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E43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43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43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43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3D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E43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E43D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E43D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DE43D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DE43D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DE43D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DE43D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DE43D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DE43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3D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E4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3D4"/>
    <w:pPr>
      <w:spacing w:before="160"/>
      <w:jc w:val="center"/>
    </w:pPr>
    <w:rPr>
      <w:i/>
      <w:iCs/>
      <w:color w:val="404040" w:themeColor="text1" w:themeTint="BF"/>
    </w:rPr>
  </w:style>
  <w:style w:type="character" w:customStyle="1" w:styleId="QuoteChar">
    <w:name w:val="Quote Char"/>
    <w:basedOn w:val="DefaultParagraphFont"/>
    <w:link w:val="Quote"/>
    <w:uiPriority w:val="29"/>
    <w:rsid w:val="00DE43D4"/>
    <w:rPr>
      <w:rFonts w:ascii="Times New Roman" w:hAnsi="Times New Roman"/>
      <w:i/>
      <w:iCs/>
      <w:color w:val="404040" w:themeColor="text1" w:themeTint="BF"/>
      <w:sz w:val="28"/>
    </w:rPr>
  </w:style>
  <w:style w:type="paragraph" w:styleId="ListParagraph">
    <w:name w:val="List Paragraph"/>
    <w:basedOn w:val="Normal"/>
    <w:link w:val="ListParagraphChar"/>
    <w:uiPriority w:val="34"/>
    <w:qFormat/>
    <w:rsid w:val="00DE43D4"/>
    <w:pPr>
      <w:ind w:left="720"/>
      <w:contextualSpacing/>
    </w:pPr>
  </w:style>
  <w:style w:type="character" w:styleId="IntenseEmphasis">
    <w:name w:val="Intense Emphasis"/>
    <w:basedOn w:val="DefaultParagraphFont"/>
    <w:uiPriority w:val="21"/>
    <w:qFormat/>
    <w:rsid w:val="00DE43D4"/>
    <w:rPr>
      <w:i/>
      <w:iCs/>
      <w:color w:val="2E74B5" w:themeColor="accent1" w:themeShade="BF"/>
    </w:rPr>
  </w:style>
  <w:style w:type="paragraph" w:styleId="IntenseQuote">
    <w:name w:val="Intense Quote"/>
    <w:basedOn w:val="Normal"/>
    <w:next w:val="Normal"/>
    <w:link w:val="IntenseQuoteChar"/>
    <w:uiPriority w:val="30"/>
    <w:qFormat/>
    <w:rsid w:val="00DE43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E43D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DE43D4"/>
    <w:rPr>
      <w:b/>
      <w:bCs/>
      <w:smallCaps/>
      <w:color w:val="2E74B5" w:themeColor="accent1" w:themeShade="BF"/>
      <w:spacing w:val="5"/>
    </w:rPr>
  </w:style>
  <w:style w:type="character" w:styleId="Hyperlink">
    <w:name w:val="Hyperlink"/>
    <w:uiPriority w:val="99"/>
    <w:rsid w:val="00DE43D4"/>
    <w:rPr>
      <w:color w:val="0000FF"/>
      <w:u w:val="single"/>
    </w:rPr>
  </w:style>
  <w:style w:type="character" w:customStyle="1" w:styleId="BodyTextChar">
    <w:name w:val="Body Text Char"/>
    <w:link w:val="BodyText"/>
    <w:locked/>
    <w:rsid w:val="00DE43D4"/>
    <w:rPr>
      <w:sz w:val="24"/>
      <w:szCs w:val="24"/>
    </w:rPr>
  </w:style>
  <w:style w:type="paragraph" w:styleId="BodyText">
    <w:name w:val="Body Text"/>
    <w:basedOn w:val="Normal"/>
    <w:link w:val="BodyTextChar"/>
    <w:rsid w:val="00DE43D4"/>
    <w:pPr>
      <w:spacing w:after="120"/>
    </w:pPr>
    <w:rPr>
      <w:rFonts w:asciiTheme="minorHAnsi" w:eastAsiaTheme="minorHAnsi" w:hAnsiTheme="minorHAnsi" w:cstheme="minorBidi"/>
      <w:kern w:val="2"/>
      <w:lang w:val="ru-RU"/>
      <w14:ligatures w14:val="standardContextual"/>
    </w:rPr>
  </w:style>
  <w:style w:type="character" w:customStyle="1" w:styleId="BodyTextChar1">
    <w:name w:val="Body Text Char1"/>
    <w:basedOn w:val="DefaultParagraphFont"/>
    <w:uiPriority w:val="99"/>
    <w:semiHidden/>
    <w:rsid w:val="00DE43D4"/>
    <w:rPr>
      <w:rFonts w:ascii="Times New Roman" w:eastAsia="Times New Roman" w:hAnsi="Times New Roman" w:cs="Times New Roman"/>
      <w:kern w:val="0"/>
      <w:sz w:val="24"/>
      <w:szCs w:val="24"/>
      <w:lang w:val="en-US"/>
      <w14:ligatures w14:val="none"/>
    </w:rPr>
  </w:style>
  <w:style w:type="character" w:customStyle="1" w:styleId="BodyText2Char">
    <w:name w:val="Body Text 2 Char"/>
    <w:link w:val="BodyText2"/>
    <w:locked/>
    <w:rsid w:val="00DE43D4"/>
    <w:rPr>
      <w:sz w:val="24"/>
      <w:szCs w:val="24"/>
    </w:rPr>
  </w:style>
  <w:style w:type="paragraph" w:styleId="BodyText2">
    <w:name w:val="Body Text 2"/>
    <w:basedOn w:val="Normal"/>
    <w:link w:val="BodyText2Char"/>
    <w:rsid w:val="00DE43D4"/>
    <w:pPr>
      <w:spacing w:after="120" w:line="480" w:lineRule="auto"/>
    </w:pPr>
    <w:rPr>
      <w:rFonts w:asciiTheme="minorHAnsi" w:eastAsiaTheme="minorHAnsi" w:hAnsiTheme="minorHAnsi" w:cstheme="minorBidi"/>
      <w:kern w:val="2"/>
      <w:lang w:val="ru-RU"/>
      <w14:ligatures w14:val="standardContextual"/>
    </w:rPr>
  </w:style>
  <w:style w:type="character" w:customStyle="1" w:styleId="BodyText2Char1">
    <w:name w:val="Body Text 2 Char1"/>
    <w:basedOn w:val="DefaultParagraphFont"/>
    <w:uiPriority w:val="99"/>
    <w:semiHidden/>
    <w:rsid w:val="00DE43D4"/>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link w:val="ListParagraph"/>
    <w:uiPriority w:val="34"/>
    <w:rsid w:val="00DE43D4"/>
    <w:rPr>
      <w:rFonts w:ascii="Times New Roman" w:hAnsi="Times New Roman"/>
      <w:sz w:val="28"/>
    </w:rPr>
  </w:style>
  <w:style w:type="paragraph" w:styleId="NoSpacing">
    <w:name w:val="No Spacing"/>
    <w:uiPriority w:val="1"/>
    <w:qFormat/>
    <w:rsid w:val="00DE43D4"/>
    <w:pPr>
      <w:spacing w:after="0" w:line="240" w:lineRule="auto"/>
    </w:pPr>
    <w:rPr>
      <w:rFonts w:ascii="Calibri" w:eastAsia="Calibri" w:hAnsi="Calibri" w:cs="Times New Roman"/>
      <w:kern w:val="0"/>
      <w:lang w:val="en-US"/>
      <w14:ligatures w14:val="none"/>
    </w:rPr>
  </w:style>
  <w:style w:type="table" w:styleId="TableGrid">
    <w:name w:val="Table Grid"/>
    <w:basedOn w:val="TableNormal"/>
    <w:uiPriority w:val="59"/>
    <w:rsid w:val="0071538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950"/>
    <w:pPr>
      <w:tabs>
        <w:tab w:val="center" w:pos="4680"/>
        <w:tab w:val="right" w:pos="9360"/>
      </w:tabs>
    </w:pPr>
  </w:style>
  <w:style w:type="character" w:customStyle="1" w:styleId="HeaderChar">
    <w:name w:val="Header Char"/>
    <w:basedOn w:val="DefaultParagraphFont"/>
    <w:link w:val="Header"/>
    <w:uiPriority w:val="99"/>
    <w:rsid w:val="00BD6950"/>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BD6950"/>
    <w:pPr>
      <w:tabs>
        <w:tab w:val="center" w:pos="4680"/>
        <w:tab w:val="right" w:pos="9360"/>
      </w:tabs>
    </w:pPr>
  </w:style>
  <w:style w:type="character" w:customStyle="1" w:styleId="FooterChar">
    <w:name w:val="Footer Char"/>
    <w:basedOn w:val="DefaultParagraphFont"/>
    <w:link w:val="Footer"/>
    <w:uiPriority w:val="99"/>
    <w:rsid w:val="00BD6950"/>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9F2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trumproperties.co.ug/how-to-evict-a-tenant/" TargetMode="External"/><Relationship Id="rId3" Type="http://schemas.openxmlformats.org/officeDocument/2006/relationships/settings" Target="settings.xml"/><Relationship Id="rId7" Type="http://schemas.openxmlformats.org/officeDocument/2006/relationships/hyperlink" Target="https://mcleodlandscaping.com/benefits-of-commercial-property-mainten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ics.org/lostproperty/Jennifer+Dele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Kitulazzi</dc:creator>
  <cp:keywords/>
  <dc:description/>
  <cp:lastModifiedBy>David Kitulazzi</cp:lastModifiedBy>
  <cp:revision>55</cp:revision>
  <dcterms:created xsi:type="dcterms:W3CDTF">2025-09-03T08:56:00Z</dcterms:created>
  <dcterms:modified xsi:type="dcterms:W3CDTF">2025-10-10T08:29:00Z</dcterms:modified>
</cp:coreProperties>
</file>