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13CCD" w14:textId="77777777" w:rsidR="008706CC" w:rsidRPr="00C85D72" w:rsidRDefault="008706CC" w:rsidP="008706CC">
      <w:pPr>
        <w:jc w:val="center"/>
        <w:rPr>
          <w:rFonts w:ascii="Garamond" w:hAnsi="Garamond"/>
          <w:b/>
          <w:sz w:val="32"/>
        </w:rPr>
      </w:pPr>
      <w:bookmarkStart w:id="0" w:name="_GoBack"/>
      <w:bookmarkEnd w:id="0"/>
      <w:r w:rsidRPr="00C85D72">
        <w:rPr>
          <w:rFonts w:ascii="Garamond" w:hAnsi="Garamond"/>
          <w:b/>
          <w:sz w:val="32"/>
        </w:rPr>
        <w:t>MAKERERE UNIVERSITY</w:t>
      </w:r>
    </w:p>
    <w:p w14:paraId="6606662D" w14:textId="77777777" w:rsidR="008706CC" w:rsidRPr="00C85D72" w:rsidRDefault="008706CC" w:rsidP="008706CC">
      <w:pPr>
        <w:jc w:val="center"/>
        <w:rPr>
          <w:rFonts w:ascii="Garamond" w:hAnsi="Garamond"/>
          <w:b/>
          <w:sz w:val="28"/>
        </w:rPr>
      </w:pPr>
      <w:r w:rsidRPr="00C85D72">
        <w:rPr>
          <w:rFonts w:ascii="Garamond" w:hAnsi="Garamond"/>
          <w:b/>
          <w:sz w:val="28"/>
        </w:rPr>
        <w:t xml:space="preserve">MAKERERE UNIVERSITY BUSINESS SCHOOL </w:t>
      </w:r>
    </w:p>
    <w:p w14:paraId="428C3408" w14:textId="77777777" w:rsidR="00490FF3" w:rsidRDefault="008706CC" w:rsidP="008706CC">
      <w:pPr>
        <w:jc w:val="center"/>
        <w:rPr>
          <w:rFonts w:ascii="Garamond" w:hAnsi="Garamond"/>
          <w:sz w:val="28"/>
        </w:rPr>
      </w:pPr>
      <w:r w:rsidRPr="00C85D72">
        <w:rPr>
          <w:rFonts w:ascii="Garamond" w:hAnsi="Garamond"/>
          <w:sz w:val="28"/>
        </w:rPr>
        <w:t xml:space="preserve">FACULTY OF MARKETING &amp; </w:t>
      </w:r>
      <w:r w:rsidR="00490FF3">
        <w:rPr>
          <w:rFonts w:ascii="Garamond" w:hAnsi="Garamond"/>
          <w:sz w:val="28"/>
        </w:rPr>
        <w:t>INTERNATIONAL BUSINESS</w:t>
      </w:r>
    </w:p>
    <w:p w14:paraId="1E8AC728" w14:textId="0C359050" w:rsidR="008706CC" w:rsidRPr="00C85D72" w:rsidRDefault="008706CC" w:rsidP="008706CC">
      <w:pPr>
        <w:jc w:val="center"/>
        <w:rPr>
          <w:rFonts w:ascii="Garamond" w:hAnsi="Garamond"/>
          <w:sz w:val="22"/>
        </w:rPr>
      </w:pPr>
      <w:r w:rsidRPr="00C85D72">
        <w:rPr>
          <w:rFonts w:ascii="Garamond" w:hAnsi="Garamond"/>
          <w:sz w:val="28"/>
        </w:rPr>
        <w:t xml:space="preserve"> </w:t>
      </w:r>
      <w:r w:rsidRPr="00C85D72">
        <w:rPr>
          <w:rFonts w:ascii="Garamond" w:hAnsi="Garamond"/>
          <w:sz w:val="22"/>
          <w:szCs w:val="22"/>
        </w:rPr>
        <w:t>DEPARTMENT OF INTERNATIONAL BUSINESS</w:t>
      </w:r>
      <w:r w:rsidR="00490FF3">
        <w:rPr>
          <w:rFonts w:ascii="Garamond" w:hAnsi="Garamond"/>
          <w:sz w:val="22"/>
          <w:szCs w:val="22"/>
        </w:rPr>
        <w:t xml:space="preserve"> &amp; TRADE</w:t>
      </w:r>
    </w:p>
    <w:p w14:paraId="4D071835" w14:textId="77777777" w:rsidR="008706CC" w:rsidRPr="00C85D72" w:rsidRDefault="008706CC" w:rsidP="008706CC">
      <w:pPr>
        <w:rPr>
          <w:rFonts w:ascii="Garamond" w:hAnsi="Garamond"/>
          <w:b/>
        </w:rPr>
      </w:pPr>
    </w:p>
    <w:p w14:paraId="24387875" w14:textId="77777777" w:rsidR="008706CC" w:rsidRPr="00C85D72" w:rsidRDefault="008706CC" w:rsidP="008706CC">
      <w:pPr>
        <w:rPr>
          <w:rFonts w:ascii="Garamond" w:hAnsi="Garamond"/>
          <w:b/>
        </w:rPr>
      </w:pPr>
    </w:p>
    <w:p w14:paraId="2571D3C2" w14:textId="4EC3F358" w:rsidR="008706CC" w:rsidRPr="00C85D72" w:rsidRDefault="008706CC" w:rsidP="008706CC">
      <w:pPr>
        <w:jc w:val="center"/>
        <w:rPr>
          <w:rFonts w:ascii="Garamond" w:hAnsi="Garamond"/>
          <w:b/>
          <w:sz w:val="26"/>
          <w:szCs w:val="26"/>
        </w:rPr>
      </w:pPr>
      <w:r w:rsidRPr="00C85D72">
        <w:rPr>
          <w:rFonts w:ascii="Garamond" w:hAnsi="Garamond"/>
          <w:b/>
          <w:sz w:val="26"/>
          <w:szCs w:val="26"/>
        </w:rPr>
        <w:t>COURSE OUTLINE</w:t>
      </w:r>
    </w:p>
    <w:p w14:paraId="1AD5763F" w14:textId="77777777" w:rsidR="008706CC" w:rsidRPr="00C85D72" w:rsidRDefault="008706CC" w:rsidP="008706CC">
      <w:pPr>
        <w:rPr>
          <w:rFonts w:ascii="Garamond" w:hAnsi="Garamond"/>
          <w:sz w:val="22"/>
        </w:rPr>
      </w:pPr>
    </w:p>
    <w:p w14:paraId="0A260E48" w14:textId="2A9F9A33" w:rsidR="008706CC" w:rsidRPr="00C85D72" w:rsidRDefault="008706CC" w:rsidP="008706CC">
      <w:pPr>
        <w:spacing w:line="276" w:lineRule="auto"/>
        <w:rPr>
          <w:rFonts w:ascii="Garamond" w:eastAsia="Lantinghei TC Extralight" w:hAnsi="Garamond"/>
          <w:sz w:val="22"/>
        </w:rPr>
      </w:pPr>
      <w:r w:rsidRPr="00C85D72">
        <w:rPr>
          <w:rFonts w:ascii="Garamond" w:eastAsia="Lantinghei TC Extralight" w:hAnsi="Garamond"/>
          <w:sz w:val="22"/>
        </w:rPr>
        <w:t>Program:</w:t>
      </w:r>
      <w:r w:rsidRPr="00C85D72">
        <w:rPr>
          <w:rFonts w:ascii="Garamond" w:eastAsia="Lantinghei TC Extralight" w:hAnsi="Garamond"/>
          <w:sz w:val="22"/>
        </w:rPr>
        <w:tab/>
      </w:r>
      <w:r w:rsidRPr="00C85D72">
        <w:rPr>
          <w:rFonts w:ascii="Garamond" w:eastAsia="Lantinghei TC Extralight" w:hAnsi="Garamond"/>
          <w:sz w:val="22"/>
        </w:rPr>
        <w:tab/>
      </w:r>
      <w:r w:rsidRPr="004B3BFA">
        <w:rPr>
          <w:rFonts w:ascii="Garamond" w:eastAsia="Lantinghei TC Extralight" w:hAnsi="Garamond"/>
          <w:sz w:val="22"/>
          <w:u w:val="single"/>
        </w:rPr>
        <w:t>BAC</w:t>
      </w:r>
      <w:r w:rsidR="00716502">
        <w:rPr>
          <w:rFonts w:ascii="Garamond" w:eastAsia="Lantinghei TC Extralight" w:hAnsi="Garamond"/>
          <w:sz w:val="22"/>
          <w:u w:val="single"/>
        </w:rPr>
        <w:t>HELOR OF INTERNATIONAL BUSINESS</w:t>
      </w:r>
      <w:r w:rsidRPr="00C85D72">
        <w:rPr>
          <w:rFonts w:ascii="Garamond" w:eastAsia="Lantinghei TC Extralight" w:hAnsi="Garamond"/>
          <w:sz w:val="22"/>
        </w:rPr>
        <w:t xml:space="preserve"> </w:t>
      </w:r>
    </w:p>
    <w:p w14:paraId="70FE86E4" w14:textId="77777777" w:rsidR="008706CC" w:rsidRPr="00C85D72" w:rsidRDefault="008706CC" w:rsidP="008706CC">
      <w:pPr>
        <w:spacing w:line="276" w:lineRule="auto"/>
        <w:rPr>
          <w:rFonts w:ascii="Garamond" w:eastAsia="Lantinghei TC Extralight" w:hAnsi="Garamond"/>
          <w:sz w:val="20"/>
        </w:rPr>
      </w:pPr>
      <w:r w:rsidRPr="00C85D72">
        <w:rPr>
          <w:rFonts w:ascii="Garamond" w:eastAsia="Lantinghei TC Extralight" w:hAnsi="Garamond"/>
          <w:sz w:val="22"/>
        </w:rPr>
        <w:t>Course name:</w:t>
      </w:r>
      <w:r w:rsidRPr="00C85D72">
        <w:rPr>
          <w:rFonts w:ascii="Garamond" w:eastAsia="Lantinghei TC Extralight" w:hAnsi="Garamond"/>
          <w:sz w:val="22"/>
        </w:rPr>
        <w:tab/>
      </w:r>
      <w:r w:rsidRPr="00C85D72">
        <w:rPr>
          <w:rFonts w:ascii="Garamond" w:eastAsia="Lantinghei TC Extralight" w:hAnsi="Garamond"/>
          <w:sz w:val="22"/>
        </w:rPr>
        <w:tab/>
      </w:r>
      <w:r w:rsidRPr="00C85D72">
        <w:rPr>
          <w:rFonts w:ascii="Garamond" w:eastAsia="Lantinghei TC Extralight" w:hAnsi="Garamond"/>
          <w:b/>
          <w:sz w:val="28"/>
        </w:rPr>
        <w:t xml:space="preserve">INTERNATIONAL BUSINESS OPERATIONS  </w:t>
      </w:r>
    </w:p>
    <w:p w14:paraId="6F89D582" w14:textId="77777777" w:rsidR="008706CC" w:rsidRPr="00C85D72" w:rsidRDefault="008706CC" w:rsidP="008706CC">
      <w:pPr>
        <w:spacing w:line="276" w:lineRule="auto"/>
        <w:rPr>
          <w:rFonts w:ascii="Garamond" w:eastAsia="Lantinghei TC Extralight" w:hAnsi="Garamond"/>
          <w:sz w:val="22"/>
        </w:rPr>
      </w:pPr>
      <w:r w:rsidRPr="00C85D72">
        <w:rPr>
          <w:rFonts w:ascii="Garamond" w:eastAsia="Lantinghei TC Extralight" w:hAnsi="Garamond"/>
          <w:sz w:val="22"/>
        </w:rPr>
        <w:t xml:space="preserve">Course code:               </w:t>
      </w:r>
      <w:r w:rsidRPr="00C85D72">
        <w:rPr>
          <w:rFonts w:ascii="Garamond" w:eastAsia="Lantinghei TC Extralight" w:hAnsi="Garamond"/>
          <w:sz w:val="22"/>
        </w:rPr>
        <w:tab/>
        <w:t>MRK 2103</w:t>
      </w:r>
    </w:p>
    <w:p w14:paraId="15D0BFA9" w14:textId="5CDFDFEC" w:rsidR="008706CC" w:rsidRPr="00C85D72" w:rsidRDefault="008706CC" w:rsidP="008706CC">
      <w:pPr>
        <w:spacing w:line="276" w:lineRule="auto"/>
        <w:rPr>
          <w:rFonts w:ascii="Garamond" w:eastAsia="Lantinghei TC Extralight" w:hAnsi="Garamond"/>
          <w:sz w:val="22"/>
        </w:rPr>
      </w:pPr>
      <w:r w:rsidRPr="00C85D72">
        <w:rPr>
          <w:rFonts w:ascii="Garamond" w:eastAsia="Lantinghei TC Extralight" w:hAnsi="Garamond"/>
          <w:sz w:val="22"/>
        </w:rPr>
        <w:t xml:space="preserve">Academic year:           </w:t>
      </w:r>
      <w:r w:rsidRPr="00C85D72">
        <w:rPr>
          <w:rFonts w:ascii="Garamond" w:eastAsia="Lantinghei TC Extralight" w:hAnsi="Garamond"/>
          <w:sz w:val="22"/>
        </w:rPr>
        <w:tab/>
        <w:t>20</w:t>
      </w:r>
      <w:r w:rsidR="00F90684">
        <w:rPr>
          <w:rFonts w:ascii="Garamond" w:eastAsia="Lantinghei TC Extralight" w:hAnsi="Garamond"/>
          <w:sz w:val="22"/>
        </w:rPr>
        <w:t>2</w:t>
      </w:r>
      <w:r w:rsidR="004F29E0">
        <w:rPr>
          <w:rFonts w:ascii="Garamond" w:eastAsia="Lantinghei TC Extralight" w:hAnsi="Garamond"/>
          <w:sz w:val="22"/>
        </w:rPr>
        <w:t>4</w:t>
      </w:r>
      <w:r w:rsidRPr="00C85D72">
        <w:rPr>
          <w:rFonts w:ascii="Garamond" w:eastAsia="Lantinghei TC Extralight" w:hAnsi="Garamond"/>
          <w:sz w:val="22"/>
        </w:rPr>
        <w:t>-20</w:t>
      </w:r>
      <w:r>
        <w:rPr>
          <w:rFonts w:ascii="Garamond" w:eastAsia="Lantinghei TC Extralight" w:hAnsi="Garamond"/>
          <w:sz w:val="22"/>
        </w:rPr>
        <w:t>2</w:t>
      </w:r>
      <w:r w:rsidR="004F29E0">
        <w:rPr>
          <w:rFonts w:ascii="Garamond" w:eastAsia="Lantinghei TC Extralight" w:hAnsi="Garamond"/>
          <w:sz w:val="22"/>
        </w:rPr>
        <w:t>5</w:t>
      </w:r>
    </w:p>
    <w:p w14:paraId="04556B5F" w14:textId="5FD6CBDE" w:rsidR="008706CC" w:rsidRPr="00C85D72" w:rsidRDefault="008706CC" w:rsidP="008706CC">
      <w:pPr>
        <w:spacing w:line="276" w:lineRule="auto"/>
        <w:rPr>
          <w:rFonts w:ascii="Garamond" w:eastAsia="Lantinghei TC Extralight" w:hAnsi="Garamond"/>
          <w:sz w:val="22"/>
        </w:rPr>
      </w:pPr>
      <w:r w:rsidRPr="00C85D72">
        <w:rPr>
          <w:rFonts w:ascii="Garamond" w:eastAsia="Lantinghei TC Extralight" w:hAnsi="Garamond"/>
          <w:sz w:val="22"/>
        </w:rPr>
        <w:t xml:space="preserve">Semester:                    </w:t>
      </w:r>
      <w:r w:rsidRPr="00C85D72">
        <w:rPr>
          <w:rFonts w:ascii="Garamond" w:eastAsia="Lantinghei TC Extralight" w:hAnsi="Garamond"/>
          <w:sz w:val="22"/>
        </w:rPr>
        <w:tab/>
      </w:r>
      <w:r w:rsidR="00716502">
        <w:rPr>
          <w:rFonts w:ascii="Garamond" w:eastAsia="Lantinghei TC Extralight" w:hAnsi="Garamond"/>
          <w:sz w:val="22"/>
        </w:rPr>
        <w:t>TWO</w:t>
      </w:r>
      <w:r w:rsidR="006A6D6A">
        <w:rPr>
          <w:rFonts w:ascii="Garamond" w:eastAsia="Lantinghei TC Extralight" w:hAnsi="Garamond"/>
          <w:sz w:val="22"/>
        </w:rPr>
        <w:t>.</w:t>
      </w:r>
    </w:p>
    <w:p w14:paraId="5C04DF18" w14:textId="77777777" w:rsidR="008706CC" w:rsidRPr="00C85D72" w:rsidRDefault="008706CC" w:rsidP="008706CC">
      <w:pPr>
        <w:rPr>
          <w:rFonts w:ascii="Garamond" w:hAnsi="Garamond"/>
          <w:b/>
        </w:rPr>
      </w:pPr>
    </w:p>
    <w:p w14:paraId="41EF95C7" w14:textId="77777777" w:rsidR="008706CC" w:rsidRPr="00C85D72" w:rsidRDefault="008706CC" w:rsidP="008706CC">
      <w:pPr>
        <w:rPr>
          <w:rFonts w:ascii="Garamond" w:hAnsi="Garamond"/>
          <w:b/>
        </w:rPr>
      </w:pPr>
      <w:r w:rsidRPr="00C85D72">
        <w:rPr>
          <w:rFonts w:ascii="Garamond" w:hAnsi="Garamond"/>
          <w:b/>
        </w:rPr>
        <w:t>Course Description</w:t>
      </w:r>
    </w:p>
    <w:p w14:paraId="1F51C903" w14:textId="77777777" w:rsidR="008706CC" w:rsidRPr="00C85D72" w:rsidRDefault="008706CC" w:rsidP="008706CC">
      <w:pPr>
        <w:jc w:val="both"/>
        <w:rPr>
          <w:rFonts w:ascii="Garamond" w:hAnsi="Garamond"/>
          <w:sz w:val="22"/>
        </w:rPr>
      </w:pPr>
      <w:r w:rsidRPr="00C85D72">
        <w:rPr>
          <w:rFonts w:ascii="Garamond" w:hAnsi="Garamond"/>
          <w:sz w:val="22"/>
        </w:rPr>
        <w:t xml:space="preserve">Until the early 1980’s, most managers thought about manufacturing in terms of a paradigm whose roots went back over 100 years and whose emphasis was on mass markets, standard designs and mass production using interchangeable parts. However, with rapid evolution of worldwide competition and the pace of technological development, increasing pressures has been placed </w:t>
      </w:r>
      <w:r>
        <w:rPr>
          <w:rFonts w:ascii="Garamond" w:hAnsi="Garamond"/>
          <w:sz w:val="22"/>
        </w:rPr>
        <w:t>o</w:t>
      </w:r>
      <w:r w:rsidRPr="00C85D72">
        <w:rPr>
          <w:rFonts w:ascii="Garamond" w:hAnsi="Garamond"/>
          <w:sz w:val="22"/>
        </w:rPr>
        <w:t>n companies and industries to change. Goods, people and information all move across the world with greater speed and frequen</w:t>
      </w:r>
      <w:r>
        <w:rPr>
          <w:rFonts w:ascii="Garamond" w:hAnsi="Garamond"/>
          <w:sz w:val="22"/>
        </w:rPr>
        <w:t>cy</w:t>
      </w:r>
      <w:r w:rsidRPr="00C85D72">
        <w:rPr>
          <w:rFonts w:ascii="Garamond" w:hAnsi="Garamond"/>
          <w:sz w:val="22"/>
        </w:rPr>
        <w:t xml:space="preserve"> than ever before. Additionally, organizations of all kinds now rarely conduct all aspects of their business within the confines of their own national borders, thus the need for an in-depth and exhaustive understanding</w:t>
      </w:r>
      <w:r>
        <w:rPr>
          <w:rFonts w:ascii="Garamond" w:hAnsi="Garamond"/>
          <w:sz w:val="22"/>
        </w:rPr>
        <w:t xml:space="preserve"> of</w:t>
      </w:r>
      <w:r w:rsidRPr="00C85D72">
        <w:rPr>
          <w:rFonts w:ascii="Garamond" w:hAnsi="Garamond"/>
          <w:sz w:val="22"/>
        </w:rPr>
        <w:t xml:space="preserve"> the evolving nature of international business operations.</w:t>
      </w:r>
    </w:p>
    <w:p w14:paraId="1F994A23" w14:textId="77777777" w:rsidR="008706CC" w:rsidRPr="00C85D72" w:rsidRDefault="008706CC" w:rsidP="008706CC">
      <w:pPr>
        <w:jc w:val="both"/>
        <w:rPr>
          <w:rFonts w:ascii="Garamond" w:hAnsi="Garamond"/>
        </w:rPr>
      </w:pPr>
    </w:p>
    <w:p w14:paraId="56BDF695" w14:textId="77777777" w:rsidR="008706CC" w:rsidRPr="00C85D72" w:rsidRDefault="008706CC" w:rsidP="008706CC">
      <w:pPr>
        <w:jc w:val="both"/>
        <w:rPr>
          <w:rFonts w:ascii="Garamond" w:hAnsi="Garamond"/>
          <w:b/>
        </w:rPr>
      </w:pPr>
      <w:r w:rsidRPr="00C85D72">
        <w:rPr>
          <w:rFonts w:ascii="Garamond" w:hAnsi="Garamond"/>
          <w:b/>
        </w:rPr>
        <w:t>Course Objectives</w:t>
      </w:r>
    </w:p>
    <w:p w14:paraId="50A9921D" w14:textId="77777777" w:rsidR="008706CC" w:rsidRPr="00C85D72" w:rsidRDefault="008706CC" w:rsidP="008706CC">
      <w:pPr>
        <w:jc w:val="both"/>
        <w:rPr>
          <w:rFonts w:ascii="Garamond" w:hAnsi="Garamond"/>
          <w:sz w:val="22"/>
          <w:lang w:val="en-US"/>
        </w:rPr>
      </w:pPr>
      <w:r w:rsidRPr="00C85D72">
        <w:rPr>
          <w:rFonts w:ascii="Garamond" w:hAnsi="Garamond"/>
          <w:sz w:val="22"/>
          <w:lang w:val="en-US"/>
        </w:rPr>
        <w:t>By the end of this course, students should be able to:</w:t>
      </w:r>
    </w:p>
    <w:p w14:paraId="1457302A" w14:textId="4E27237D" w:rsidR="008706CC" w:rsidRPr="00C85D72" w:rsidRDefault="008706CC" w:rsidP="008706CC">
      <w:pPr>
        <w:numPr>
          <w:ilvl w:val="0"/>
          <w:numId w:val="4"/>
        </w:numPr>
        <w:jc w:val="both"/>
        <w:rPr>
          <w:rFonts w:ascii="Garamond" w:hAnsi="Garamond"/>
          <w:sz w:val="22"/>
          <w:lang w:val="en-US"/>
        </w:rPr>
      </w:pPr>
      <w:r w:rsidRPr="00C85D72">
        <w:rPr>
          <w:rFonts w:ascii="Garamond" w:hAnsi="Garamond"/>
          <w:sz w:val="22"/>
        </w:rPr>
        <w:t xml:space="preserve">Understand the basic concepts of Global Manufacturing &amp; Production networks, and </w:t>
      </w:r>
      <w:r w:rsidR="004B3BFA" w:rsidRPr="00C85D72">
        <w:rPr>
          <w:rFonts w:ascii="Garamond" w:hAnsi="Garamond"/>
          <w:sz w:val="22"/>
          <w:lang w:val="en-US"/>
        </w:rPr>
        <w:t>demonstrate</w:t>
      </w:r>
      <w:r w:rsidRPr="00C85D72">
        <w:rPr>
          <w:rFonts w:ascii="Garamond" w:hAnsi="Garamond"/>
          <w:sz w:val="22"/>
          <w:lang w:val="en-US"/>
        </w:rPr>
        <w:t xml:space="preserve"> a working knowledge of the effect of </w:t>
      </w:r>
      <w:r w:rsidR="004B3BFA" w:rsidRPr="00C85D72">
        <w:rPr>
          <w:rFonts w:ascii="Garamond" w:hAnsi="Garamond"/>
          <w:sz w:val="22"/>
          <w:lang w:val="en-US"/>
        </w:rPr>
        <w:t>Globalization</w:t>
      </w:r>
      <w:r w:rsidRPr="00C85D72">
        <w:rPr>
          <w:rFonts w:ascii="Garamond" w:hAnsi="Garamond"/>
          <w:sz w:val="22"/>
          <w:lang w:val="en-US"/>
        </w:rPr>
        <w:t xml:space="preserve"> in the business operations</w:t>
      </w:r>
    </w:p>
    <w:p w14:paraId="6FDF75A0" w14:textId="77777777" w:rsidR="008706CC" w:rsidRPr="00C85D72" w:rsidRDefault="008706CC" w:rsidP="008706CC">
      <w:pPr>
        <w:numPr>
          <w:ilvl w:val="0"/>
          <w:numId w:val="4"/>
        </w:numPr>
        <w:jc w:val="both"/>
        <w:rPr>
          <w:rFonts w:ascii="Garamond" w:hAnsi="Garamond"/>
          <w:sz w:val="22"/>
          <w:lang w:val="en-US"/>
        </w:rPr>
      </w:pPr>
      <w:r w:rsidRPr="00C85D72">
        <w:rPr>
          <w:rFonts w:ascii="Garamond" w:hAnsi="Garamond"/>
          <w:sz w:val="22"/>
          <w:lang w:val="en-US"/>
        </w:rPr>
        <w:t>Understand the role of Contract Manufacturers in current business operations</w:t>
      </w:r>
    </w:p>
    <w:p w14:paraId="6AB06812" w14:textId="77777777" w:rsidR="008706CC" w:rsidRPr="00C85D72" w:rsidRDefault="008706CC" w:rsidP="008706CC">
      <w:pPr>
        <w:numPr>
          <w:ilvl w:val="0"/>
          <w:numId w:val="4"/>
        </w:numPr>
        <w:jc w:val="both"/>
        <w:rPr>
          <w:rFonts w:ascii="Garamond" w:hAnsi="Garamond"/>
          <w:sz w:val="22"/>
          <w:lang w:val="en-US"/>
        </w:rPr>
      </w:pPr>
      <w:r w:rsidRPr="00C85D72">
        <w:rPr>
          <w:rFonts w:ascii="Garamond" w:hAnsi="Garamond"/>
          <w:sz w:val="22"/>
          <w:lang w:val="en-US"/>
        </w:rPr>
        <w:t xml:space="preserve">Explain Quality management concepts in relation to International Business Operations </w:t>
      </w:r>
    </w:p>
    <w:p w14:paraId="0C955894" w14:textId="77777777" w:rsidR="008706CC" w:rsidRPr="00C85D72" w:rsidRDefault="008706CC" w:rsidP="008706CC">
      <w:pPr>
        <w:numPr>
          <w:ilvl w:val="0"/>
          <w:numId w:val="4"/>
        </w:numPr>
        <w:jc w:val="both"/>
        <w:rPr>
          <w:rFonts w:ascii="Garamond" w:hAnsi="Garamond"/>
          <w:sz w:val="22"/>
          <w:lang w:val="en-US"/>
        </w:rPr>
      </w:pPr>
      <w:r w:rsidRPr="00C85D72">
        <w:rPr>
          <w:rFonts w:ascii="Garamond" w:hAnsi="Garamond"/>
          <w:sz w:val="22"/>
          <w:lang w:val="en-US"/>
        </w:rPr>
        <w:t xml:space="preserve">Examine the new market competitive dynamics &amp; the emergences of Global Strategic Alliances </w:t>
      </w:r>
    </w:p>
    <w:p w14:paraId="5873D7AB" w14:textId="77777777" w:rsidR="008706CC" w:rsidRPr="00C85D72" w:rsidRDefault="008706CC" w:rsidP="008706CC">
      <w:pPr>
        <w:numPr>
          <w:ilvl w:val="0"/>
          <w:numId w:val="4"/>
        </w:numPr>
        <w:jc w:val="both"/>
        <w:rPr>
          <w:rFonts w:ascii="Garamond" w:hAnsi="Garamond"/>
          <w:sz w:val="22"/>
          <w:lang w:val="en-US"/>
        </w:rPr>
      </w:pPr>
      <w:r w:rsidRPr="00C85D72">
        <w:rPr>
          <w:rFonts w:ascii="Garamond" w:hAnsi="Garamond"/>
          <w:sz w:val="22"/>
          <w:lang w:val="en-US"/>
        </w:rPr>
        <w:t xml:space="preserve">Explain the role of disruptive innovations like 3D printing in the future of international business operations </w:t>
      </w:r>
    </w:p>
    <w:p w14:paraId="6F2593E9" w14:textId="77777777" w:rsidR="008706CC" w:rsidRPr="00C85D72" w:rsidRDefault="008706CC" w:rsidP="008706CC">
      <w:pPr>
        <w:jc w:val="both"/>
        <w:rPr>
          <w:rFonts w:ascii="Garamond" w:hAnsi="Garamond"/>
        </w:rPr>
      </w:pPr>
    </w:p>
    <w:p w14:paraId="0FA834DA" w14:textId="77777777" w:rsidR="008706CC" w:rsidRPr="00C85D72" w:rsidRDefault="008706CC" w:rsidP="008706CC">
      <w:pPr>
        <w:jc w:val="both"/>
        <w:rPr>
          <w:rFonts w:ascii="Garamond" w:hAnsi="Garamond"/>
          <w:b/>
        </w:rPr>
      </w:pPr>
      <w:r w:rsidRPr="00C85D72">
        <w:rPr>
          <w:rFonts w:ascii="Garamond" w:hAnsi="Garamond"/>
          <w:b/>
        </w:rPr>
        <w:t xml:space="preserve">Learning Outcomes </w:t>
      </w:r>
    </w:p>
    <w:p w14:paraId="4300558E" w14:textId="77777777" w:rsidR="008706CC" w:rsidRPr="00C85D72" w:rsidRDefault="008706CC" w:rsidP="008706CC">
      <w:pPr>
        <w:jc w:val="both"/>
        <w:rPr>
          <w:rFonts w:ascii="Garamond" w:hAnsi="Garamond"/>
        </w:rPr>
      </w:pPr>
      <w:r w:rsidRPr="00C85D72">
        <w:rPr>
          <w:rFonts w:ascii="Garamond" w:hAnsi="Garamond"/>
        </w:rPr>
        <w:t>At the end of the course, students will;</w:t>
      </w:r>
    </w:p>
    <w:p w14:paraId="7EDEF190" w14:textId="77777777" w:rsidR="008706CC" w:rsidRPr="00C85D72" w:rsidRDefault="008706CC" w:rsidP="008706CC">
      <w:pPr>
        <w:numPr>
          <w:ilvl w:val="0"/>
          <w:numId w:val="1"/>
        </w:numPr>
        <w:jc w:val="both"/>
        <w:rPr>
          <w:rFonts w:ascii="Garamond" w:hAnsi="Garamond"/>
          <w:sz w:val="22"/>
        </w:rPr>
      </w:pPr>
      <w:r w:rsidRPr="00C85D72">
        <w:rPr>
          <w:rFonts w:ascii="Garamond" w:hAnsi="Garamond"/>
          <w:sz w:val="22"/>
        </w:rPr>
        <w:t>Comprehensively understand of the forces shaping global business operations</w:t>
      </w:r>
    </w:p>
    <w:p w14:paraId="49E61E5E" w14:textId="77777777" w:rsidR="008706CC" w:rsidRPr="00C85D72" w:rsidRDefault="008706CC" w:rsidP="008706CC">
      <w:pPr>
        <w:numPr>
          <w:ilvl w:val="0"/>
          <w:numId w:val="1"/>
        </w:numPr>
        <w:jc w:val="both"/>
        <w:rPr>
          <w:rFonts w:ascii="Garamond" w:hAnsi="Garamond"/>
          <w:sz w:val="22"/>
        </w:rPr>
      </w:pPr>
      <w:r w:rsidRPr="00C85D72">
        <w:rPr>
          <w:rFonts w:ascii="Garamond" w:hAnsi="Garamond"/>
          <w:sz w:val="22"/>
        </w:rPr>
        <w:t xml:space="preserve">Elucidate the business relationship between Original Equipment Manufacturers and Contract manufacturers, as well as the </w:t>
      </w:r>
      <w:r w:rsidRPr="00C85D72">
        <w:rPr>
          <w:rFonts w:ascii="Garamond" w:hAnsi="Garamond"/>
          <w:i/>
          <w:sz w:val="22"/>
        </w:rPr>
        <w:t>dreadful</w:t>
      </w:r>
      <w:r w:rsidRPr="00C85D72">
        <w:rPr>
          <w:rFonts w:ascii="Garamond" w:hAnsi="Garamond"/>
          <w:sz w:val="22"/>
        </w:rPr>
        <w:t xml:space="preserve"> commoditization. </w:t>
      </w:r>
    </w:p>
    <w:p w14:paraId="1C27DC22" w14:textId="77777777" w:rsidR="008706CC" w:rsidRPr="00C85D72" w:rsidRDefault="008706CC" w:rsidP="008706CC">
      <w:pPr>
        <w:numPr>
          <w:ilvl w:val="0"/>
          <w:numId w:val="1"/>
        </w:numPr>
        <w:jc w:val="both"/>
        <w:rPr>
          <w:rFonts w:ascii="Garamond" w:hAnsi="Garamond"/>
          <w:sz w:val="22"/>
        </w:rPr>
      </w:pPr>
      <w:r w:rsidRPr="00C85D72">
        <w:rPr>
          <w:rFonts w:ascii="Garamond" w:hAnsi="Garamond"/>
          <w:sz w:val="22"/>
        </w:rPr>
        <w:t>Understand the role of Globalisation in shaping business operations</w:t>
      </w:r>
    </w:p>
    <w:p w14:paraId="4034D1FA" w14:textId="77777777" w:rsidR="008706CC" w:rsidRPr="00C85D72" w:rsidRDefault="008706CC" w:rsidP="008706CC">
      <w:pPr>
        <w:numPr>
          <w:ilvl w:val="0"/>
          <w:numId w:val="1"/>
        </w:numPr>
        <w:jc w:val="both"/>
        <w:rPr>
          <w:rFonts w:ascii="Garamond" w:hAnsi="Garamond"/>
          <w:sz w:val="22"/>
        </w:rPr>
      </w:pPr>
      <w:r w:rsidRPr="00C85D72">
        <w:rPr>
          <w:rFonts w:ascii="Garamond" w:hAnsi="Garamond"/>
          <w:sz w:val="22"/>
        </w:rPr>
        <w:t xml:space="preserve">In-depth understanding of the concept of global strategic alliances; cooperating while competing </w:t>
      </w:r>
    </w:p>
    <w:p w14:paraId="4568448D" w14:textId="36EF5F57" w:rsidR="008706CC" w:rsidRDefault="008706CC" w:rsidP="008706CC">
      <w:pPr>
        <w:numPr>
          <w:ilvl w:val="0"/>
          <w:numId w:val="1"/>
        </w:numPr>
        <w:jc w:val="both"/>
        <w:rPr>
          <w:rFonts w:ascii="Garamond" w:hAnsi="Garamond"/>
          <w:sz w:val="22"/>
        </w:rPr>
      </w:pPr>
      <w:r w:rsidRPr="00C85D72">
        <w:rPr>
          <w:rFonts w:ascii="Garamond" w:hAnsi="Garamond"/>
          <w:sz w:val="22"/>
        </w:rPr>
        <w:t xml:space="preserve">Conceptualize the position of the Quality management in </w:t>
      </w:r>
      <w:r w:rsidR="004B3BFA" w:rsidRPr="00C85D72">
        <w:rPr>
          <w:rFonts w:ascii="Garamond" w:hAnsi="Garamond"/>
          <w:sz w:val="22"/>
        </w:rPr>
        <w:t>international</w:t>
      </w:r>
      <w:r w:rsidRPr="00C85D72">
        <w:rPr>
          <w:rFonts w:ascii="Garamond" w:hAnsi="Garamond"/>
          <w:sz w:val="22"/>
        </w:rPr>
        <w:t xml:space="preserve"> business operations</w:t>
      </w:r>
    </w:p>
    <w:p w14:paraId="18296A45" w14:textId="07DE8E7E" w:rsidR="00536220" w:rsidRDefault="00536220" w:rsidP="00536220">
      <w:pPr>
        <w:jc w:val="both"/>
        <w:rPr>
          <w:rFonts w:ascii="Garamond" w:hAnsi="Garamond"/>
          <w:sz w:val="22"/>
        </w:rPr>
      </w:pPr>
    </w:p>
    <w:p w14:paraId="000D3ECF" w14:textId="172F462C" w:rsidR="00536220" w:rsidRDefault="00536220" w:rsidP="00536220">
      <w:pPr>
        <w:jc w:val="both"/>
        <w:rPr>
          <w:rFonts w:ascii="Garamond" w:hAnsi="Garamond"/>
          <w:sz w:val="22"/>
        </w:rPr>
      </w:pPr>
    </w:p>
    <w:p w14:paraId="0BA3B798" w14:textId="22C6E66E" w:rsidR="00536220" w:rsidRDefault="00536220" w:rsidP="00536220">
      <w:pPr>
        <w:jc w:val="both"/>
        <w:rPr>
          <w:rFonts w:ascii="Garamond" w:hAnsi="Garamond"/>
          <w:sz w:val="22"/>
        </w:rPr>
      </w:pPr>
    </w:p>
    <w:p w14:paraId="4382D1B0" w14:textId="0CB31865" w:rsidR="00536220" w:rsidRDefault="00536220" w:rsidP="00536220">
      <w:pPr>
        <w:jc w:val="both"/>
        <w:rPr>
          <w:rFonts w:ascii="Garamond" w:hAnsi="Garamond"/>
          <w:sz w:val="22"/>
        </w:rPr>
      </w:pPr>
    </w:p>
    <w:p w14:paraId="4DBB8ACB" w14:textId="77777777" w:rsidR="00536220" w:rsidRPr="00C85D72" w:rsidRDefault="00536220" w:rsidP="00536220">
      <w:pPr>
        <w:jc w:val="both"/>
        <w:rPr>
          <w:rFonts w:ascii="Garamond" w:hAnsi="Garamond"/>
          <w:sz w:val="22"/>
        </w:rPr>
      </w:pPr>
    </w:p>
    <w:p w14:paraId="4C1AC22B" w14:textId="77777777" w:rsidR="008706CC" w:rsidRPr="00C85D72" w:rsidRDefault="008706CC" w:rsidP="008706CC">
      <w:pPr>
        <w:jc w:val="both"/>
        <w:rPr>
          <w:rFonts w:ascii="Garamond" w:hAnsi="Garamond"/>
          <w:sz w:val="22"/>
        </w:rPr>
      </w:pPr>
    </w:p>
    <w:p w14:paraId="3997C982" w14:textId="77777777" w:rsidR="008706CC" w:rsidRPr="00C85D72" w:rsidRDefault="008706CC" w:rsidP="008706CC">
      <w:pPr>
        <w:jc w:val="both"/>
        <w:rPr>
          <w:rFonts w:ascii="Garamond" w:hAnsi="Garamond"/>
          <w:sz w:val="22"/>
        </w:rPr>
      </w:pPr>
    </w:p>
    <w:p w14:paraId="0F1A4A8F" w14:textId="77777777" w:rsidR="008706CC" w:rsidRPr="00C85D72" w:rsidRDefault="008706CC" w:rsidP="008706CC">
      <w:pPr>
        <w:jc w:val="both"/>
        <w:rPr>
          <w:rFonts w:ascii="Garamond" w:hAnsi="Garamond"/>
          <w:sz w:val="22"/>
        </w:rPr>
      </w:pPr>
    </w:p>
    <w:tbl>
      <w:tblPr>
        <w:tblStyle w:val="LightShading"/>
        <w:tblW w:w="9478" w:type="dxa"/>
        <w:tblLook w:val="04A0" w:firstRow="1" w:lastRow="0" w:firstColumn="1" w:lastColumn="0" w:noHBand="0" w:noVBand="1"/>
      </w:tblPr>
      <w:tblGrid>
        <w:gridCol w:w="1307"/>
        <w:gridCol w:w="6936"/>
        <w:gridCol w:w="1235"/>
      </w:tblGrid>
      <w:tr w:rsidR="008706CC" w:rsidRPr="00C85D72" w14:paraId="15AC47F1" w14:textId="77777777" w:rsidTr="00510A54">
        <w:trPr>
          <w:cnfStyle w:val="100000000000" w:firstRow="1" w:lastRow="0" w:firstColumn="0" w:lastColumn="0" w:oddVBand="0" w:evenVBand="0" w:oddHBand="0"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1307" w:type="dxa"/>
            <w:shd w:val="clear" w:color="auto" w:fill="A6A6A6" w:themeFill="background1" w:themeFillShade="A6"/>
          </w:tcPr>
          <w:p w14:paraId="7EAB0A9D" w14:textId="77777777" w:rsidR="008706CC" w:rsidRPr="00C85D72" w:rsidRDefault="008706CC" w:rsidP="008F460F">
            <w:pPr>
              <w:jc w:val="center"/>
              <w:rPr>
                <w:rFonts w:ascii="Garamond" w:hAnsi="Garamond"/>
                <w:sz w:val="22"/>
                <w:szCs w:val="22"/>
              </w:rPr>
            </w:pPr>
            <w:r w:rsidRPr="00C85D72">
              <w:rPr>
                <w:rFonts w:ascii="Garamond" w:hAnsi="Garamond"/>
                <w:sz w:val="22"/>
                <w:szCs w:val="22"/>
              </w:rPr>
              <w:t>WEEK</w:t>
            </w:r>
          </w:p>
        </w:tc>
        <w:tc>
          <w:tcPr>
            <w:tcW w:w="6936" w:type="dxa"/>
            <w:shd w:val="clear" w:color="auto" w:fill="A6A6A6" w:themeFill="background1" w:themeFillShade="A6"/>
          </w:tcPr>
          <w:p w14:paraId="02C331DC" w14:textId="77777777" w:rsidR="008706CC" w:rsidRPr="00C85D72" w:rsidRDefault="008706CC" w:rsidP="008F460F">
            <w:pPr>
              <w:ind w:left="34"/>
              <w:jc w:val="center"/>
              <w:cnfStyle w:val="100000000000" w:firstRow="1" w:lastRow="0" w:firstColumn="0" w:lastColumn="0" w:oddVBand="0" w:evenVBand="0" w:oddHBand="0" w:evenHBand="0" w:firstRowFirstColumn="0" w:firstRowLastColumn="0" w:lastRowFirstColumn="0" w:lastRowLastColumn="0"/>
              <w:rPr>
                <w:rFonts w:ascii="Garamond" w:hAnsi="Garamond"/>
                <w:sz w:val="22"/>
                <w:szCs w:val="22"/>
              </w:rPr>
            </w:pPr>
            <w:r w:rsidRPr="00C85D72">
              <w:rPr>
                <w:rFonts w:ascii="Garamond" w:hAnsi="Garamond"/>
                <w:color w:val="000000"/>
                <w:szCs w:val="22"/>
              </w:rPr>
              <w:t>CONTENT</w:t>
            </w:r>
          </w:p>
        </w:tc>
        <w:tc>
          <w:tcPr>
            <w:tcW w:w="1235" w:type="dxa"/>
            <w:shd w:val="clear" w:color="auto" w:fill="A6A6A6" w:themeFill="background1" w:themeFillShade="A6"/>
          </w:tcPr>
          <w:p w14:paraId="155C6C1D" w14:textId="77777777" w:rsidR="008706CC" w:rsidRPr="00C85D72" w:rsidRDefault="008706CC" w:rsidP="008F460F">
            <w:pPr>
              <w:cnfStyle w:val="100000000000" w:firstRow="1" w:lastRow="0" w:firstColumn="0" w:lastColumn="0" w:oddVBand="0" w:evenVBand="0" w:oddHBand="0" w:evenHBand="0" w:firstRowFirstColumn="0" w:firstRowLastColumn="0" w:lastRowFirstColumn="0" w:lastRowLastColumn="0"/>
              <w:rPr>
                <w:rFonts w:ascii="Garamond" w:hAnsi="Garamond"/>
                <w:sz w:val="22"/>
                <w:szCs w:val="22"/>
              </w:rPr>
            </w:pPr>
            <w:r w:rsidRPr="00C85D72">
              <w:rPr>
                <w:rFonts w:ascii="Garamond" w:hAnsi="Garamond"/>
                <w:sz w:val="22"/>
                <w:szCs w:val="22"/>
              </w:rPr>
              <w:t xml:space="preserve">In-charge  </w:t>
            </w:r>
          </w:p>
        </w:tc>
      </w:tr>
      <w:tr w:rsidR="008706CC" w:rsidRPr="00C85D72" w14:paraId="3DA10FE8" w14:textId="77777777" w:rsidTr="00510A54">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307" w:type="dxa"/>
            <w:tcBorders>
              <w:top w:val="single" w:sz="8" w:space="0" w:color="000000" w:themeColor="text1"/>
              <w:bottom w:val="dashed" w:sz="4" w:space="0" w:color="auto"/>
            </w:tcBorders>
            <w:shd w:val="clear" w:color="auto" w:fill="auto"/>
          </w:tcPr>
          <w:p w14:paraId="0D50A3E6" w14:textId="77777777" w:rsidR="008706CC" w:rsidRPr="00C85D72" w:rsidRDefault="008706CC" w:rsidP="008F460F">
            <w:pPr>
              <w:jc w:val="center"/>
              <w:rPr>
                <w:rFonts w:ascii="Garamond" w:hAnsi="Garamond"/>
                <w:b w:val="0"/>
                <w:szCs w:val="22"/>
              </w:rPr>
            </w:pPr>
            <w:r w:rsidRPr="00C85D72">
              <w:rPr>
                <w:rFonts w:ascii="Garamond" w:hAnsi="Garamond"/>
                <w:b w:val="0"/>
                <w:szCs w:val="22"/>
              </w:rPr>
              <w:t>01</w:t>
            </w:r>
          </w:p>
          <w:p w14:paraId="69AC5CA2" w14:textId="77777777" w:rsidR="008706CC" w:rsidRPr="00C85D72" w:rsidRDefault="008706CC" w:rsidP="008F460F">
            <w:pPr>
              <w:jc w:val="center"/>
              <w:rPr>
                <w:rFonts w:ascii="Garamond" w:hAnsi="Garamond"/>
                <w:sz w:val="22"/>
                <w:szCs w:val="22"/>
              </w:rPr>
            </w:pPr>
          </w:p>
        </w:tc>
        <w:tc>
          <w:tcPr>
            <w:tcW w:w="6936" w:type="dxa"/>
            <w:tcBorders>
              <w:top w:val="single" w:sz="8" w:space="0" w:color="000000" w:themeColor="text1"/>
              <w:bottom w:val="dashed" w:sz="4" w:space="0" w:color="auto"/>
            </w:tcBorders>
            <w:shd w:val="clear" w:color="auto" w:fill="auto"/>
          </w:tcPr>
          <w:p w14:paraId="146AA7E4" w14:textId="77777777" w:rsidR="008706CC" w:rsidRPr="00C85D72" w:rsidRDefault="008706CC" w:rsidP="008F460F">
            <w:pPr>
              <w:jc w:val="both"/>
              <w:cnfStyle w:val="000000100000" w:firstRow="0" w:lastRow="0" w:firstColumn="0" w:lastColumn="0" w:oddVBand="0" w:evenVBand="0" w:oddHBand="1" w:evenHBand="0" w:firstRowFirstColumn="0" w:firstRowLastColumn="0" w:lastRowFirstColumn="0" w:lastRowLastColumn="0"/>
              <w:rPr>
                <w:rFonts w:ascii="Garamond" w:hAnsi="Garamond"/>
                <w:b/>
                <w:color w:val="000000"/>
                <w:sz w:val="22"/>
                <w:szCs w:val="22"/>
              </w:rPr>
            </w:pPr>
            <w:r w:rsidRPr="00C85D72">
              <w:rPr>
                <w:rFonts w:ascii="Garamond" w:hAnsi="Garamond"/>
                <w:b/>
                <w:color w:val="000000"/>
                <w:sz w:val="22"/>
                <w:szCs w:val="22"/>
              </w:rPr>
              <w:t>INTRODUCTION</w:t>
            </w:r>
            <w:r w:rsidRPr="00C85D72">
              <w:rPr>
                <w:rFonts w:ascii="Garamond" w:hAnsi="Garamond"/>
                <w:b/>
                <w:color w:val="000000"/>
                <w:sz w:val="22"/>
                <w:szCs w:val="22"/>
              </w:rPr>
              <w:tab/>
              <w:t xml:space="preserve">&amp; COURSE OVERVIEW </w:t>
            </w:r>
          </w:p>
          <w:p w14:paraId="5AB7A507" w14:textId="77777777" w:rsidR="008706CC" w:rsidRPr="00C85D72" w:rsidRDefault="008706CC" w:rsidP="008F460F">
            <w:pPr>
              <w:jc w:val="both"/>
              <w:cnfStyle w:val="000000100000" w:firstRow="0" w:lastRow="0" w:firstColumn="0" w:lastColumn="0" w:oddVBand="0" w:evenVBand="0" w:oddHBand="1" w:evenHBand="0" w:firstRowFirstColumn="0" w:firstRowLastColumn="0" w:lastRowFirstColumn="0" w:lastRowLastColumn="0"/>
              <w:rPr>
                <w:rFonts w:ascii="Garamond" w:hAnsi="Garamond"/>
                <w:b/>
                <w:color w:val="000000"/>
                <w:sz w:val="22"/>
                <w:szCs w:val="22"/>
              </w:rPr>
            </w:pPr>
            <w:r w:rsidRPr="00C85D72">
              <w:rPr>
                <w:rFonts w:ascii="Garamond" w:hAnsi="Garamond"/>
                <w:b/>
                <w:color w:val="000000"/>
                <w:sz w:val="22"/>
                <w:szCs w:val="22"/>
              </w:rPr>
              <w:t>THE GLOBAL MANUFACTURING REVOLUTION</w:t>
            </w:r>
          </w:p>
          <w:p w14:paraId="5242D728" w14:textId="77777777" w:rsidR="008706CC" w:rsidRPr="00C85D72" w:rsidRDefault="008706CC" w:rsidP="008706CC">
            <w:pPr>
              <w:pStyle w:val="ListParagraph"/>
              <w:numPr>
                <w:ilvl w:val="0"/>
                <w:numId w:val="13"/>
              </w:numPr>
              <w:jc w:val="both"/>
              <w:cnfStyle w:val="000000100000" w:firstRow="0" w:lastRow="0" w:firstColumn="0" w:lastColumn="0" w:oddVBand="0" w:evenVBand="0" w:oddHBand="1" w:evenHBand="0" w:firstRowFirstColumn="0" w:firstRowLastColumn="0" w:lastRowFirstColumn="0" w:lastRowLastColumn="0"/>
              <w:rPr>
                <w:rFonts w:ascii="Garamond" w:hAnsi="Garamond"/>
                <w:color w:val="000000"/>
                <w:sz w:val="22"/>
                <w:szCs w:val="22"/>
              </w:rPr>
            </w:pPr>
            <w:r w:rsidRPr="00C85D72">
              <w:rPr>
                <w:rFonts w:ascii="Garamond" w:hAnsi="Garamond"/>
                <w:color w:val="000000"/>
                <w:sz w:val="22"/>
                <w:szCs w:val="22"/>
              </w:rPr>
              <w:t>Craft Production</w:t>
            </w:r>
          </w:p>
          <w:p w14:paraId="6944FCA9" w14:textId="77777777" w:rsidR="008706CC" w:rsidRPr="00C85D72" w:rsidRDefault="008706CC" w:rsidP="008706CC">
            <w:pPr>
              <w:pStyle w:val="ListParagraph"/>
              <w:numPr>
                <w:ilvl w:val="0"/>
                <w:numId w:val="13"/>
              </w:numPr>
              <w:jc w:val="both"/>
              <w:cnfStyle w:val="000000100000" w:firstRow="0" w:lastRow="0" w:firstColumn="0" w:lastColumn="0" w:oddVBand="0" w:evenVBand="0" w:oddHBand="1" w:evenHBand="0" w:firstRowFirstColumn="0" w:firstRowLastColumn="0" w:lastRowFirstColumn="0" w:lastRowLastColumn="0"/>
              <w:rPr>
                <w:rFonts w:ascii="Garamond" w:hAnsi="Garamond"/>
                <w:color w:val="000000"/>
                <w:szCs w:val="22"/>
              </w:rPr>
            </w:pPr>
            <w:r w:rsidRPr="00C85D72">
              <w:rPr>
                <w:rFonts w:ascii="Garamond" w:hAnsi="Garamond"/>
                <w:color w:val="000000"/>
                <w:sz w:val="22"/>
                <w:szCs w:val="22"/>
              </w:rPr>
              <w:lastRenderedPageBreak/>
              <w:t xml:space="preserve">Mass Production. </w:t>
            </w:r>
          </w:p>
        </w:tc>
        <w:tc>
          <w:tcPr>
            <w:tcW w:w="1235" w:type="dxa"/>
            <w:tcBorders>
              <w:top w:val="single" w:sz="8" w:space="0" w:color="000000" w:themeColor="text1"/>
              <w:bottom w:val="dashed" w:sz="4" w:space="0" w:color="auto"/>
            </w:tcBorders>
            <w:shd w:val="clear" w:color="auto" w:fill="auto"/>
          </w:tcPr>
          <w:p w14:paraId="169DC526" w14:textId="68B8D08B" w:rsidR="008706CC" w:rsidRPr="00C85D72" w:rsidRDefault="008706CC" w:rsidP="004F29E0">
            <w:pPr>
              <w:ind w:left="210"/>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r>
      <w:tr w:rsidR="008706CC" w:rsidRPr="00C85D72" w14:paraId="7EC78E77" w14:textId="77777777" w:rsidTr="00510A54">
        <w:trPr>
          <w:trHeight w:val="978"/>
        </w:trPr>
        <w:tc>
          <w:tcPr>
            <w:cnfStyle w:val="001000000000" w:firstRow="0" w:lastRow="0" w:firstColumn="1" w:lastColumn="0" w:oddVBand="0" w:evenVBand="0" w:oddHBand="0" w:evenHBand="0" w:firstRowFirstColumn="0" w:firstRowLastColumn="0" w:lastRowFirstColumn="0" w:lastRowLastColumn="0"/>
            <w:tcW w:w="1307" w:type="dxa"/>
            <w:tcBorders>
              <w:top w:val="dashed" w:sz="4" w:space="0" w:color="auto"/>
              <w:bottom w:val="dashed" w:sz="4" w:space="0" w:color="auto"/>
            </w:tcBorders>
            <w:shd w:val="clear" w:color="auto" w:fill="auto"/>
          </w:tcPr>
          <w:p w14:paraId="66EC0D99" w14:textId="77777777" w:rsidR="008706CC" w:rsidRPr="00C85D72" w:rsidRDefault="008706CC" w:rsidP="008F460F">
            <w:pPr>
              <w:jc w:val="center"/>
              <w:rPr>
                <w:rFonts w:ascii="Garamond" w:hAnsi="Garamond"/>
                <w:b w:val="0"/>
                <w:szCs w:val="22"/>
              </w:rPr>
            </w:pPr>
            <w:r w:rsidRPr="00C85D72">
              <w:rPr>
                <w:rFonts w:ascii="Garamond" w:hAnsi="Garamond"/>
                <w:b w:val="0"/>
                <w:szCs w:val="22"/>
              </w:rPr>
              <w:t>02</w:t>
            </w:r>
          </w:p>
          <w:p w14:paraId="08D28A04" w14:textId="77777777" w:rsidR="008706CC" w:rsidRPr="00C85D72" w:rsidRDefault="008706CC" w:rsidP="008F460F">
            <w:pPr>
              <w:jc w:val="center"/>
              <w:rPr>
                <w:rFonts w:ascii="Garamond" w:hAnsi="Garamond"/>
                <w:sz w:val="22"/>
                <w:szCs w:val="22"/>
              </w:rPr>
            </w:pPr>
          </w:p>
        </w:tc>
        <w:tc>
          <w:tcPr>
            <w:tcW w:w="6936" w:type="dxa"/>
            <w:tcBorders>
              <w:top w:val="dashed" w:sz="4" w:space="0" w:color="auto"/>
              <w:bottom w:val="dashed" w:sz="4" w:space="0" w:color="auto"/>
            </w:tcBorders>
            <w:shd w:val="clear" w:color="auto" w:fill="auto"/>
          </w:tcPr>
          <w:p w14:paraId="1005705B" w14:textId="77777777" w:rsidR="008706CC" w:rsidRPr="00C85D72" w:rsidRDefault="008706CC" w:rsidP="008F460F">
            <w:pPr>
              <w:jc w:val="both"/>
              <w:cnfStyle w:val="000000000000" w:firstRow="0" w:lastRow="0" w:firstColumn="0" w:lastColumn="0" w:oddVBand="0" w:evenVBand="0" w:oddHBand="0" w:evenHBand="0" w:firstRowFirstColumn="0" w:firstRowLastColumn="0" w:lastRowFirstColumn="0" w:lastRowLastColumn="0"/>
              <w:rPr>
                <w:rFonts w:ascii="Garamond" w:hAnsi="Garamond"/>
                <w:b/>
                <w:color w:val="000000"/>
                <w:sz w:val="22"/>
                <w:szCs w:val="22"/>
              </w:rPr>
            </w:pPr>
            <w:r w:rsidRPr="00C85D72">
              <w:rPr>
                <w:rFonts w:ascii="Garamond" w:hAnsi="Garamond"/>
                <w:b/>
                <w:color w:val="000000"/>
                <w:sz w:val="22"/>
                <w:szCs w:val="22"/>
              </w:rPr>
              <w:t>THE GLOBAL MANUFACTURING REVOLUTION</w:t>
            </w:r>
          </w:p>
          <w:p w14:paraId="3BB40FAD" w14:textId="77777777" w:rsidR="008706CC" w:rsidRPr="00C85D72" w:rsidRDefault="008706CC" w:rsidP="008706CC">
            <w:pPr>
              <w:pStyle w:val="ListParagraph"/>
              <w:numPr>
                <w:ilvl w:val="0"/>
                <w:numId w:val="12"/>
              </w:numPr>
              <w:jc w:val="both"/>
              <w:cnfStyle w:val="000000000000" w:firstRow="0" w:lastRow="0" w:firstColumn="0" w:lastColumn="0" w:oddVBand="0" w:evenVBand="0" w:oddHBand="0" w:evenHBand="0" w:firstRowFirstColumn="0" w:firstRowLastColumn="0" w:lastRowFirstColumn="0" w:lastRowLastColumn="0"/>
              <w:rPr>
                <w:rFonts w:ascii="Garamond" w:hAnsi="Garamond"/>
                <w:color w:val="000000"/>
                <w:sz w:val="22"/>
                <w:szCs w:val="22"/>
              </w:rPr>
            </w:pPr>
            <w:r w:rsidRPr="00C85D72">
              <w:rPr>
                <w:rFonts w:ascii="Garamond" w:hAnsi="Garamond"/>
                <w:color w:val="000000"/>
                <w:sz w:val="22"/>
                <w:szCs w:val="22"/>
              </w:rPr>
              <w:t xml:space="preserve">Mass Customization </w:t>
            </w:r>
          </w:p>
          <w:p w14:paraId="05CA37AB" w14:textId="77777777" w:rsidR="008706CC" w:rsidRPr="00C85D72" w:rsidRDefault="008706CC" w:rsidP="008706CC">
            <w:pPr>
              <w:pStyle w:val="ListParagraph"/>
              <w:numPr>
                <w:ilvl w:val="0"/>
                <w:numId w:val="12"/>
              </w:numPr>
              <w:jc w:val="both"/>
              <w:cnfStyle w:val="000000000000" w:firstRow="0" w:lastRow="0" w:firstColumn="0" w:lastColumn="0" w:oddVBand="0" w:evenVBand="0" w:oddHBand="0" w:evenHBand="0" w:firstRowFirstColumn="0" w:firstRowLastColumn="0" w:lastRowFirstColumn="0" w:lastRowLastColumn="0"/>
              <w:rPr>
                <w:rFonts w:ascii="Garamond" w:hAnsi="Garamond"/>
                <w:color w:val="000000"/>
                <w:sz w:val="22"/>
                <w:szCs w:val="22"/>
              </w:rPr>
            </w:pPr>
            <w:r w:rsidRPr="00C85D72">
              <w:rPr>
                <w:rFonts w:ascii="Garamond" w:hAnsi="Garamond"/>
                <w:color w:val="000000"/>
                <w:sz w:val="22"/>
                <w:szCs w:val="22"/>
              </w:rPr>
              <w:t xml:space="preserve">Global-Manufacturing </w:t>
            </w:r>
          </w:p>
          <w:p w14:paraId="39C64A1A" w14:textId="77777777" w:rsidR="008706CC" w:rsidRPr="00C85D72" w:rsidRDefault="008706CC" w:rsidP="008F460F">
            <w:pPr>
              <w:jc w:val="both"/>
              <w:cnfStyle w:val="000000000000" w:firstRow="0" w:lastRow="0" w:firstColumn="0" w:lastColumn="0" w:oddVBand="0" w:evenVBand="0" w:oddHBand="0" w:evenHBand="0" w:firstRowFirstColumn="0" w:firstRowLastColumn="0" w:lastRowFirstColumn="0" w:lastRowLastColumn="0"/>
              <w:rPr>
                <w:rFonts w:ascii="Garamond" w:hAnsi="Garamond"/>
                <w:color w:val="000000"/>
                <w:sz w:val="22"/>
                <w:szCs w:val="22"/>
              </w:rPr>
            </w:pPr>
            <w:r w:rsidRPr="00C85D72">
              <w:rPr>
                <w:rFonts w:ascii="Garamond" w:hAnsi="Garamond"/>
                <w:b/>
                <w:color w:val="000000"/>
                <w:sz w:val="22"/>
                <w:szCs w:val="22"/>
              </w:rPr>
              <w:t>SHAPING GLOBAL OPERATIONS</w:t>
            </w:r>
          </w:p>
          <w:p w14:paraId="07159D04" w14:textId="77777777" w:rsidR="008706CC" w:rsidRPr="00C85D72" w:rsidRDefault="008706CC" w:rsidP="008706CC">
            <w:pPr>
              <w:pStyle w:val="ListParagraph"/>
              <w:numPr>
                <w:ilvl w:val="0"/>
                <w:numId w:val="11"/>
              </w:numPr>
              <w:jc w:val="both"/>
              <w:cnfStyle w:val="000000000000" w:firstRow="0" w:lastRow="0" w:firstColumn="0" w:lastColumn="0" w:oddVBand="0" w:evenVBand="0" w:oddHBand="0" w:evenHBand="0" w:firstRowFirstColumn="0" w:firstRowLastColumn="0" w:lastRowFirstColumn="0" w:lastRowLastColumn="0"/>
              <w:rPr>
                <w:rFonts w:ascii="Garamond" w:hAnsi="Garamond"/>
                <w:color w:val="auto"/>
                <w:sz w:val="22"/>
                <w:szCs w:val="22"/>
              </w:rPr>
            </w:pPr>
            <w:r w:rsidRPr="00C85D72">
              <w:rPr>
                <w:rFonts w:ascii="Garamond" w:hAnsi="Garamond"/>
                <w:color w:val="000000"/>
                <w:sz w:val="22"/>
                <w:szCs w:val="22"/>
              </w:rPr>
              <w:t>Models of Production Networks</w:t>
            </w:r>
          </w:p>
          <w:p w14:paraId="63356690" w14:textId="77777777" w:rsidR="008706CC" w:rsidRPr="00C85D72" w:rsidRDefault="008706CC" w:rsidP="008706CC">
            <w:pPr>
              <w:pStyle w:val="ListParagraph"/>
              <w:numPr>
                <w:ilvl w:val="0"/>
                <w:numId w:val="11"/>
              </w:numPr>
              <w:jc w:val="both"/>
              <w:cnfStyle w:val="000000000000" w:firstRow="0" w:lastRow="0" w:firstColumn="0" w:lastColumn="0" w:oddVBand="0" w:evenVBand="0" w:oddHBand="0" w:evenHBand="0" w:firstRowFirstColumn="0" w:firstRowLastColumn="0" w:lastRowFirstColumn="0" w:lastRowLastColumn="0"/>
              <w:rPr>
                <w:rFonts w:ascii="Garamond" w:hAnsi="Garamond"/>
                <w:sz w:val="22"/>
                <w:szCs w:val="22"/>
              </w:rPr>
            </w:pPr>
            <w:r w:rsidRPr="00C85D72">
              <w:rPr>
                <w:rFonts w:ascii="Garamond" w:hAnsi="Garamond"/>
                <w:color w:val="000000"/>
                <w:sz w:val="22"/>
                <w:szCs w:val="22"/>
              </w:rPr>
              <w:t>Attractions &amp; hidden costs</w:t>
            </w:r>
          </w:p>
        </w:tc>
        <w:tc>
          <w:tcPr>
            <w:tcW w:w="1235" w:type="dxa"/>
            <w:tcBorders>
              <w:top w:val="dashed" w:sz="4" w:space="0" w:color="auto"/>
              <w:bottom w:val="dashed" w:sz="4" w:space="0" w:color="auto"/>
            </w:tcBorders>
            <w:shd w:val="clear" w:color="auto" w:fill="auto"/>
          </w:tcPr>
          <w:p w14:paraId="4540D133" w14:textId="77777777" w:rsidR="00536220" w:rsidRPr="00536220" w:rsidRDefault="00536220" w:rsidP="00536220">
            <w:pP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p w14:paraId="245DD33D" w14:textId="77777777" w:rsidR="00536220" w:rsidRPr="00536220" w:rsidRDefault="00536220" w:rsidP="00536220">
            <w:pP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p w14:paraId="5CC14E8E" w14:textId="3E7D8A2D" w:rsidR="00536220" w:rsidRDefault="00536220" w:rsidP="00536220">
            <w:pP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p w14:paraId="712AB0F8" w14:textId="19D703C8" w:rsidR="008706CC" w:rsidRPr="00536220" w:rsidRDefault="00536220" w:rsidP="004F29E0">
            <w:pP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Pr>
                <w:rFonts w:ascii="Garamond" w:hAnsi="Garamond"/>
                <w:sz w:val="20"/>
                <w:szCs w:val="20"/>
              </w:rPr>
              <w:t xml:space="preserve">         </w:t>
            </w:r>
          </w:p>
        </w:tc>
      </w:tr>
      <w:tr w:rsidR="008706CC" w:rsidRPr="00C85D72" w14:paraId="32A874D5" w14:textId="77777777" w:rsidTr="00510A54">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307" w:type="dxa"/>
            <w:tcBorders>
              <w:top w:val="dashed" w:sz="4" w:space="0" w:color="auto"/>
              <w:bottom w:val="dashed" w:sz="4" w:space="0" w:color="auto"/>
            </w:tcBorders>
            <w:shd w:val="clear" w:color="auto" w:fill="auto"/>
          </w:tcPr>
          <w:p w14:paraId="48B16643" w14:textId="77777777" w:rsidR="008706CC" w:rsidRPr="00C85D72" w:rsidRDefault="008706CC" w:rsidP="008F460F">
            <w:pPr>
              <w:jc w:val="center"/>
              <w:rPr>
                <w:rFonts w:ascii="Garamond" w:hAnsi="Garamond"/>
                <w:b w:val="0"/>
              </w:rPr>
            </w:pPr>
            <w:r w:rsidRPr="00C85D72">
              <w:rPr>
                <w:rFonts w:ascii="Garamond" w:hAnsi="Garamond"/>
                <w:b w:val="0"/>
              </w:rPr>
              <w:t>03</w:t>
            </w:r>
          </w:p>
        </w:tc>
        <w:tc>
          <w:tcPr>
            <w:tcW w:w="6936" w:type="dxa"/>
            <w:tcBorders>
              <w:top w:val="dashed" w:sz="4" w:space="0" w:color="auto"/>
              <w:bottom w:val="dashed" w:sz="4" w:space="0" w:color="auto"/>
            </w:tcBorders>
            <w:shd w:val="clear" w:color="auto" w:fill="auto"/>
          </w:tcPr>
          <w:p w14:paraId="58ACFC11" w14:textId="77777777" w:rsidR="008706CC" w:rsidRPr="00C85D72" w:rsidRDefault="008706CC" w:rsidP="008F460F">
            <w:pPr>
              <w:jc w:val="both"/>
              <w:cnfStyle w:val="000000100000" w:firstRow="0" w:lastRow="0" w:firstColumn="0" w:lastColumn="0" w:oddVBand="0" w:evenVBand="0" w:oddHBand="1" w:evenHBand="0" w:firstRowFirstColumn="0" w:firstRowLastColumn="0" w:lastRowFirstColumn="0" w:lastRowLastColumn="0"/>
              <w:rPr>
                <w:rFonts w:ascii="Garamond" w:hAnsi="Garamond"/>
                <w:color w:val="000000"/>
                <w:sz w:val="22"/>
                <w:szCs w:val="22"/>
              </w:rPr>
            </w:pPr>
            <w:r w:rsidRPr="00C85D72">
              <w:rPr>
                <w:rFonts w:ascii="Garamond" w:hAnsi="Garamond"/>
                <w:b/>
                <w:color w:val="000000"/>
                <w:sz w:val="22"/>
                <w:szCs w:val="22"/>
              </w:rPr>
              <w:t>SHAPING GLOBAL OPERATIONS</w:t>
            </w:r>
          </w:p>
          <w:p w14:paraId="7F4F0F4F" w14:textId="77777777" w:rsidR="008706CC" w:rsidRPr="00C85D72" w:rsidRDefault="008706CC" w:rsidP="008706CC">
            <w:pPr>
              <w:pStyle w:val="ListParagraph"/>
              <w:numPr>
                <w:ilvl w:val="0"/>
                <w:numId w:val="10"/>
              </w:numPr>
              <w:jc w:val="both"/>
              <w:cnfStyle w:val="000000100000" w:firstRow="0" w:lastRow="0" w:firstColumn="0" w:lastColumn="0" w:oddVBand="0" w:evenVBand="0" w:oddHBand="1" w:evenHBand="0" w:firstRowFirstColumn="0" w:firstRowLastColumn="0" w:lastRowFirstColumn="0" w:lastRowLastColumn="0"/>
              <w:rPr>
                <w:rFonts w:ascii="Garamond" w:hAnsi="Garamond"/>
                <w:color w:val="000000"/>
                <w:sz w:val="22"/>
                <w:szCs w:val="22"/>
              </w:rPr>
            </w:pPr>
            <w:r w:rsidRPr="00C85D72">
              <w:rPr>
                <w:rFonts w:ascii="Garamond" w:hAnsi="Garamond"/>
                <w:color w:val="000000"/>
                <w:sz w:val="22"/>
                <w:szCs w:val="22"/>
              </w:rPr>
              <w:t xml:space="preserve">Hidden costs of the Footloose production network </w:t>
            </w:r>
          </w:p>
          <w:p w14:paraId="170B4290" w14:textId="77777777" w:rsidR="008706CC" w:rsidRPr="00C85D72" w:rsidRDefault="008706CC" w:rsidP="008706CC">
            <w:pPr>
              <w:pStyle w:val="ListParagraph"/>
              <w:numPr>
                <w:ilvl w:val="0"/>
                <w:numId w:val="10"/>
              </w:numPr>
              <w:jc w:val="both"/>
              <w:cnfStyle w:val="000000100000" w:firstRow="0" w:lastRow="0" w:firstColumn="0" w:lastColumn="0" w:oddVBand="0" w:evenVBand="0" w:oddHBand="1" w:evenHBand="0" w:firstRowFirstColumn="0" w:firstRowLastColumn="0" w:lastRowFirstColumn="0" w:lastRowLastColumn="0"/>
              <w:rPr>
                <w:rFonts w:ascii="Garamond" w:hAnsi="Garamond"/>
                <w:sz w:val="22"/>
                <w:szCs w:val="22"/>
              </w:rPr>
            </w:pPr>
            <w:r w:rsidRPr="00C85D72">
              <w:rPr>
                <w:rFonts w:ascii="Garamond" w:hAnsi="Garamond"/>
                <w:color w:val="000000"/>
                <w:sz w:val="22"/>
                <w:szCs w:val="22"/>
              </w:rPr>
              <w:t>Choosing the right mix and avoiding the slide.</w:t>
            </w:r>
          </w:p>
        </w:tc>
        <w:tc>
          <w:tcPr>
            <w:tcW w:w="1235" w:type="dxa"/>
            <w:tcBorders>
              <w:top w:val="dashed" w:sz="4" w:space="0" w:color="auto"/>
              <w:bottom w:val="dashed" w:sz="4" w:space="0" w:color="auto"/>
            </w:tcBorders>
            <w:shd w:val="clear" w:color="auto" w:fill="auto"/>
          </w:tcPr>
          <w:p w14:paraId="26054157" w14:textId="3CEBB92D" w:rsidR="008706CC" w:rsidRPr="00C85D72" w:rsidRDefault="008706CC" w:rsidP="008F460F">
            <w:pPr>
              <w:ind w:left="30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r>
      <w:tr w:rsidR="008706CC" w:rsidRPr="00C85D72" w14:paraId="053E6986" w14:textId="77777777" w:rsidTr="00510A54">
        <w:trPr>
          <w:trHeight w:val="808"/>
        </w:trPr>
        <w:tc>
          <w:tcPr>
            <w:cnfStyle w:val="001000000000" w:firstRow="0" w:lastRow="0" w:firstColumn="1" w:lastColumn="0" w:oddVBand="0" w:evenVBand="0" w:oddHBand="0" w:evenHBand="0" w:firstRowFirstColumn="0" w:firstRowLastColumn="0" w:lastRowFirstColumn="0" w:lastRowLastColumn="0"/>
            <w:tcW w:w="1307" w:type="dxa"/>
            <w:tcBorders>
              <w:top w:val="dashed" w:sz="4" w:space="0" w:color="auto"/>
              <w:bottom w:val="dashed" w:sz="4" w:space="0" w:color="auto"/>
            </w:tcBorders>
            <w:shd w:val="clear" w:color="auto" w:fill="auto"/>
          </w:tcPr>
          <w:p w14:paraId="0396DB23" w14:textId="77777777" w:rsidR="008706CC" w:rsidRPr="00C85D72" w:rsidRDefault="008706CC" w:rsidP="008F460F">
            <w:pPr>
              <w:jc w:val="center"/>
              <w:rPr>
                <w:rFonts w:ascii="Garamond" w:hAnsi="Garamond"/>
                <w:b w:val="0"/>
                <w:bCs w:val="0"/>
                <w:sz w:val="22"/>
                <w:szCs w:val="22"/>
              </w:rPr>
            </w:pPr>
            <w:r w:rsidRPr="00C85D72">
              <w:rPr>
                <w:rFonts w:ascii="Garamond" w:hAnsi="Garamond"/>
                <w:b w:val="0"/>
              </w:rPr>
              <w:t>04</w:t>
            </w:r>
          </w:p>
          <w:p w14:paraId="4D617354" w14:textId="77777777" w:rsidR="008706CC" w:rsidRPr="00C85D72" w:rsidRDefault="008706CC" w:rsidP="008F460F">
            <w:pPr>
              <w:rPr>
                <w:rFonts w:ascii="Garamond" w:hAnsi="Garamond"/>
                <w:b w:val="0"/>
                <w:bCs w:val="0"/>
                <w:sz w:val="22"/>
                <w:szCs w:val="22"/>
              </w:rPr>
            </w:pPr>
          </w:p>
          <w:p w14:paraId="2E923E66" w14:textId="77777777" w:rsidR="008706CC" w:rsidRPr="00C85D72" w:rsidRDefault="008706CC" w:rsidP="008F460F">
            <w:pPr>
              <w:rPr>
                <w:rFonts w:ascii="Garamond" w:hAnsi="Garamond"/>
                <w:b w:val="0"/>
                <w:bCs w:val="0"/>
                <w:sz w:val="22"/>
                <w:szCs w:val="22"/>
              </w:rPr>
            </w:pPr>
            <w:r w:rsidRPr="00C85D72">
              <w:rPr>
                <w:rFonts w:ascii="Garamond" w:hAnsi="Garamond"/>
                <w:sz w:val="22"/>
                <w:szCs w:val="22"/>
              </w:rPr>
              <w:t xml:space="preserve">        </w:t>
            </w:r>
          </w:p>
          <w:p w14:paraId="3B70A393" w14:textId="77777777" w:rsidR="008706CC" w:rsidRPr="00C85D72" w:rsidRDefault="008706CC" w:rsidP="008F460F">
            <w:pPr>
              <w:rPr>
                <w:rFonts w:ascii="Garamond" w:hAnsi="Garamond"/>
                <w:sz w:val="22"/>
                <w:szCs w:val="22"/>
              </w:rPr>
            </w:pPr>
            <w:r>
              <w:rPr>
                <w:rFonts w:ascii="Garamond" w:hAnsi="Garamond"/>
                <w:sz w:val="22"/>
                <w:szCs w:val="22"/>
              </w:rPr>
              <w:t xml:space="preserve">        05  </w:t>
            </w:r>
          </w:p>
        </w:tc>
        <w:tc>
          <w:tcPr>
            <w:tcW w:w="6936" w:type="dxa"/>
            <w:tcBorders>
              <w:top w:val="dashed" w:sz="4" w:space="0" w:color="auto"/>
              <w:bottom w:val="dashed" w:sz="4" w:space="0" w:color="auto"/>
            </w:tcBorders>
            <w:shd w:val="clear" w:color="auto" w:fill="auto"/>
          </w:tcPr>
          <w:p w14:paraId="6B40140B" w14:textId="77777777" w:rsidR="008706CC" w:rsidRPr="00C85D72" w:rsidRDefault="008706CC" w:rsidP="008F460F">
            <w:pPr>
              <w:jc w:val="both"/>
              <w:cnfStyle w:val="000000000000" w:firstRow="0" w:lastRow="0" w:firstColumn="0" w:lastColumn="0" w:oddVBand="0" w:evenVBand="0" w:oddHBand="0" w:evenHBand="0" w:firstRowFirstColumn="0" w:firstRowLastColumn="0" w:lastRowFirstColumn="0" w:lastRowLastColumn="0"/>
              <w:rPr>
                <w:rFonts w:ascii="Garamond" w:hAnsi="Garamond"/>
                <w:b/>
                <w:color w:val="000000"/>
                <w:sz w:val="22"/>
                <w:szCs w:val="22"/>
              </w:rPr>
            </w:pPr>
            <w:r w:rsidRPr="00C85D72">
              <w:rPr>
                <w:rFonts w:ascii="Garamond" w:hAnsi="Garamond"/>
                <w:b/>
                <w:color w:val="000000"/>
                <w:sz w:val="22"/>
                <w:szCs w:val="22"/>
              </w:rPr>
              <w:t>CONTRACT MANUFACTURERS</w:t>
            </w:r>
          </w:p>
          <w:p w14:paraId="144DDB71" w14:textId="77777777" w:rsidR="008706CC" w:rsidRPr="00C85D72" w:rsidRDefault="008706CC" w:rsidP="008706CC">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rFonts w:ascii="Garamond" w:hAnsi="Garamond"/>
                <w:color w:val="000000"/>
                <w:sz w:val="22"/>
                <w:szCs w:val="22"/>
              </w:rPr>
            </w:pPr>
            <w:r w:rsidRPr="00C85D72">
              <w:rPr>
                <w:rFonts w:ascii="Garamond" w:hAnsi="Garamond"/>
                <w:color w:val="000000"/>
                <w:sz w:val="22"/>
                <w:szCs w:val="22"/>
              </w:rPr>
              <w:t>Their Emergence &amp; the inevitable relationship</w:t>
            </w:r>
          </w:p>
          <w:p w14:paraId="09E831D4" w14:textId="77777777" w:rsidR="008706CC" w:rsidRPr="005A3D7A" w:rsidRDefault="008706CC" w:rsidP="008706CC">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rFonts w:ascii="Garamond" w:hAnsi="Garamond"/>
                <w:sz w:val="22"/>
                <w:szCs w:val="22"/>
              </w:rPr>
            </w:pPr>
            <w:r w:rsidRPr="00C85D72">
              <w:rPr>
                <w:rFonts w:ascii="Garamond" w:hAnsi="Garamond"/>
                <w:color w:val="000000"/>
                <w:sz w:val="22"/>
                <w:szCs w:val="22"/>
              </w:rPr>
              <w:t>How OEMs can cope.</w:t>
            </w:r>
          </w:p>
          <w:p w14:paraId="2BCC5933" w14:textId="77777777" w:rsidR="008706CC" w:rsidRPr="00C85D72" w:rsidRDefault="008706CC" w:rsidP="008F460F">
            <w:pPr>
              <w:ind w:right="-1425"/>
              <w:jc w:val="both"/>
              <w:cnfStyle w:val="000000000000" w:firstRow="0" w:lastRow="0" w:firstColumn="0" w:lastColumn="0" w:oddVBand="0" w:evenVBand="0" w:oddHBand="0" w:evenHBand="0" w:firstRowFirstColumn="0" w:firstRowLastColumn="0" w:lastRowFirstColumn="0" w:lastRowLastColumn="0"/>
              <w:rPr>
                <w:rFonts w:ascii="Garamond" w:hAnsi="Garamond"/>
                <w:sz w:val="22"/>
                <w:szCs w:val="22"/>
              </w:rPr>
            </w:pPr>
            <w:r w:rsidRPr="00C85D72">
              <w:rPr>
                <w:rFonts w:ascii="Garamond" w:hAnsi="Garamond"/>
                <w:b/>
                <w:sz w:val="22"/>
                <w:szCs w:val="22"/>
              </w:rPr>
              <w:t xml:space="preserve">BLUE OCEAN STRATEGY       </w:t>
            </w:r>
            <w:r>
              <w:rPr>
                <w:rFonts w:ascii="Garamond" w:hAnsi="Garamond"/>
                <w:b/>
                <w:sz w:val="22"/>
                <w:szCs w:val="22"/>
              </w:rPr>
              <w:t xml:space="preserve">                                                                 </w:t>
            </w:r>
            <w:r w:rsidRPr="00C85D72">
              <w:rPr>
                <w:rFonts w:ascii="Garamond" w:hAnsi="Garamond"/>
                <w:b/>
                <w:sz w:val="22"/>
                <w:szCs w:val="22"/>
              </w:rPr>
              <w:t xml:space="preserve">                                      </w:t>
            </w:r>
          </w:p>
          <w:p w14:paraId="5986C26E" w14:textId="77777777" w:rsidR="008706CC" w:rsidRPr="00C85D72" w:rsidRDefault="008706CC" w:rsidP="008F460F">
            <w:pPr>
              <w:jc w:val="both"/>
              <w:cnfStyle w:val="000000000000" w:firstRow="0" w:lastRow="0" w:firstColumn="0" w:lastColumn="0" w:oddVBand="0" w:evenVBand="0" w:oddHBand="0" w:evenHBand="0" w:firstRowFirstColumn="0" w:firstRowLastColumn="0" w:lastRowFirstColumn="0" w:lastRowLastColumn="0"/>
              <w:rPr>
                <w:rFonts w:ascii="Garamond" w:hAnsi="Garamond"/>
                <w:sz w:val="22"/>
                <w:szCs w:val="22"/>
              </w:rPr>
            </w:pPr>
            <w:r w:rsidRPr="00C85D72">
              <w:rPr>
                <w:rFonts w:ascii="Garamond" w:hAnsi="Garamond"/>
                <w:sz w:val="22"/>
                <w:szCs w:val="22"/>
              </w:rPr>
              <w:t xml:space="preserve">       -Concept and definition</w:t>
            </w:r>
          </w:p>
          <w:p w14:paraId="21DDEC0D" w14:textId="77777777" w:rsidR="008706CC" w:rsidRPr="00C85D72" w:rsidRDefault="008706CC" w:rsidP="008F460F">
            <w:pPr>
              <w:tabs>
                <w:tab w:val="left" w:pos="5535"/>
              </w:tabs>
              <w:jc w:val="both"/>
              <w:cnfStyle w:val="000000000000" w:firstRow="0" w:lastRow="0" w:firstColumn="0" w:lastColumn="0" w:oddVBand="0" w:evenVBand="0" w:oddHBand="0" w:evenHBand="0" w:firstRowFirstColumn="0" w:firstRowLastColumn="0" w:lastRowFirstColumn="0" w:lastRowLastColumn="0"/>
              <w:rPr>
                <w:rFonts w:ascii="Garamond" w:hAnsi="Garamond"/>
                <w:color w:val="auto"/>
                <w:sz w:val="22"/>
                <w:szCs w:val="22"/>
              </w:rPr>
            </w:pPr>
            <w:r w:rsidRPr="00C85D72">
              <w:rPr>
                <w:rFonts w:ascii="Garamond" w:hAnsi="Garamond"/>
                <w:sz w:val="22"/>
                <w:szCs w:val="22"/>
              </w:rPr>
              <w:t xml:space="preserve">       -Red Ocean Vs Blue Ocean</w:t>
            </w:r>
            <w:r w:rsidRPr="00C85D72">
              <w:rPr>
                <w:rFonts w:ascii="Garamond" w:hAnsi="Garamond"/>
                <w:color w:val="auto"/>
                <w:sz w:val="22"/>
                <w:szCs w:val="22"/>
              </w:rPr>
              <w:t xml:space="preserve"> </w:t>
            </w:r>
          </w:p>
          <w:p w14:paraId="59B56C63" w14:textId="6B4995C5" w:rsidR="008706CC" w:rsidRPr="00C85D72" w:rsidRDefault="008706CC" w:rsidP="008F460F">
            <w:pPr>
              <w:tabs>
                <w:tab w:val="left" w:pos="5535"/>
              </w:tabs>
              <w:jc w:val="both"/>
              <w:cnfStyle w:val="000000000000" w:firstRow="0" w:lastRow="0" w:firstColumn="0" w:lastColumn="0" w:oddVBand="0" w:evenVBand="0" w:oddHBand="0" w:evenHBand="0" w:firstRowFirstColumn="0" w:firstRowLastColumn="0" w:lastRowFirstColumn="0" w:lastRowLastColumn="0"/>
              <w:rPr>
                <w:rFonts w:ascii="Garamond" w:hAnsi="Garamond"/>
                <w:sz w:val="22"/>
                <w:szCs w:val="22"/>
              </w:rPr>
            </w:pPr>
            <w:r w:rsidRPr="00C85D72">
              <w:rPr>
                <w:rFonts w:ascii="Garamond" w:hAnsi="Garamond"/>
                <w:color w:val="auto"/>
                <w:sz w:val="22"/>
                <w:szCs w:val="22"/>
              </w:rPr>
              <w:t xml:space="preserve">       -Cost Vs Buyer Value                                      </w:t>
            </w:r>
          </w:p>
          <w:p w14:paraId="200BFE9D" w14:textId="77777777" w:rsidR="008706CC" w:rsidRPr="00C85D72" w:rsidRDefault="008706CC" w:rsidP="008706CC">
            <w:pPr>
              <w:pStyle w:val="ListParagraph"/>
              <w:numPr>
                <w:ilvl w:val="0"/>
                <w:numId w:val="16"/>
              </w:numPr>
              <w:jc w:val="both"/>
              <w:cnfStyle w:val="000000000000" w:firstRow="0" w:lastRow="0" w:firstColumn="0" w:lastColumn="0" w:oddVBand="0" w:evenVBand="0" w:oddHBand="0" w:evenHBand="0" w:firstRowFirstColumn="0" w:firstRowLastColumn="0" w:lastRowFirstColumn="0" w:lastRowLastColumn="0"/>
              <w:rPr>
                <w:rFonts w:ascii="Garamond" w:hAnsi="Garamond"/>
                <w:b/>
                <w:sz w:val="22"/>
                <w:szCs w:val="22"/>
              </w:rPr>
            </w:pPr>
          </w:p>
        </w:tc>
        <w:tc>
          <w:tcPr>
            <w:tcW w:w="1235" w:type="dxa"/>
            <w:tcBorders>
              <w:top w:val="dashed" w:sz="4" w:space="0" w:color="auto"/>
              <w:bottom w:val="dashed" w:sz="4" w:space="0" w:color="auto"/>
            </w:tcBorders>
            <w:shd w:val="clear" w:color="auto" w:fill="auto"/>
          </w:tcPr>
          <w:p w14:paraId="618D2237" w14:textId="77777777" w:rsidR="004B3BFA" w:rsidRDefault="004B3BFA" w:rsidP="00536220">
            <w:pPr>
              <w:ind w:left="21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p w14:paraId="3F484780" w14:textId="77777777" w:rsidR="00756091" w:rsidRDefault="00756091" w:rsidP="00536220">
            <w:pPr>
              <w:ind w:left="21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p w14:paraId="39995EFD" w14:textId="77777777" w:rsidR="00756091" w:rsidRDefault="00756091" w:rsidP="00536220">
            <w:pPr>
              <w:ind w:left="21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p w14:paraId="60039A2C" w14:textId="072362EC" w:rsidR="00756091" w:rsidRPr="00C85D72" w:rsidRDefault="00756091" w:rsidP="00756091">
            <w:pPr>
              <w:ind w:left="210"/>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r>
      <w:tr w:rsidR="008706CC" w:rsidRPr="00C85D72" w14:paraId="6B14ABF0" w14:textId="77777777" w:rsidTr="00510A54">
        <w:trPr>
          <w:cnfStyle w:val="000000100000" w:firstRow="0" w:lastRow="0" w:firstColumn="0" w:lastColumn="0" w:oddVBand="0" w:evenVBand="0" w:oddHBand="1" w:evenHBand="0" w:firstRowFirstColumn="0" w:firstRowLastColumn="0" w:lastRowFirstColumn="0" w:lastRowLastColumn="0"/>
          <w:trHeight w:val="1135"/>
        </w:trPr>
        <w:tc>
          <w:tcPr>
            <w:cnfStyle w:val="001000000000" w:firstRow="0" w:lastRow="0" w:firstColumn="1" w:lastColumn="0" w:oddVBand="0" w:evenVBand="0" w:oddHBand="0" w:evenHBand="0" w:firstRowFirstColumn="0" w:firstRowLastColumn="0" w:lastRowFirstColumn="0" w:lastRowLastColumn="0"/>
            <w:tcW w:w="1307" w:type="dxa"/>
            <w:tcBorders>
              <w:top w:val="dashed" w:sz="4" w:space="0" w:color="auto"/>
              <w:bottom w:val="nil"/>
            </w:tcBorders>
            <w:shd w:val="clear" w:color="auto" w:fill="auto"/>
          </w:tcPr>
          <w:p w14:paraId="4662DD7F" w14:textId="516C82D1" w:rsidR="008706CC" w:rsidRPr="00C85D72" w:rsidRDefault="008706CC" w:rsidP="008F460F">
            <w:pPr>
              <w:jc w:val="center"/>
              <w:rPr>
                <w:rFonts w:ascii="Garamond" w:hAnsi="Garamond"/>
                <w:b w:val="0"/>
                <w:szCs w:val="22"/>
              </w:rPr>
            </w:pPr>
            <w:r w:rsidRPr="00C85D72">
              <w:rPr>
                <w:rFonts w:ascii="Garamond" w:hAnsi="Garamond"/>
                <w:b w:val="0"/>
                <w:szCs w:val="22"/>
              </w:rPr>
              <w:t>06</w:t>
            </w:r>
            <w:r w:rsidR="00454998">
              <w:rPr>
                <w:rFonts w:ascii="Garamond" w:hAnsi="Garamond"/>
                <w:b w:val="0"/>
                <w:szCs w:val="22"/>
              </w:rPr>
              <w:t>&amp;</w:t>
            </w:r>
            <w:r w:rsidR="003F74A3">
              <w:rPr>
                <w:rFonts w:ascii="Garamond" w:hAnsi="Garamond"/>
                <w:b w:val="0"/>
                <w:szCs w:val="22"/>
              </w:rPr>
              <w:t>07</w:t>
            </w:r>
          </w:p>
          <w:p w14:paraId="59D8243B" w14:textId="77777777" w:rsidR="008706CC" w:rsidRPr="00C85D72" w:rsidRDefault="008706CC" w:rsidP="008F460F">
            <w:pPr>
              <w:jc w:val="center"/>
              <w:rPr>
                <w:rFonts w:ascii="Garamond" w:hAnsi="Garamond"/>
                <w:sz w:val="22"/>
                <w:szCs w:val="22"/>
              </w:rPr>
            </w:pPr>
          </w:p>
        </w:tc>
        <w:tc>
          <w:tcPr>
            <w:tcW w:w="6936" w:type="dxa"/>
            <w:tcBorders>
              <w:top w:val="dashed" w:sz="4" w:space="0" w:color="auto"/>
              <w:bottom w:val="nil"/>
            </w:tcBorders>
            <w:shd w:val="clear" w:color="auto" w:fill="auto"/>
          </w:tcPr>
          <w:p w14:paraId="53F2D621" w14:textId="77777777" w:rsidR="008706CC" w:rsidRPr="00C85D72" w:rsidRDefault="008706CC" w:rsidP="008F460F">
            <w:pPr>
              <w:spacing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sz w:val="22"/>
                <w:szCs w:val="22"/>
              </w:rPr>
            </w:pPr>
            <w:r w:rsidRPr="00C85D72">
              <w:rPr>
                <w:rFonts w:ascii="Garamond" w:hAnsi="Garamond"/>
                <w:b/>
                <w:sz w:val="22"/>
                <w:szCs w:val="22"/>
              </w:rPr>
              <w:t>QUALITY MANAGEMENT &amp; INTERNATIONAL BUSINESS OPERATIONS</w:t>
            </w:r>
            <w:r w:rsidRPr="00C85D72">
              <w:rPr>
                <w:rFonts w:ascii="Garamond" w:hAnsi="Garamond"/>
                <w:sz w:val="22"/>
                <w:szCs w:val="22"/>
              </w:rPr>
              <w:t xml:space="preserve"> </w:t>
            </w:r>
          </w:p>
          <w:p w14:paraId="260DA301" w14:textId="77777777" w:rsidR="008706CC" w:rsidRPr="00C85D72" w:rsidRDefault="008706CC" w:rsidP="008706CC">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rFonts w:ascii="Garamond" w:hAnsi="Garamond"/>
                <w:sz w:val="22"/>
                <w:szCs w:val="22"/>
              </w:rPr>
            </w:pPr>
            <w:r w:rsidRPr="00C85D72">
              <w:rPr>
                <w:rFonts w:ascii="Garamond" w:hAnsi="Garamond"/>
                <w:sz w:val="22"/>
                <w:szCs w:val="22"/>
              </w:rPr>
              <w:t>Fundamentals &amp; Definitions</w:t>
            </w:r>
          </w:p>
          <w:p w14:paraId="7433303B" w14:textId="77777777" w:rsidR="008706CC" w:rsidRPr="00C85D72" w:rsidRDefault="008706CC" w:rsidP="008706CC">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rFonts w:ascii="Garamond" w:hAnsi="Garamond"/>
                <w:sz w:val="22"/>
                <w:szCs w:val="22"/>
              </w:rPr>
            </w:pPr>
            <w:r w:rsidRPr="00C85D72">
              <w:rPr>
                <w:rFonts w:ascii="Garamond" w:hAnsi="Garamond"/>
                <w:sz w:val="22"/>
                <w:szCs w:val="22"/>
              </w:rPr>
              <w:t xml:space="preserve">Quality management thinking the West versus Japan approaches, Measuring quality and approaches to quality management. </w:t>
            </w:r>
          </w:p>
          <w:p w14:paraId="6ACE4396" w14:textId="77777777" w:rsidR="008706CC" w:rsidRPr="00C85D72" w:rsidRDefault="008706CC" w:rsidP="008F460F">
            <w:pPr>
              <w:spacing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sz w:val="22"/>
                <w:szCs w:val="22"/>
              </w:rPr>
            </w:pPr>
            <w:r w:rsidRPr="00C85D72">
              <w:rPr>
                <w:rFonts w:ascii="Garamond" w:hAnsi="Garamond"/>
                <w:b/>
                <w:sz w:val="22"/>
                <w:szCs w:val="22"/>
              </w:rPr>
              <w:t>SIX-SIGMA</w:t>
            </w:r>
          </w:p>
          <w:p w14:paraId="0603D0F3" w14:textId="77777777" w:rsidR="008706CC" w:rsidRPr="00C85D72" w:rsidRDefault="008706CC" w:rsidP="008706CC">
            <w:pPr>
              <w:pStyle w:val="ListParagraph"/>
              <w:numPr>
                <w:ilvl w:val="0"/>
                <w:numId w:val="9"/>
              </w:numPr>
              <w:jc w:val="both"/>
              <w:cnfStyle w:val="000000100000" w:firstRow="0" w:lastRow="0" w:firstColumn="0" w:lastColumn="0" w:oddVBand="0" w:evenVBand="0" w:oddHBand="1" w:evenHBand="0" w:firstRowFirstColumn="0" w:firstRowLastColumn="0" w:lastRowFirstColumn="0" w:lastRowLastColumn="0"/>
              <w:rPr>
                <w:rFonts w:ascii="Garamond" w:hAnsi="Garamond"/>
                <w:sz w:val="22"/>
                <w:szCs w:val="22"/>
              </w:rPr>
            </w:pPr>
            <w:r w:rsidRPr="00C85D72">
              <w:rPr>
                <w:rFonts w:ascii="Garamond" w:hAnsi="Garamond"/>
                <w:sz w:val="22"/>
                <w:szCs w:val="22"/>
              </w:rPr>
              <w:t xml:space="preserve">Fundamentals; Critical success factors for the successful implementation of six sigma projects in organizations </w:t>
            </w:r>
          </w:p>
          <w:p w14:paraId="51250304" w14:textId="77777777" w:rsidR="008706CC" w:rsidRDefault="008706CC" w:rsidP="008F460F">
            <w:pPr>
              <w:spacing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i/>
                <w:sz w:val="22"/>
                <w:szCs w:val="22"/>
              </w:rPr>
            </w:pPr>
            <w:r w:rsidRPr="00C85D72">
              <w:rPr>
                <w:rFonts w:ascii="Garamond" w:hAnsi="Garamond"/>
                <w:i/>
                <w:sz w:val="22"/>
                <w:szCs w:val="22"/>
              </w:rPr>
              <w:t>Context</w:t>
            </w:r>
            <w:r w:rsidRPr="00C85D72">
              <w:rPr>
                <w:rFonts w:ascii="Garamond" w:hAnsi="Garamond"/>
                <w:sz w:val="22"/>
                <w:szCs w:val="22"/>
              </w:rPr>
              <w:t xml:space="preserve">: </w:t>
            </w:r>
            <w:r w:rsidRPr="00C85D72">
              <w:rPr>
                <w:rFonts w:ascii="Garamond" w:hAnsi="Garamond"/>
                <w:i/>
                <w:sz w:val="22"/>
                <w:szCs w:val="22"/>
              </w:rPr>
              <w:t>Product re-calls?</w:t>
            </w:r>
          </w:p>
          <w:p w14:paraId="5B73ACB4" w14:textId="05ED5795" w:rsidR="00454998" w:rsidRPr="00C85D72" w:rsidRDefault="00454998" w:rsidP="008F460F">
            <w:pPr>
              <w:spacing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sz w:val="22"/>
                <w:szCs w:val="22"/>
              </w:rPr>
            </w:pPr>
            <w:r>
              <w:rPr>
                <w:rFonts w:ascii="Garamond" w:hAnsi="Garamond"/>
                <w:b/>
                <w:bCs/>
                <w:sz w:val="22"/>
              </w:rPr>
              <w:t>Location issues and international business operations</w:t>
            </w:r>
          </w:p>
        </w:tc>
        <w:tc>
          <w:tcPr>
            <w:tcW w:w="1235" w:type="dxa"/>
            <w:tcBorders>
              <w:top w:val="dashed" w:sz="4" w:space="0" w:color="auto"/>
              <w:bottom w:val="nil"/>
            </w:tcBorders>
            <w:shd w:val="clear" w:color="auto" w:fill="auto"/>
          </w:tcPr>
          <w:p w14:paraId="48C81CE3" w14:textId="400906DC" w:rsidR="00756091" w:rsidRDefault="00756091" w:rsidP="008F460F">
            <w:pPr>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p w14:paraId="3558E9F5" w14:textId="2F143326" w:rsidR="00756091" w:rsidRDefault="00756091" w:rsidP="008F460F">
            <w:pPr>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p w14:paraId="34FAF5CC" w14:textId="1AB46768" w:rsidR="00756091" w:rsidRDefault="00756091" w:rsidP="008F460F">
            <w:pPr>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p w14:paraId="496F689D" w14:textId="520D1CE3" w:rsidR="00756091" w:rsidRDefault="00756091" w:rsidP="008F460F">
            <w:pPr>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p w14:paraId="5C19FFBD" w14:textId="6C74D63E" w:rsidR="00756091" w:rsidRDefault="00756091" w:rsidP="008F460F">
            <w:pPr>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p w14:paraId="594BE788" w14:textId="18CD5F8B" w:rsidR="00756091" w:rsidRDefault="00756091" w:rsidP="00756091">
            <w:pP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Pr>
                <w:rFonts w:ascii="Garamond" w:hAnsi="Garamond"/>
                <w:sz w:val="20"/>
                <w:szCs w:val="20"/>
              </w:rPr>
              <w:t xml:space="preserve">    </w:t>
            </w:r>
          </w:p>
          <w:p w14:paraId="65E57B59" w14:textId="2FB9ED69" w:rsidR="00756091" w:rsidRDefault="00756091" w:rsidP="008F460F">
            <w:pPr>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p w14:paraId="0AD59416" w14:textId="3E9ED9A6" w:rsidR="00756091" w:rsidRDefault="00756091" w:rsidP="008F460F">
            <w:pPr>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p w14:paraId="6F107DFC" w14:textId="359310C3" w:rsidR="00756091" w:rsidRDefault="00756091" w:rsidP="008F460F">
            <w:pPr>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p w14:paraId="6C61D4E5" w14:textId="77777777" w:rsidR="007002AB" w:rsidRDefault="007002AB" w:rsidP="008F460F">
            <w:pPr>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p w14:paraId="20A46A77" w14:textId="77777777" w:rsidR="007002AB" w:rsidRDefault="007002AB" w:rsidP="008F460F">
            <w:pPr>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p w14:paraId="18E7DAFC" w14:textId="77777777" w:rsidR="007002AB" w:rsidRDefault="007002AB" w:rsidP="008F460F">
            <w:pPr>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p w14:paraId="7FB55898" w14:textId="5E9518DE" w:rsidR="007002AB" w:rsidRPr="00C85D72" w:rsidRDefault="007002AB" w:rsidP="008F460F">
            <w:pPr>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r>
      <w:tr w:rsidR="008706CC" w:rsidRPr="00C85D72" w14:paraId="459DAFE3" w14:textId="77777777" w:rsidTr="00510A54">
        <w:trPr>
          <w:trHeight w:val="369"/>
        </w:trPr>
        <w:tc>
          <w:tcPr>
            <w:cnfStyle w:val="001000000000" w:firstRow="0" w:lastRow="0" w:firstColumn="1" w:lastColumn="0" w:oddVBand="0" w:evenVBand="0" w:oddHBand="0" w:evenHBand="0" w:firstRowFirstColumn="0" w:firstRowLastColumn="0" w:lastRowFirstColumn="0" w:lastRowLastColumn="0"/>
            <w:tcW w:w="1307" w:type="dxa"/>
            <w:tcBorders>
              <w:top w:val="nil"/>
              <w:bottom w:val="nil"/>
            </w:tcBorders>
            <w:shd w:val="clear" w:color="auto" w:fill="A6A6A6" w:themeFill="background1" w:themeFillShade="A6"/>
          </w:tcPr>
          <w:p w14:paraId="1315059C" w14:textId="77777777" w:rsidR="008706CC" w:rsidRPr="00C85D72" w:rsidRDefault="008706CC" w:rsidP="00756091">
            <w:pPr>
              <w:rPr>
                <w:rFonts w:ascii="Garamond" w:hAnsi="Garamond"/>
                <w:sz w:val="22"/>
                <w:szCs w:val="22"/>
              </w:rPr>
            </w:pPr>
          </w:p>
        </w:tc>
        <w:tc>
          <w:tcPr>
            <w:tcW w:w="6936" w:type="dxa"/>
            <w:tcBorders>
              <w:top w:val="nil"/>
              <w:bottom w:val="nil"/>
            </w:tcBorders>
            <w:shd w:val="clear" w:color="auto" w:fill="A6A6A6" w:themeFill="background1" w:themeFillShade="A6"/>
          </w:tcPr>
          <w:p w14:paraId="2884E90C" w14:textId="77777777" w:rsidR="008706CC" w:rsidRPr="00C85D72" w:rsidRDefault="008706CC" w:rsidP="008F460F">
            <w:pPr>
              <w:jc w:val="center"/>
              <w:cnfStyle w:val="000000000000" w:firstRow="0" w:lastRow="0" w:firstColumn="0" w:lastColumn="0" w:oddVBand="0" w:evenVBand="0" w:oddHBand="0" w:evenHBand="0" w:firstRowFirstColumn="0" w:firstRowLastColumn="0" w:lastRowFirstColumn="0" w:lastRowLastColumn="0"/>
              <w:rPr>
                <w:rFonts w:ascii="Garamond" w:hAnsi="Garamond"/>
                <w:b/>
                <w:sz w:val="22"/>
                <w:szCs w:val="22"/>
              </w:rPr>
            </w:pPr>
            <w:r w:rsidRPr="00C85D72">
              <w:rPr>
                <w:rFonts w:ascii="Garamond" w:hAnsi="Garamond"/>
                <w:b/>
                <w:sz w:val="22"/>
                <w:szCs w:val="22"/>
              </w:rPr>
              <w:t>COURSE WORK I TEST</w:t>
            </w:r>
          </w:p>
          <w:p w14:paraId="0DED2DC1" w14:textId="77777777" w:rsidR="008706CC" w:rsidRPr="00C85D72" w:rsidRDefault="008706CC" w:rsidP="008F460F">
            <w:pPr>
              <w:spacing w:line="276" w:lineRule="auto"/>
              <w:jc w:val="center"/>
              <w:cnfStyle w:val="000000000000" w:firstRow="0" w:lastRow="0" w:firstColumn="0" w:lastColumn="0" w:oddVBand="0" w:evenVBand="0" w:oddHBand="0" w:evenHBand="0" w:firstRowFirstColumn="0" w:firstRowLastColumn="0" w:lastRowFirstColumn="0" w:lastRowLastColumn="0"/>
              <w:rPr>
                <w:rFonts w:ascii="Garamond" w:hAnsi="Garamond"/>
                <w:sz w:val="22"/>
                <w:szCs w:val="22"/>
              </w:rPr>
            </w:pPr>
          </w:p>
        </w:tc>
        <w:tc>
          <w:tcPr>
            <w:tcW w:w="1235" w:type="dxa"/>
            <w:tcBorders>
              <w:top w:val="nil"/>
              <w:bottom w:val="nil"/>
            </w:tcBorders>
            <w:shd w:val="clear" w:color="auto" w:fill="A6A6A6" w:themeFill="background1" w:themeFillShade="A6"/>
          </w:tcPr>
          <w:p w14:paraId="5F010806" w14:textId="32E191F2" w:rsidR="008706CC" w:rsidRPr="00C85D72" w:rsidRDefault="008706CC" w:rsidP="00F90684">
            <w:pP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r>
      <w:tr w:rsidR="00510A54" w:rsidRPr="00C85D72" w14:paraId="4FA66DBE" w14:textId="77777777" w:rsidTr="00510A54">
        <w:trPr>
          <w:cnfStyle w:val="000000100000" w:firstRow="0" w:lastRow="0" w:firstColumn="0" w:lastColumn="0" w:oddVBand="0" w:evenVBand="0" w:oddHBand="1" w:evenHBand="0" w:firstRowFirstColumn="0" w:firstRowLastColumn="0" w:lastRowFirstColumn="0" w:lastRowLastColumn="0"/>
          <w:trHeight w:val="1054"/>
        </w:trPr>
        <w:tc>
          <w:tcPr>
            <w:cnfStyle w:val="001000000000" w:firstRow="0" w:lastRow="0" w:firstColumn="1" w:lastColumn="0" w:oddVBand="0" w:evenVBand="0" w:oddHBand="0" w:evenHBand="0" w:firstRowFirstColumn="0" w:firstRowLastColumn="0" w:lastRowFirstColumn="0" w:lastRowLastColumn="0"/>
            <w:tcW w:w="1307" w:type="dxa"/>
            <w:tcBorders>
              <w:top w:val="nil"/>
              <w:bottom w:val="dashed" w:sz="4" w:space="0" w:color="auto"/>
            </w:tcBorders>
            <w:shd w:val="clear" w:color="auto" w:fill="auto"/>
          </w:tcPr>
          <w:p w14:paraId="4D716BE9" w14:textId="70FF9290" w:rsidR="00510A54" w:rsidRPr="00C85D72" w:rsidRDefault="00510A54" w:rsidP="00510A54">
            <w:pPr>
              <w:jc w:val="center"/>
              <w:rPr>
                <w:rFonts w:ascii="Garamond" w:hAnsi="Garamond"/>
                <w:b w:val="0"/>
                <w:sz w:val="22"/>
                <w:szCs w:val="22"/>
              </w:rPr>
            </w:pPr>
            <w:r w:rsidRPr="00C85D72">
              <w:rPr>
                <w:rFonts w:ascii="Garamond" w:hAnsi="Garamond"/>
                <w:b w:val="0"/>
                <w:sz w:val="22"/>
                <w:szCs w:val="22"/>
              </w:rPr>
              <w:t>08</w:t>
            </w:r>
            <w:r w:rsidR="003F74A3">
              <w:rPr>
                <w:rFonts w:ascii="Garamond" w:hAnsi="Garamond"/>
                <w:b w:val="0"/>
                <w:sz w:val="22"/>
                <w:szCs w:val="22"/>
              </w:rPr>
              <w:t>&amp;09</w:t>
            </w:r>
          </w:p>
        </w:tc>
        <w:tc>
          <w:tcPr>
            <w:tcW w:w="6936" w:type="dxa"/>
            <w:tcBorders>
              <w:top w:val="nil"/>
              <w:bottom w:val="dashed" w:sz="4" w:space="0" w:color="auto"/>
            </w:tcBorders>
            <w:shd w:val="clear" w:color="auto" w:fill="auto"/>
          </w:tcPr>
          <w:p w14:paraId="13459853" w14:textId="77777777" w:rsidR="00510A54" w:rsidRPr="00C85D72" w:rsidRDefault="00510A54" w:rsidP="00510A54">
            <w:pPr>
              <w:jc w:val="both"/>
              <w:cnfStyle w:val="000000100000" w:firstRow="0" w:lastRow="0" w:firstColumn="0" w:lastColumn="0" w:oddVBand="0" w:evenVBand="0" w:oddHBand="1" w:evenHBand="0" w:firstRowFirstColumn="0" w:firstRowLastColumn="0" w:lastRowFirstColumn="0" w:lastRowLastColumn="0"/>
              <w:rPr>
                <w:rFonts w:ascii="Garamond" w:hAnsi="Garamond"/>
                <w:b/>
                <w:color w:val="000000"/>
                <w:sz w:val="22"/>
                <w:szCs w:val="22"/>
              </w:rPr>
            </w:pPr>
            <w:r w:rsidRPr="00C85D72">
              <w:rPr>
                <w:rFonts w:ascii="Garamond" w:hAnsi="Garamond"/>
                <w:b/>
                <w:color w:val="000000"/>
                <w:sz w:val="22"/>
                <w:szCs w:val="22"/>
              </w:rPr>
              <w:t xml:space="preserve">GLOBAL STRATEGIC ALLIANCES </w:t>
            </w:r>
          </w:p>
          <w:p w14:paraId="6FF150FC" w14:textId="77777777" w:rsidR="00510A54" w:rsidRPr="00C85D72" w:rsidRDefault="00510A54" w:rsidP="00510A54">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rFonts w:ascii="Garamond" w:hAnsi="Garamond"/>
                <w:b/>
                <w:color w:val="000000"/>
                <w:sz w:val="22"/>
                <w:szCs w:val="22"/>
              </w:rPr>
            </w:pPr>
            <w:r w:rsidRPr="00C85D72">
              <w:rPr>
                <w:rFonts w:ascii="Garamond" w:hAnsi="Garamond"/>
                <w:color w:val="000000"/>
                <w:sz w:val="22"/>
                <w:szCs w:val="22"/>
              </w:rPr>
              <w:t>Business Globalisation:  Liberalisation of economies, Dispersion of technology &amp; Competitive pressure; The new Competitive or Market dynamics</w:t>
            </w:r>
          </w:p>
          <w:p w14:paraId="17BCD387" w14:textId="77777777" w:rsidR="00510A54" w:rsidRPr="00C85D72" w:rsidRDefault="00510A54" w:rsidP="00510A54">
            <w:pPr>
              <w:pStyle w:val="ListParagraph"/>
              <w:numPr>
                <w:ilvl w:val="0"/>
                <w:numId w:val="5"/>
              </w:numPr>
              <w:spacing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sz w:val="22"/>
                <w:szCs w:val="22"/>
              </w:rPr>
            </w:pPr>
            <w:r w:rsidRPr="00C85D72">
              <w:rPr>
                <w:rFonts w:ascii="Garamond" w:hAnsi="Garamond"/>
                <w:color w:val="000000"/>
                <w:sz w:val="22"/>
                <w:szCs w:val="22"/>
              </w:rPr>
              <w:t xml:space="preserve">Global Business Strategies/ Mentalities: Ethnocentrism, Polycentrism &amp; </w:t>
            </w:r>
            <w:proofErr w:type="spellStart"/>
            <w:r w:rsidRPr="00C85D72">
              <w:rPr>
                <w:rFonts w:ascii="Garamond" w:hAnsi="Garamond"/>
                <w:color w:val="000000"/>
                <w:sz w:val="22"/>
                <w:szCs w:val="22"/>
              </w:rPr>
              <w:t>Geocentrism</w:t>
            </w:r>
            <w:proofErr w:type="spellEnd"/>
            <w:r w:rsidRPr="00C85D72">
              <w:rPr>
                <w:rFonts w:ascii="Garamond" w:hAnsi="Garamond"/>
                <w:color w:val="000000"/>
                <w:sz w:val="22"/>
                <w:szCs w:val="22"/>
              </w:rPr>
              <w:t xml:space="preserve">; Multidomestic Vs. Global; </w:t>
            </w:r>
            <w:proofErr w:type="spellStart"/>
            <w:r w:rsidRPr="00C85D72">
              <w:rPr>
                <w:rFonts w:ascii="Garamond" w:hAnsi="Garamond"/>
                <w:color w:val="000000"/>
                <w:sz w:val="22"/>
                <w:szCs w:val="22"/>
              </w:rPr>
              <w:t>Barlett</w:t>
            </w:r>
            <w:proofErr w:type="spellEnd"/>
            <w:r w:rsidRPr="00C85D72">
              <w:rPr>
                <w:rFonts w:ascii="Garamond" w:hAnsi="Garamond"/>
                <w:color w:val="000000"/>
                <w:sz w:val="22"/>
                <w:szCs w:val="22"/>
              </w:rPr>
              <w:t xml:space="preserve"> &amp; Ghosal’s.</w:t>
            </w:r>
          </w:p>
          <w:p w14:paraId="420B9ECF" w14:textId="77777777" w:rsidR="00510A54" w:rsidRPr="00C85D72" w:rsidRDefault="00510A54" w:rsidP="00510A54">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rFonts w:ascii="Garamond" w:hAnsi="Garamond"/>
                <w:sz w:val="22"/>
                <w:szCs w:val="22"/>
              </w:rPr>
            </w:pPr>
            <w:r w:rsidRPr="00C85D72">
              <w:rPr>
                <w:rFonts w:ascii="Garamond" w:hAnsi="Garamond"/>
                <w:color w:val="000000"/>
                <w:sz w:val="22"/>
                <w:szCs w:val="22"/>
              </w:rPr>
              <w:t xml:space="preserve">Markets, Internalization (Hierarchies) &amp; Alliances </w:t>
            </w:r>
          </w:p>
        </w:tc>
        <w:tc>
          <w:tcPr>
            <w:tcW w:w="1235" w:type="dxa"/>
            <w:tcBorders>
              <w:top w:val="nil"/>
              <w:bottom w:val="dashed" w:sz="4" w:space="0" w:color="auto"/>
            </w:tcBorders>
            <w:shd w:val="clear" w:color="auto" w:fill="auto"/>
          </w:tcPr>
          <w:p w14:paraId="52D850F3" w14:textId="611FB771" w:rsidR="00510A54" w:rsidRPr="00C85D72" w:rsidRDefault="00510A54" w:rsidP="00510A54">
            <w:pP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r>
      <w:tr w:rsidR="00510A54" w:rsidRPr="00C85D72" w14:paraId="20BB33DF" w14:textId="77777777" w:rsidTr="00510A54">
        <w:trPr>
          <w:trHeight w:val="766"/>
        </w:trPr>
        <w:tc>
          <w:tcPr>
            <w:cnfStyle w:val="001000000000" w:firstRow="0" w:lastRow="0" w:firstColumn="1" w:lastColumn="0" w:oddVBand="0" w:evenVBand="0" w:oddHBand="0" w:evenHBand="0" w:firstRowFirstColumn="0" w:firstRowLastColumn="0" w:lastRowFirstColumn="0" w:lastRowLastColumn="0"/>
            <w:tcW w:w="1307" w:type="dxa"/>
            <w:tcBorders>
              <w:top w:val="dashed" w:sz="4" w:space="0" w:color="auto"/>
              <w:bottom w:val="nil"/>
            </w:tcBorders>
            <w:shd w:val="clear" w:color="auto" w:fill="auto"/>
          </w:tcPr>
          <w:p w14:paraId="3ECCE857" w14:textId="6D16B754" w:rsidR="00510A54" w:rsidRPr="00C85D72" w:rsidRDefault="00510A54" w:rsidP="00510A54">
            <w:pPr>
              <w:jc w:val="center"/>
              <w:rPr>
                <w:rFonts w:ascii="Garamond" w:hAnsi="Garamond"/>
                <w:b w:val="0"/>
                <w:sz w:val="22"/>
                <w:szCs w:val="22"/>
              </w:rPr>
            </w:pPr>
            <w:r w:rsidRPr="00C85D72">
              <w:rPr>
                <w:rFonts w:ascii="Garamond" w:hAnsi="Garamond"/>
                <w:b w:val="0"/>
                <w:sz w:val="22"/>
                <w:szCs w:val="22"/>
              </w:rPr>
              <w:t>10</w:t>
            </w:r>
          </w:p>
        </w:tc>
        <w:tc>
          <w:tcPr>
            <w:tcW w:w="6936" w:type="dxa"/>
            <w:tcBorders>
              <w:top w:val="dashed" w:sz="4" w:space="0" w:color="auto"/>
              <w:bottom w:val="nil"/>
            </w:tcBorders>
            <w:shd w:val="clear" w:color="auto" w:fill="auto"/>
          </w:tcPr>
          <w:p w14:paraId="55FA3509" w14:textId="77777777" w:rsidR="00510A54" w:rsidRPr="00C85D72" w:rsidRDefault="00510A54" w:rsidP="00510A54">
            <w:pPr>
              <w:jc w:val="both"/>
              <w:cnfStyle w:val="000000000000" w:firstRow="0" w:lastRow="0" w:firstColumn="0" w:lastColumn="0" w:oddVBand="0" w:evenVBand="0" w:oddHBand="0" w:evenHBand="0" w:firstRowFirstColumn="0" w:firstRowLastColumn="0" w:lastRowFirstColumn="0" w:lastRowLastColumn="0"/>
              <w:rPr>
                <w:rFonts w:ascii="Garamond" w:hAnsi="Garamond"/>
                <w:b/>
                <w:color w:val="000000"/>
                <w:sz w:val="22"/>
                <w:szCs w:val="22"/>
              </w:rPr>
            </w:pPr>
            <w:r w:rsidRPr="00C85D72">
              <w:rPr>
                <w:rFonts w:ascii="Garamond" w:hAnsi="Garamond"/>
                <w:b/>
                <w:color w:val="000000"/>
                <w:szCs w:val="22"/>
              </w:rPr>
              <w:t>GLOBAL STRATEGIC ALLIANCES</w:t>
            </w:r>
          </w:p>
          <w:p w14:paraId="7AD17587" w14:textId="77777777" w:rsidR="00510A54" w:rsidRPr="00C85D72" w:rsidRDefault="00510A54" w:rsidP="00510A54">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Garamond" w:hAnsi="Garamond"/>
                <w:color w:val="000000"/>
                <w:sz w:val="22"/>
                <w:szCs w:val="22"/>
              </w:rPr>
            </w:pPr>
            <w:r w:rsidRPr="00C85D72">
              <w:rPr>
                <w:rFonts w:ascii="Garamond" w:hAnsi="Garamond"/>
                <w:color w:val="000000"/>
                <w:sz w:val="22"/>
                <w:szCs w:val="22"/>
              </w:rPr>
              <w:t xml:space="preserve">Equity Alliances (International Joint ventures, Equity participation) </w:t>
            </w:r>
          </w:p>
          <w:p w14:paraId="5096C563" w14:textId="77777777" w:rsidR="00510A54" w:rsidRPr="00C85D72" w:rsidRDefault="00510A54" w:rsidP="00510A54">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Garamond" w:hAnsi="Garamond"/>
                <w:sz w:val="22"/>
                <w:szCs w:val="22"/>
              </w:rPr>
            </w:pPr>
            <w:r w:rsidRPr="00C85D72">
              <w:rPr>
                <w:rFonts w:ascii="Garamond" w:hAnsi="Garamond"/>
                <w:color w:val="000000"/>
                <w:sz w:val="22"/>
                <w:szCs w:val="22"/>
              </w:rPr>
              <w:t>Non-Equity Alliances (International contractual ventures)</w:t>
            </w:r>
          </w:p>
        </w:tc>
        <w:tc>
          <w:tcPr>
            <w:tcW w:w="1235" w:type="dxa"/>
            <w:tcBorders>
              <w:top w:val="dashed" w:sz="4" w:space="0" w:color="auto"/>
              <w:bottom w:val="nil"/>
            </w:tcBorders>
            <w:shd w:val="clear" w:color="auto" w:fill="auto"/>
          </w:tcPr>
          <w:p w14:paraId="431F3EDB" w14:textId="3405E49A" w:rsidR="00510A54" w:rsidRPr="00C85D72" w:rsidRDefault="00510A54" w:rsidP="00510A54">
            <w:pP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r>
      <w:tr w:rsidR="008706CC" w:rsidRPr="00C85D72" w14:paraId="71723858" w14:textId="77777777" w:rsidTr="00510A54">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307" w:type="dxa"/>
            <w:tcBorders>
              <w:top w:val="nil"/>
            </w:tcBorders>
            <w:shd w:val="clear" w:color="auto" w:fill="A6A6A6" w:themeFill="background1" w:themeFillShade="A6"/>
          </w:tcPr>
          <w:p w14:paraId="48C1C375" w14:textId="77777777" w:rsidR="008706CC" w:rsidRPr="00C85D72" w:rsidRDefault="008706CC" w:rsidP="008F460F">
            <w:pPr>
              <w:jc w:val="center"/>
              <w:rPr>
                <w:rFonts w:ascii="Garamond" w:hAnsi="Garamond"/>
                <w:sz w:val="22"/>
                <w:szCs w:val="22"/>
              </w:rPr>
            </w:pPr>
          </w:p>
        </w:tc>
        <w:tc>
          <w:tcPr>
            <w:tcW w:w="6936" w:type="dxa"/>
            <w:tcBorders>
              <w:top w:val="nil"/>
            </w:tcBorders>
            <w:shd w:val="clear" w:color="auto" w:fill="A6A6A6" w:themeFill="background1" w:themeFillShade="A6"/>
          </w:tcPr>
          <w:p w14:paraId="24553949" w14:textId="10DCA8B3" w:rsidR="008706CC" w:rsidRPr="00086C9F" w:rsidRDefault="008706CC" w:rsidP="00086C9F">
            <w:pPr>
              <w:jc w:val="center"/>
              <w:cnfStyle w:val="000000100000" w:firstRow="0" w:lastRow="0" w:firstColumn="0" w:lastColumn="0" w:oddVBand="0" w:evenVBand="0" w:oddHBand="1" w:evenHBand="0" w:firstRowFirstColumn="0" w:firstRowLastColumn="0" w:lastRowFirstColumn="0" w:lastRowLastColumn="0"/>
              <w:rPr>
                <w:rFonts w:ascii="Garamond" w:hAnsi="Garamond"/>
                <w:b/>
                <w:sz w:val="22"/>
                <w:szCs w:val="22"/>
              </w:rPr>
            </w:pPr>
            <w:r w:rsidRPr="00C85D72">
              <w:rPr>
                <w:rFonts w:ascii="Garamond" w:hAnsi="Garamond"/>
                <w:b/>
                <w:sz w:val="22"/>
                <w:szCs w:val="22"/>
              </w:rPr>
              <w:t>COURSE WORK II TEST</w:t>
            </w:r>
          </w:p>
        </w:tc>
        <w:tc>
          <w:tcPr>
            <w:tcW w:w="1235" w:type="dxa"/>
            <w:tcBorders>
              <w:top w:val="nil"/>
            </w:tcBorders>
            <w:shd w:val="clear" w:color="auto" w:fill="A6A6A6" w:themeFill="background1" w:themeFillShade="A6"/>
          </w:tcPr>
          <w:p w14:paraId="74837025" w14:textId="4692D166" w:rsidR="008706CC" w:rsidRPr="00C85D72" w:rsidRDefault="008706CC" w:rsidP="00510A54">
            <w:pP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r>
      <w:tr w:rsidR="00510A54" w:rsidRPr="00C85D72" w14:paraId="47648CB8" w14:textId="77777777" w:rsidTr="00510A54">
        <w:trPr>
          <w:trHeight w:val="984"/>
        </w:trPr>
        <w:tc>
          <w:tcPr>
            <w:cnfStyle w:val="001000000000" w:firstRow="0" w:lastRow="0" w:firstColumn="1" w:lastColumn="0" w:oddVBand="0" w:evenVBand="0" w:oddHBand="0" w:evenHBand="0" w:firstRowFirstColumn="0" w:firstRowLastColumn="0" w:lastRowFirstColumn="0" w:lastRowLastColumn="0"/>
            <w:tcW w:w="1307" w:type="dxa"/>
            <w:tcBorders>
              <w:bottom w:val="nil"/>
            </w:tcBorders>
            <w:shd w:val="clear" w:color="auto" w:fill="auto"/>
          </w:tcPr>
          <w:p w14:paraId="45E88061" w14:textId="77777777" w:rsidR="00510A54" w:rsidRPr="00C85D72" w:rsidRDefault="00510A54" w:rsidP="00510A54">
            <w:pPr>
              <w:jc w:val="center"/>
              <w:rPr>
                <w:rFonts w:ascii="Garamond" w:hAnsi="Garamond"/>
                <w:b w:val="0"/>
              </w:rPr>
            </w:pPr>
            <w:r>
              <w:rPr>
                <w:rFonts w:ascii="Garamond" w:hAnsi="Garamond"/>
                <w:b w:val="0"/>
              </w:rPr>
              <w:t>11</w:t>
            </w:r>
          </w:p>
          <w:p w14:paraId="0391DF2F" w14:textId="77777777" w:rsidR="00510A54" w:rsidRPr="00C85D72" w:rsidRDefault="00510A54" w:rsidP="00510A54">
            <w:pPr>
              <w:jc w:val="center"/>
              <w:rPr>
                <w:rFonts w:ascii="Garamond" w:hAnsi="Garamond"/>
                <w:b w:val="0"/>
                <w:sz w:val="22"/>
                <w:szCs w:val="22"/>
              </w:rPr>
            </w:pPr>
            <w:r w:rsidRPr="00C85D72">
              <w:rPr>
                <w:rFonts w:ascii="Garamond" w:hAnsi="Garamond"/>
                <w:b w:val="0"/>
                <w:sz w:val="22"/>
                <w:szCs w:val="22"/>
              </w:rPr>
              <w:t xml:space="preserve"> </w:t>
            </w:r>
          </w:p>
        </w:tc>
        <w:tc>
          <w:tcPr>
            <w:tcW w:w="6936" w:type="dxa"/>
            <w:tcBorders>
              <w:bottom w:val="nil"/>
            </w:tcBorders>
            <w:shd w:val="clear" w:color="auto" w:fill="auto"/>
          </w:tcPr>
          <w:p w14:paraId="0E2BCEAA" w14:textId="77777777" w:rsidR="00510A54" w:rsidRPr="00C85D72" w:rsidRDefault="00510A54" w:rsidP="00510A54">
            <w:pPr>
              <w:spacing w:line="276" w:lineRule="auto"/>
              <w:jc w:val="both"/>
              <w:cnfStyle w:val="000000000000" w:firstRow="0" w:lastRow="0" w:firstColumn="0" w:lastColumn="0" w:oddVBand="0" w:evenVBand="0" w:oddHBand="0" w:evenHBand="0" w:firstRowFirstColumn="0" w:firstRowLastColumn="0" w:lastRowFirstColumn="0" w:lastRowLastColumn="0"/>
              <w:rPr>
                <w:rFonts w:ascii="Garamond" w:hAnsi="Garamond"/>
                <w:b/>
                <w:color w:val="000000"/>
                <w:szCs w:val="22"/>
              </w:rPr>
            </w:pPr>
            <w:r w:rsidRPr="00C85D72">
              <w:rPr>
                <w:rFonts w:ascii="Garamond" w:hAnsi="Garamond"/>
                <w:b/>
                <w:color w:val="000000"/>
                <w:szCs w:val="22"/>
              </w:rPr>
              <w:t>GLOBAL OPERATIONAL COMPETENCIES</w:t>
            </w:r>
          </w:p>
          <w:p w14:paraId="41A41943" w14:textId="77777777" w:rsidR="00510A54" w:rsidRPr="00C85D72" w:rsidRDefault="00510A54" w:rsidP="00510A54">
            <w:pPr>
              <w:pStyle w:val="ListParagraph"/>
              <w:numPr>
                <w:ilvl w:val="0"/>
                <w:numId w:val="15"/>
              </w:numPr>
              <w:spacing w:line="276" w:lineRule="auto"/>
              <w:jc w:val="both"/>
              <w:cnfStyle w:val="000000000000" w:firstRow="0" w:lastRow="0" w:firstColumn="0" w:lastColumn="0" w:oddVBand="0" w:evenVBand="0" w:oddHBand="0" w:evenHBand="0" w:firstRowFirstColumn="0" w:firstRowLastColumn="0" w:lastRowFirstColumn="0" w:lastRowLastColumn="0"/>
              <w:rPr>
                <w:rFonts w:ascii="Garamond" w:hAnsi="Garamond"/>
                <w:color w:val="000000"/>
                <w:sz w:val="22"/>
                <w:szCs w:val="22"/>
              </w:rPr>
            </w:pPr>
            <w:r w:rsidRPr="00C85D72">
              <w:rPr>
                <w:rFonts w:ascii="Garamond" w:hAnsi="Garamond"/>
                <w:color w:val="000000"/>
                <w:sz w:val="22"/>
                <w:szCs w:val="22"/>
              </w:rPr>
              <w:t>Evolution of Operational Competencies</w:t>
            </w:r>
          </w:p>
          <w:p w14:paraId="4F6A0072" w14:textId="77777777" w:rsidR="00510A54" w:rsidRPr="00612AB6" w:rsidRDefault="00510A54" w:rsidP="00510A54">
            <w:pPr>
              <w:pStyle w:val="ListParagraph"/>
              <w:numPr>
                <w:ilvl w:val="0"/>
                <w:numId w:val="15"/>
              </w:numPr>
              <w:spacing w:line="276" w:lineRule="auto"/>
              <w:jc w:val="both"/>
              <w:cnfStyle w:val="000000000000" w:firstRow="0" w:lastRow="0" w:firstColumn="0" w:lastColumn="0" w:oddVBand="0" w:evenVBand="0" w:oddHBand="0" w:evenHBand="0" w:firstRowFirstColumn="0" w:firstRowLastColumn="0" w:lastRowFirstColumn="0" w:lastRowLastColumn="0"/>
              <w:rPr>
                <w:rFonts w:ascii="Garamond" w:hAnsi="Garamond"/>
                <w:sz w:val="22"/>
                <w:szCs w:val="22"/>
              </w:rPr>
            </w:pPr>
            <w:r w:rsidRPr="00C85D72">
              <w:rPr>
                <w:rFonts w:ascii="Garamond" w:hAnsi="Garamond"/>
                <w:color w:val="000000"/>
                <w:sz w:val="22"/>
                <w:szCs w:val="22"/>
              </w:rPr>
              <w:t>Cost, Flexibility, Quality, time &amp; Value based</w:t>
            </w:r>
          </w:p>
          <w:p w14:paraId="309FFED7" w14:textId="77777777" w:rsidR="00510A54" w:rsidRDefault="00510A54" w:rsidP="00510A54">
            <w:pPr>
              <w:spacing w:line="276" w:lineRule="auto"/>
              <w:jc w:val="both"/>
              <w:cnfStyle w:val="000000000000" w:firstRow="0" w:lastRow="0" w:firstColumn="0" w:lastColumn="0" w:oddVBand="0" w:evenVBand="0" w:oddHBand="0" w:evenHBand="0" w:firstRowFirstColumn="0" w:firstRowLastColumn="0" w:lastRowFirstColumn="0" w:lastRowLastColumn="0"/>
              <w:rPr>
                <w:rFonts w:ascii="Garamond" w:hAnsi="Garamond"/>
                <w:b/>
                <w:bCs/>
                <w:sz w:val="22"/>
                <w:szCs w:val="22"/>
              </w:rPr>
            </w:pPr>
            <w:r w:rsidRPr="00612AB6">
              <w:rPr>
                <w:rFonts w:ascii="Garamond" w:hAnsi="Garamond"/>
                <w:b/>
                <w:bCs/>
                <w:sz w:val="22"/>
                <w:szCs w:val="22"/>
              </w:rPr>
              <w:t>OPERATIONAL COMPETITIVENESS OF MNCs</w:t>
            </w:r>
          </w:p>
          <w:p w14:paraId="76BF6D2A" w14:textId="64D62243" w:rsidR="00440838" w:rsidRPr="00454998" w:rsidRDefault="00510A54" w:rsidP="00454998">
            <w:pPr>
              <w:pStyle w:val="ListParagraph"/>
              <w:numPr>
                <w:ilvl w:val="0"/>
                <w:numId w:val="17"/>
              </w:numPr>
              <w:spacing w:line="276" w:lineRule="auto"/>
              <w:jc w:val="both"/>
              <w:cnfStyle w:val="000000000000" w:firstRow="0" w:lastRow="0" w:firstColumn="0" w:lastColumn="0" w:oddVBand="0" w:evenVBand="0" w:oddHBand="0" w:evenHBand="0" w:firstRowFirstColumn="0" w:firstRowLastColumn="0" w:lastRowFirstColumn="0" w:lastRowLastColumn="0"/>
              <w:rPr>
                <w:rFonts w:ascii="Garamond" w:hAnsi="Garamond"/>
                <w:b/>
                <w:bCs/>
                <w:sz w:val="22"/>
                <w:szCs w:val="22"/>
              </w:rPr>
            </w:pPr>
            <w:r>
              <w:rPr>
                <w:rFonts w:ascii="Garamond" w:hAnsi="Garamond"/>
                <w:sz w:val="22"/>
                <w:szCs w:val="22"/>
              </w:rPr>
              <w:t>Financial competitiveness, Commercial, Human resource, Technical competitiveness, Managerial and Organizational competitiveness.</w:t>
            </w:r>
          </w:p>
        </w:tc>
        <w:tc>
          <w:tcPr>
            <w:tcW w:w="1235" w:type="dxa"/>
            <w:tcBorders>
              <w:bottom w:val="nil"/>
            </w:tcBorders>
            <w:shd w:val="clear" w:color="auto" w:fill="auto"/>
          </w:tcPr>
          <w:p w14:paraId="2F78C684" w14:textId="741A679D" w:rsidR="00510A54" w:rsidRPr="00C85D72" w:rsidRDefault="00510A54" w:rsidP="00510A54">
            <w:pP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r>
      <w:tr w:rsidR="00510A54" w:rsidRPr="00C85D72" w14:paraId="1B9E3CBD" w14:textId="77777777" w:rsidTr="00510A54">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1307" w:type="dxa"/>
            <w:tcBorders>
              <w:top w:val="nil"/>
              <w:bottom w:val="dashed" w:sz="4" w:space="0" w:color="auto"/>
            </w:tcBorders>
            <w:shd w:val="clear" w:color="auto" w:fill="auto"/>
          </w:tcPr>
          <w:p w14:paraId="777755B8" w14:textId="77777777" w:rsidR="00510A54" w:rsidRPr="008706CC" w:rsidRDefault="00510A54" w:rsidP="00510A54">
            <w:pPr>
              <w:jc w:val="center"/>
              <w:rPr>
                <w:rFonts w:ascii="Garamond" w:hAnsi="Garamond"/>
                <w:b w:val="0"/>
                <w:sz w:val="22"/>
                <w:szCs w:val="22"/>
              </w:rPr>
            </w:pPr>
            <w:r w:rsidRPr="008706CC">
              <w:rPr>
                <w:rFonts w:ascii="Garamond" w:hAnsi="Garamond"/>
                <w:b w:val="0"/>
                <w:sz w:val="22"/>
                <w:szCs w:val="22"/>
              </w:rPr>
              <w:t>12</w:t>
            </w:r>
          </w:p>
        </w:tc>
        <w:tc>
          <w:tcPr>
            <w:tcW w:w="6936" w:type="dxa"/>
            <w:tcBorders>
              <w:top w:val="nil"/>
              <w:bottom w:val="dashed" w:sz="4" w:space="0" w:color="auto"/>
            </w:tcBorders>
            <w:shd w:val="clear" w:color="auto" w:fill="auto"/>
          </w:tcPr>
          <w:p w14:paraId="38205CBF" w14:textId="77777777" w:rsidR="00510A54" w:rsidRPr="008706CC" w:rsidRDefault="00510A54" w:rsidP="00510A54">
            <w:pPr>
              <w:spacing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b/>
                <w:color w:val="000000"/>
                <w:sz w:val="22"/>
                <w:szCs w:val="22"/>
              </w:rPr>
            </w:pPr>
            <w:r w:rsidRPr="008706CC">
              <w:rPr>
                <w:rFonts w:ascii="Garamond" w:hAnsi="Garamond"/>
                <w:b/>
                <w:color w:val="000000"/>
                <w:sz w:val="22"/>
                <w:szCs w:val="22"/>
              </w:rPr>
              <w:t>EMERGING ISSUES IN GLOBAL MANUFACTURING</w:t>
            </w:r>
          </w:p>
          <w:p w14:paraId="08CAAB3A" w14:textId="77777777" w:rsidR="00510A54" w:rsidRPr="008706CC" w:rsidRDefault="00510A54" w:rsidP="00510A54">
            <w:pPr>
              <w:pStyle w:val="ListParagraph"/>
              <w:numPr>
                <w:ilvl w:val="0"/>
                <w:numId w:val="14"/>
              </w:numPr>
              <w:spacing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sz w:val="22"/>
                <w:szCs w:val="22"/>
              </w:rPr>
            </w:pPr>
            <w:r w:rsidRPr="008706CC">
              <w:rPr>
                <w:rFonts w:ascii="Garamond" w:hAnsi="Garamond"/>
                <w:color w:val="000000"/>
                <w:sz w:val="22"/>
                <w:szCs w:val="22"/>
              </w:rPr>
              <w:t xml:space="preserve">The Impact of 3D printing </w:t>
            </w:r>
          </w:p>
          <w:p w14:paraId="4C92CA40" w14:textId="6217930E" w:rsidR="00510A54" w:rsidRPr="008706CC" w:rsidRDefault="00510A54" w:rsidP="00510A54">
            <w:pPr>
              <w:pStyle w:val="ListParagraph"/>
              <w:numPr>
                <w:ilvl w:val="0"/>
                <w:numId w:val="14"/>
              </w:numPr>
              <w:spacing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sz w:val="22"/>
                <w:szCs w:val="22"/>
              </w:rPr>
            </w:pPr>
            <w:r w:rsidRPr="008706CC">
              <w:rPr>
                <w:rFonts w:ascii="Garamond" w:eastAsia="Calibri" w:hAnsi="Garamond" w:cs="Arial"/>
                <w:bCs/>
              </w:rPr>
              <w:t>International Business Operations and the COVID19 Pandemic</w:t>
            </w:r>
          </w:p>
        </w:tc>
        <w:tc>
          <w:tcPr>
            <w:tcW w:w="1235" w:type="dxa"/>
            <w:tcBorders>
              <w:top w:val="nil"/>
              <w:bottom w:val="dashed" w:sz="4" w:space="0" w:color="auto"/>
            </w:tcBorders>
            <w:shd w:val="clear" w:color="auto" w:fill="auto"/>
          </w:tcPr>
          <w:p w14:paraId="7DA770C5" w14:textId="074EC64F" w:rsidR="00510A54" w:rsidRPr="00C85D72" w:rsidRDefault="00510A54" w:rsidP="00536220">
            <w:pP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r>
      <w:tr w:rsidR="00510A54" w:rsidRPr="00C85D72" w14:paraId="7C5CB6AE" w14:textId="77777777" w:rsidTr="00086C9F">
        <w:trPr>
          <w:trHeight w:val="63"/>
        </w:trPr>
        <w:tc>
          <w:tcPr>
            <w:cnfStyle w:val="001000000000" w:firstRow="0" w:lastRow="0" w:firstColumn="1" w:lastColumn="0" w:oddVBand="0" w:evenVBand="0" w:oddHBand="0" w:evenHBand="0" w:firstRowFirstColumn="0" w:firstRowLastColumn="0" w:lastRowFirstColumn="0" w:lastRowLastColumn="0"/>
            <w:tcW w:w="1307" w:type="dxa"/>
            <w:tcBorders>
              <w:top w:val="dashed" w:sz="4" w:space="0" w:color="auto"/>
              <w:bottom w:val="dashed" w:sz="4" w:space="0" w:color="auto"/>
            </w:tcBorders>
          </w:tcPr>
          <w:p w14:paraId="208CEC37" w14:textId="47BBB0AC" w:rsidR="00510A54" w:rsidRPr="00C85D72" w:rsidRDefault="00510A54" w:rsidP="00086C9F">
            <w:pPr>
              <w:rPr>
                <w:rFonts w:ascii="Garamond" w:hAnsi="Garamond"/>
                <w:b w:val="0"/>
                <w:sz w:val="22"/>
                <w:szCs w:val="22"/>
              </w:rPr>
            </w:pPr>
          </w:p>
        </w:tc>
        <w:tc>
          <w:tcPr>
            <w:tcW w:w="6936" w:type="dxa"/>
            <w:tcBorders>
              <w:top w:val="dashed" w:sz="4" w:space="0" w:color="auto"/>
              <w:bottom w:val="dashed" w:sz="4" w:space="0" w:color="auto"/>
            </w:tcBorders>
          </w:tcPr>
          <w:p w14:paraId="3A5E534E" w14:textId="77777777" w:rsidR="00510A54" w:rsidRPr="00C85D72" w:rsidRDefault="00510A54" w:rsidP="00510A54">
            <w:pPr>
              <w:spacing w:line="276" w:lineRule="auto"/>
              <w:jc w:val="both"/>
              <w:cnfStyle w:val="000000000000" w:firstRow="0" w:lastRow="0" w:firstColumn="0" w:lastColumn="0" w:oddVBand="0" w:evenVBand="0" w:oddHBand="0" w:evenHBand="0" w:firstRowFirstColumn="0" w:firstRowLastColumn="0" w:lastRowFirstColumn="0" w:lastRowLastColumn="0"/>
              <w:rPr>
                <w:rFonts w:ascii="Garamond" w:hAnsi="Garamond"/>
                <w:sz w:val="22"/>
                <w:szCs w:val="22"/>
              </w:rPr>
            </w:pPr>
          </w:p>
        </w:tc>
        <w:tc>
          <w:tcPr>
            <w:tcW w:w="1235" w:type="dxa"/>
            <w:tcBorders>
              <w:top w:val="dashed" w:sz="4" w:space="0" w:color="auto"/>
              <w:bottom w:val="dashed" w:sz="4" w:space="0" w:color="auto"/>
            </w:tcBorders>
          </w:tcPr>
          <w:p w14:paraId="4FAEB4D9" w14:textId="77777777" w:rsidR="00510A54" w:rsidRPr="00C85D72" w:rsidRDefault="00510A54" w:rsidP="00510A54">
            <w:pPr>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r>
      <w:tr w:rsidR="00086C9F" w:rsidRPr="00C85D72" w14:paraId="0F6B1776" w14:textId="77777777" w:rsidTr="00510A54">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1307" w:type="dxa"/>
            <w:tcBorders>
              <w:top w:val="dashed" w:sz="4" w:space="0" w:color="auto"/>
            </w:tcBorders>
          </w:tcPr>
          <w:p w14:paraId="3F594E8D" w14:textId="7423340B" w:rsidR="00086C9F" w:rsidRPr="00C85D72" w:rsidRDefault="00086C9F" w:rsidP="00086C9F">
            <w:pPr>
              <w:rPr>
                <w:rFonts w:ascii="Garamond" w:hAnsi="Garamond"/>
                <w:b w:val="0"/>
                <w:sz w:val="22"/>
                <w:szCs w:val="22"/>
              </w:rPr>
            </w:pPr>
          </w:p>
        </w:tc>
        <w:tc>
          <w:tcPr>
            <w:tcW w:w="6936" w:type="dxa"/>
            <w:tcBorders>
              <w:top w:val="dashed" w:sz="4" w:space="0" w:color="auto"/>
            </w:tcBorders>
          </w:tcPr>
          <w:p w14:paraId="60273A6F" w14:textId="77777777" w:rsidR="00086C9F" w:rsidRPr="00C85D72" w:rsidRDefault="00086C9F" w:rsidP="00510A54">
            <w:pPr>
              <w:spacing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sz w:val="22"/>
                <w:szCs w:val="22"/>
              </w:rPr>
            </w:pPr>
          </w:p>
        </w:tc>
        <w:tc>
          <w:tcPr>
            <w:tcW w:w="1235" w:type="dxa"/>
            <w:tcBorders>
              <w:top w:val="dashed" w:sz="4" w:space="0" w:color="auto"/>
            </w:tcBorders>
          </w:tcPr>
          <w:p w14:paraId="5BF98B8A" w14:textId="77777777" w:rsidR="00086C9F" w:rsidRPr="00C85D72" w:rsidRDefault="00086C9F" w:rsidP="00510A54">
            <w:pPr>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r>
    </w:tbl>
    <w:p w14:paraId="0BD926DA" w14:textId="77777777" w:rsidR="008706CC" w:rsidRPr="00C85D72" w:rsidRDefault="008706CC" w:rsidP="008706CC">
      <w:pPr>
        <w:rPr>
          <w:rFonts w:ascii="Garamond" w:hAnsi="Garamond"/>
          <w:b/>
          <w:sz w:val="32"/>
        </w:rPr>
      </w:pPr>
    </w:p>
    <w:p w14:paraId="24B43391" w14:textId="77777777" w:rsidR="008706CC" w:rsidRPr="00C85D72" w:rsidRDefault="008706CC" w:rsidP="008706CC">
      <w:pPr>
        <w:spacing w:line="276" w:lineRule="auto"/>
        <w:rPr>
          <w:rFonts w:ascii="Garamond" w:hAnsi="Garamond"/>
          <w:b/>
          <w:sz w:val="22"/>
        </w:rPr>
      </w:pPr>
      <w:r w:rsidRPr="00C85D72">
        <w:rPr>
          <w:rFonts w:ascii="Garamond" w:hAnsi="Garamond"/>
          <w:b/>
          <w:sz w:val="22"/>
        </w:rPr>
        <w:t>METHOD OF DELIVERY</w:t>
      </w:r>
    </w:p>
    <w:p w14:paraId="302B0842" w14:textId="0907F9F2" w:rsidR="008706CC" w:rsidRPr="00C85D72" w:rsidRDefault="008706CC" w:rsidP="008706CC">
      <w:pPr>
        <w:spacing w:line="276" w:lineRule="auto"/>
        <w:ind w:left="720"/>
        <w:rPr>
          <w:rFonts w:ascii="Garamond" w:hAnsi="Garamond"/>
          <w:sz w:val="22"/>
        </w:rPr>
      </w:pPr>
      <w:r w:rsidRPr="00C85D72">
        <w:rPr>
          <w:rFonts w:ascii="Garamond" w:hAnsi="Garamond"/>
          <w:sz w:val="22"/>
        </w:rPr>
        <w:t>Straight lectures, Case studies, Guest speakers from industry, In-class Group discussions</w:t>
      </w:r>
      <w:r w:rsidR="00014802">
        <w:rPr>
          <w:rFonts w:ascii="Garamond" w:hAnsi="Garamond"/>
          <w:sz w:val="22"/>
        </w:rPr>
        <w:t>,</w:t>
      </w:r>
      <w:r w:rsidRPr="00C85D72">
        <w:rPr>
          <w:rFonts w:ascii="Garamond" w:hAnsi="Garamond"/>
          <w:sz w:val="22"/>
        </w:rPr>
        <w:t xml:space="preserve"> presentations and Tutorials</w:t>
      </w:r>
      <w:r w:rsidR="00014802">
        <w:rPr>
          <w:rFonts w:ascii="Garamond" w:hAnsi="Garamond"/>
          <w:sz w:val="22"/>
        </w:rPr>
        <w:t>.</w:t>
      </w:r>
    </w:p>
    <w:p w14:paraId="7DE8A9DC" w14:textId="77777777" w:rsidR="008706CC" w:rsidRPr="008706CC" w:rsidRDefault="008706CC" w:rsidP="008706CC">
      <w:pPr>
        <w:spacing w:line="276" w:lineRule="auto"/>
        <w:rPr>
          <w:rFonts w:ascii="Garamond" w:hAnsi="Garamond"/>
          <w:b/>
          <w:sz w:val="22"/>
          <w:szCs w:val="22"/>
        </w:rPr>
      </w:pPr>
      <w:r w:rsidRPr="008706CC">
        <w:rPr>
          <w:rFonts w:ascii="Garamond" w:hAnsi="Garamond"/>
          <w:b/>
          <w:sz w:val="22"/>
          <w:szCs w:val="22"/>
        </w:rPr>
        <w:t>FACILITATORS</w:t>
      </w:r>
      <w:r w:rsidRPr="008706CC">
        <w:rPr>
          <w:rFonts w:ascii="Garamond" w:hAnsi="Garamond"/>
          <w:sz w:val="22"/>
          <w:szCs w:val="22"/>
        </w:rPr>
        <w:t xml:space="preserve"> </w:t>
      </w:r>
    </w:p>
    <w:p w14:paraId="61C94D9D" w14:textId="02E50860" w:rsidR="008706CC" w:rsidRPr="008706CC" w:rsidRDefault="008706CC" w:rsidP="008706CC">
      <w:pPr>
        <w:spacing w:line="276" w:lineRule="auto"/>
        <w:rPr>
          <w:rFonts w:ascii="Garamond" w:hAnsi="Garamond"/>
          <w:sz w:val="30"/>
          <w:szCs w:val="30"/>
          <w:vertAlign w:val="subscript"/>
        </w:rPr>
      </w:pPr>
      <w:r w:rsidRPr="008706CC">
        <w:rPr>
          <w:rFonts w:ascii="Garamond" w:hAnsi="Garamond"/>
          <w:sz w:val="22"/>
          <w:szCs w:val="22"/>
        </w:rPr>
        <w:t xml:space="preserve">    1. </w:t>
      </w:r>
      <w:r w:rsidR="006A6D6A">
        <w:rPr>
          <w:rFonts w:ascii="Garamond" w:hAnsi="Garamond"/>
          <w:sz w:val="22"/>
          <w:szCs w:val="22"/>
        </w:rPr>
        <w:t xml:space="preserve">Edwin Napakor </w:t>
      </w:r>
      <w:r w:rsidR="006A6D6A">
        <w:rPr>
          <w:rFonts w:ascii="Garamond" w:hAnsi="Garamond"/>
          <w:sz w:val="22"/>
          <w:szCs w:val="22"/>
        </w:rPr>
        <w:tab/>
      </w:r>
      <w:r w:rsidR="006A6D6A">
        <w:rPr>
          <w:rFonts w:ascii="Garamond" w:hAnsi="Garamond"/>
          <w:sz w:val="22"/>
          <w:szCs w:val="22"/>
        </w:rPr>
        <w:tab/>
        <w:t>0700690731</w:t>
      </w:r>
      <w:r w:rsidRPr="008706CC">
        <w:rPr>
          <w:rFonts w:ascii="Garamond" w:hAnsi="Garamond"/>
          <w:sz w:val="30"/>
          <w:szCs w:val="30"/>
          <w:vertAlign w:val="subscript"/>
        </w:rPr>
        <w:t xml:space="preserve">   </w:t>
      </w:r>
      <w:r w:rsidRPr="008706CC">
        <w:rPr>
          <w:rFonts w:ascii="Garamond" w:hAnsi="Garamond"/>
          <w:sz w:val="30"/>
          <w:szCs w:val="30"/>
          <w:vertAlign w:val="subscript"/>
        </w:rPr>
        <w:tab/>
      </w:r>
    </w:p>
    <w:p w14:paraId="02B36112" w14:textId="492CA511" w:rsidR="008706CC" w:rsidRDefault="008706CC" w:rsidP="008706CC">
      <w:pPr>
        <w:spacing w:line="276" w:lineRule="auto"/>
        <w:rPr>
          <w:rStyle w:val="Hyperlink"/>
          <w:rFonts w:ascii="Garamond" w:hAnsi="Garamond"/>
          <w:sz w:val="22"/>
          <w:szCs w:val="22"/>
        </w:rPr>
      </w:pPr>
      <w:r w:rsidRPr="008706CC">
        <w:rPr>
          <w:rFonts w:ascii="Garamond" w:hAnsi="Garamond"/>
          <w:sz w:val="22"/>
          <w:szCs w:val="22"/>
        </w:rPr>
        <w:t xml:space="preserve">    2. </w:t>
      </w:r>
      <w:r w:rsidR="00D42C59">
        <w:rPr>
          <w:rFonts w:ascii="Garamond" w:hAnsi="Garamond"/>
          <w:sz w:val="22"/>
          <w:szCs w:val="22"/>
        </w:rPr>
        <w:t xml:space="preserve">Ms. Sophie MUWAYI         </w:t>
      </w:r>
      <w:r w:rsidRPr="008706CC">
        <w:rPr>
          <w:rFonts w:ascii="Garamond" w:hAnsi="Garamond"/>
          <w:sz w:val="22"/>
          <w:szCs w:val="22"/>
        </w:rPr>
        <w:t xml:space="preserve"> </w:t>
      </w:r>
      <w:r w:rsidR="00746B54">
        <w:rPr>
          <w:rFonts w:ascii="Garamond" w:hAnsi="Garamond"/>
          <w:sz w:val="22"/>
          <w:szCs w:val="22"/>
        </w:rPr>
        <w:t>0</w:t>
      </w:r>
      <w:r w:rsidRPr="008706CC">
        <w:rPr>
          <w:rFonts w:ascii="Garamond" w:hAnsi="Garamond"/>
          <w:sz w:val="22"/>
          <w:szCs w:val="22"/>
        </w:rPr>
        <w:t>7</w:t>
      </w:r>
      <w:r w:rsidR="00D42C59">
        <w:rPr>
          <w:rFonts w:ascii="Garamond" w:hAnsi="Garamond"/>
          <w:sz w:val="22"/>
          <w:szCs w:val="22"/>
        </w:rPr>
        <w:t>04068860</w:t>
      </w:r>
      <w:r w:rsidRPr="008706CC">
        <w:rPr>
          <w:rFonts w:ascii="Garamond" w:hAnsi="Garamond"/>
          <w:sz w:val="22"/>
          <w:szCs w:val="22"/>
        </w:rPr>
        <w:tab/>
      </w:r>
    </w:p>
    <w:p w14:paraId="369FABA2" w14:textId="09A91524" w:rsidR="008706CC" w:rsidRPr="00C85D72" w:rsidRDefault="008706CC" w:rsidP="008706CC">
      <w:pPr>
        <w:spacing w:line="276" w:lineRule="auto"/>
        <w:rPr>
          <w:rFonts w:ascii="Garamond" w:hAnsi="Garamond"/>
          <w:sz w:val="22"/>
        </w:rPr>
      </w:pPr>
    </w:p>
    <w:p w14:paraId="2A8CC0BB" w14:textId="77777777" w:rsidR="008706CC" w:rsidRDefault="008706CC" w:rsidP="008706CC">
      <w:pPr>
        <w:spacing w:line="360" w:lineRule="auto"/>
        <w:rPr>
          <w:rFonts w:ascii="Garamond" w:hAnsi="Garamond"/>
          <w:b/>
          <w:sz w:val="20"/>
        </w:rPr>
      </w:pPr>
    </w:p>
    <w:p w14:paraId="52232771" w14:textId="366A640B" w:rsidR="008706CC" w:rsidRPr="00C85D72" w:rsidRDefault="008706CC" w:rsidP="008706CC">
      <w:pPr>
        <w:spacing w:line="360" w:lineRule="auto"/>
        <w:rPr>
          <w:rFonts w:ascii="Garamond" w:hAnsi="Garamond"/>
          <w:b/>
          <w:sz w:val="20"/>
        </w:rPr>
      </w:pPr>
      <w:r w:rsidRPr="00C85D72">
        <w:rPr>
          <w:rFonts w:ascii="Garamond" w:hAnsi="Garamond"/>
          <w:b/>
          <w:sz w:val="20"/>
        </w:rPr>
        <w:t>COURSE REQUIREMENTS</w:t>
      </w:r>
    </w:p>
    <w:p w14:paraId="29AD0A4C" w14:textId="77777777" w:rsidR="008706CC" w:rsidRPr="00C85D72" w:rsidRDefault="008706CC" w:rsidP="008706CC">
      <w:pPr>
        <w:pStyle w:val="ListParagraph"/>
        <w:numPr>
          <w:ilvl w:val="0"/>
          <w:numId w:val="2"/>
        </w:numPr>
        <w:jc w:val="both"/>
        <w:rPr>
          <w:rFonts w:ascii="Garamond" w:hAnsi="Garamond"/>
          <w:sz w:val="20"/>
        </w:rPr>
      </w:pPr>
      <w:r w:rsidRPr="00C85D72">
        <w:rPr>
          <w:rFonts w:ascii="Garamond" w:hAnsi="Garamond"/>
          <w:sz w:val="20"/>
        </w:rPr>
        <w:t>Students must fill all course requirements in order to achieve a passing grade. These include:</w:t>
      </w:r>
    </w:p>
    <w:p w14:paraId="6E70BCD4" w14:textId="77777777" w:rsidR="008706CC" w:rsidRPr="00C85D72" w:rsidRDefault="008706CC" w:rsidP="008706CC">
      <w:pPr>
        <w:pStyle w:val="ListParagraph"/>
        <w:numPr>
          <w:ilvl w:val="0"/>
          <w:numId w:val="2"/>
        </w:numPr>
        <w:jc w:val="both"/>
        <w:rPr>
          <w:rFonts w:ascii="Garamond" w:hAnsi="Garamond"/>
          <w:sz w:val="20"/>
        </w:rPr>
      </w:pPr>
      <w:r w:rsidRPr="00C85D72">
        <w:rPr>
          <w:rFonts w:ascii="Garamond" w:hAnsi="Garamond"/>
          <w:sz w:val="20"/>
        </w:rPr>
        <w:t>Class attendance is compulsory and must be greater than 75% in order to be eligible to sit for the final examination.</w:t>
      </w:r>
    </w:p>
    <w:p w14:paraId="76090C32" w14:textId="1D588150" w:rsidR="008706CC" w:rsidRPr="00C85D72" w:rsidRDefault="008706CC" w:rsidP="008706CC">
      <w:pPr>
        <w:pStyle w:val="ListParagraph"/>
        <w:numPr>
          <w:ilvl w:val="0"/>
          <w:numId w:val="2"/>
        </w:numPr>
        <w:jc w:val="both"/>
        <w:rPr>
          <w:rFonts w:ascii="Garamond" w:hAnsi="Garamond"/>
          <w:sz w:val="20"/>
        </w:rPr>
      </w:pPr>
      <w:r w:rsidRPr="00C85D72">
        <w:rPr>
          <w:rFonts w:ascii="Garamond" w:hAnsi="Garamond"/>
          <w:sz w:val="20"/>
        </w:rPr>
        <w:t xml:space="preserve">The institution is committed to the highest standards of academic integrity and </w:t>
      </w:r>
      <w:r w:rsidR="00014802" w:rsidRPr="00C85D72">
        <w:rPr>
          <w:rFonts w:ascii="Garamond" w:hAnsi="Garamond"/>
          <w:sz w:val="20"/>
        </w:rPr>
        <w:t>honesty;</w:t>
      </w:r>
      <w:r w:rsidRPr="00C85D72">
        <w:rPr>
          <w:rFonts w:ascii="Garamond" w:hAnsi="Garamond"/>
          <w:sz w:val="20"/>
        </w:rPr>
        <w:t xml:space="preserve"> </w:t>
      </w:r>
      <w:r w:rsidR="00014802" w:rsidRPr="00C85D72">
        <w:rPr>
          <w:rFonts w:ascii="Garamond" w:hAnsi="Garamond"/>
          <w:sz w:val="20"/>
        </w:rPr>
        <w:t>thus,</w:t>
      </w:r>
      <w:r w:rsidRPr="00C85D72">
        <w:rPr>
          <w:rFonts w:ascii="Garamond" w:hAnsi="Garamond"/>
          <w:sz w:val="20"/>
        </w:rPr>
        <w:t xml:space="preserve"> students are urged to avoid any behaviour that could potentially result in suspicions of cheating, plagiarism and misconduct in the lecture rooms and examinations.</w:t>
      </w:r>
    </w:p>
    <w:p w14:paraId="5425CBAE" w14:textId="77777777" w:rsidR="008706CC" w:rsidRPr="00C85D72" w:rsidRDefault="008706CC" w:rsidP="008706CC">
      <w:pPr>
        <w:pStyle w:val="ListParagraph"/>
        <w:numPr>
          <w:ilvl w:val="0"/>
          <w:numId w:val="2"/>
        </w:numPr>
        <w:jc w:val="both"/>
        <w:rPr>
          <w:rFonts w:ascii="Garamond" w:hAnsi="Garamond"/>
          <w:sz w:val="20"/>
        </w:rPr>
      </w:pPr>
      <w:r w:rsidRPr="00C85D72">
        <w:rPr>
          <w:rFonts w:ascii="Garamond" w:hAnsi="Garamond"/>
          <w:sz w:val="20"/>
        </w:rPr>
        <w:t>Students are encouraged to review literature on this course since this is the best way to learn about the course and prepare for exams as well. Students may work together on assignments, BUT each student MUST write up his/her assignments independently.</w:t>
      </w:r>
    </w:p>
    <w:p w14:paraId="4903B33E" w14:textId="2E2DF443" w:rsidR="008706CC" w:rsidRPr="00C85D72" w:rsidRDefault="008706CC" w:rsidP="008706CC">
      <w:pPr>
        <w:pStyle w:val="ListParagraph"/>
        <w:numPr>
          <w:ilvl w:val="0"/>
          <w:numId w:val="2"/>
        </w:numPr>
        <w:jc w:val="both"/>
        <w:rPr>
          <w:rFonts w:ascii="Garamond" w:hAnsi="Garamond"/>
          <w:sz w:val="20"/>
        </w:rPr>
      </w:pPr>
      <w:r w:rsidRPr="00C85D72">
        <w:rPr>
          <w:rFonts w:ascii="Garamond" w:hAnsi="Garamond"/>
          <w:sz w:val="20"/>
        </w:rPr>
        <w:t xml:space="preserve">Students should avoid obtaining a final mark below 50% as this will imply failure and retaking the course when next offered. </w:t>
      </w:r>
      <w:r w:rsidR="00014802" w:rsidRPr="00C85D72">
        <w:rPr>
          <w:rFonts w:ascii="Garamond" w:hAnsi="Garamond"/>
          <w:sz w:val="20"/>
        </w:rPr>
        <w:t>Thus,</w:t>
      </w:r>
      <w:r w:rsidRPr="00C85D72">
        <w:rPr>
          <w:rFonts w:ascii="Garamond" w:hAnsi="Garamond"/>
          <w:sz w:val="20"/>
        </w:rPr>
        <w:t xml:space="preserve"> students should take course works seriously since it contributes significantly to the final mark.</w:t>
      </w:r>
    </w:p>
    <w:p w14:paraId="2E0033FB" w14:textId="77777777" w:rsidR="008706CC" w:rsidRPr="00C85D72" w:rsidRDefault="008706CC" w:rsidP="008706CC">
      <w:pPr>
        <w:pStyle w:val="ListParagraph"/>
        <w:numPr>
          <w:ilvl w:val="0"/>
          <w:numId w:val="2"/>
        </w:numPr>
        <w:jc w:val="both"/>
        <w:rPr>
          <w:rFonts w:ascii="Garamond" w:hAnsi="Garamond"/>
          <w:sz w:val="20"/>
        </w:rPr>
      </w:pPr>
      <w:r w:rsidRPr="00C85D72">
        <w:rPr>
          <w:rFonts w:ascii="Garamond" w:hAnsi="Garamond"/>
          <w:sz w:val="20"/>
        </w:rPr>
        <w:t>There will be at least two test assignments and a comprehensive final exam. No make-up course work will be given to students to compensate for poor performance. In the same regard, missing any assignment plus late submission will not be accepted and hence will attract an automatic zero.</w:t>
      </w:r>
    </w:p>
    <w:p w14:paraId="58D6F195" w14:textId="77777777" w:rsidR="008706CC" w:rsidRPr="00C85D72" w:rsidRDefault="008706CC" w:rsidP="008706CC">
      <w:pPr>
        <w:pStyle w:val="ListParagraph"/>
        <w:numPr>
          <w:ilvl w:val="0"/>
          <w:numId w:val="2"/>
        </w:numPr>
        <w:jc w:val="both"/>
        <w:rPr>
          <w:rFonts w:ascii="Garamond" w:hAnsi="Garamond"/>
          <w:sz w:val="20"/>
        </w:rPr>
      </w:pPr>
      <w:r w:rsidRPr="00C85D72">
        <w:rPr>
          <w:rFonts w:ascii="Garamond" w:hAnsi="Garamond"/>
          <w:sz w:val="20"/>
        </w:rPr>
        <w:t>Failure to write the final examination will result in grade of ABS</w:t>
      </w:r>
    </w:p>
    <w:p w14:paraId="48FED352" w14:textId="77777777" w:rsidR="008706CC" w:rsidRPr="00C85D72" w:rsidRDefault="008706CC" w:rsidP="008706CC">
      <w:pPr>
        <w:spacing w:line="360" w:lineRule="auto"/>
        <w:rPr>
          <w:rFonts w:ascii="Garamond" w:hAnsi="Garamond"/>
          <w:b/>
          <w:sz w:val="22"/>
        </w:rPr>
      </w:pPr>
      <w:r w:rsidRPr="00C85D72">
        <w:rPr>
          <w:rFonts w:ascii="Garamond" w:hAnsi="Garamond"/>
          <w:b/>
          <w:sz w:val="22"/>
        </w:rPr>
        <w:t>CAUTION: Sort out all course work related issues before the final exam.</w:t>
      </w:r>
    </w:p>
    <w:p w14:paraId="72FDC3BB" w14:textId="77777777" w:rsidR="008706CC" w:rsidRPr="00C85D72" w:rsidRDefault="008706CC" w:rsidP="008706CC">
      <w:pPr>
        <w:spacing w:line="276" w:lineRule="auto"/>
        <w:rPr>
          <w:rFonts w:ascii="Garamond" w:hAnsi="Garamond"/>
          <w:b/>
          <w:sz w:val="22"/>
        </w:rPr>
      </w:pPr>
      <w:r w:rsidRPr="00C85D72">
        <w:rPr>
          <w:rFonts w:ascii="Garamond" w:hAnsi="Garamond"/>
          <w:b/>
          <w:sz w:val="22"/>
        </w:rPr>
        <w:t>COURSE ASSESSMENT</w:t>
      </w:r>
    </w:p>
    <w:p w14:paraId="0C4AE010" w14:textId="77777777" w:rsidR="008706CC" w:rsidRPr="00C85D72" w:rsidRDefault="008706CC" w:rsidP="008706CC">
      <w:pPr>
        <w:pStyle w:val="ListParagraph"/>
        <w:numPr>
          <w:ilvl w:val="0"/>
          <w:numId w:val="3"/>
        </w:numPr>
        <w:rPr>
          <w:rFonts w:ascii="Garamond" w:hAnsi="Garamond"/>
          <w:sz w:val="22"/>
        </w:rPr>
      </w:pPr>
      <w:r w:rsidRPr="00C85D72">
        <w:rPr>
          <w:rFonts w:ascii="Garamond" w:hAnsi="Garamond"/>
          <w:sz w:val="22"/>
        </w:rPr>
        <w:t>Course work assessment</w:t>
      </w:r>
      <w:r w:rsidRPr="00C85D72">
        <w:rPr>
          <w:rFonts w:ascii="Garamond" w:hAnsi="Garamond"/>
          <w:sz w:val="22"/>
        </w:rPr>
        <w:tab/>
      </w:r>
      <w:r w:rsidRPr="00C85D72">
        <w:rPr>
          <w:rFonts w:ascii="Garamond" w:hAnsi="Garamond"/>
          <w:sz w:val="22"/>
        </w:rPr>
        <w:tab/>
        <w:t>30%</w:t>
      </w:r>
    </w:p>
    <w:p w14:paraId="2F82747F" w14:textId="77777777" w:rsidR="008706CC" w:rsidRPr="00C85D72" w:rsidRDefault="008706CC" w:rsidP="008706CC">
      <w:pPr>
        <w:pStyle w:val="ListParagraph"/>
        <w:numPr>
          <w:ilvl w:val="0"/>
          <w:numId w:val="3"/>
        </w:numPr>
        <w:rPr>
          <w:rFonts w:ascii="Garamond" w:hAnsi="Garamond"/>
          <w:sz w:val="22"/>
        </w:rPr>
      </w:pPr>
      <w:r w:rsidRPr="00C85D72">
        <w:rPr>
          <w:rFonts w:ascii="Garamond" w:hAnsi="Garamond"/>
          <w:sz w:val="22"/>
        </w:rPr>
        <w:t>Final examination</w:t>
      </w:r>
      <w:r w:rsidRPr="00C85D72">
        <w:rPr>
          <w:rFonts w:ascii="Garamond" w:hAnsi="Garamond"/>
          <w:sz w:val="22"/>
        </w:rPr>
        <w:tab/>
      </w:r>
      <w:r w:rsidRPr="00C85D72">
        <w:rPr>
          <w:rFonts w:ascii="Garamond" w:hAnsi="Garamond"/>
          <w:sz w:val="22"/>
        </w:rPr>
        <w:tab/>
      </w:r>
      <w:r w:rsidRPr="00C85D72">
        <w:rPr>
          <w:rFonts w:ascii="Garamond" w:hAnsi="Garamond"/>
          <w:sz w:val="22"/>
        </w:rPr>
        <w:tab/>
        <w:t>70%</w:t>
      </w:r>
    </w:p>
    <w:p w14:paraId="3ABBE5D5" w14:textId="77777777" w:rsidR="008706CC" w:rsidRPr="00C85D72" w:rsidRDefault="008706CC" w:rsidP="008706CC">
      <w:pPr>
        <w:pStyle w:val="ListParagraph"/>
        <w:numPr>
          <w:ilvl w:val="0"/>
          <w:numId w:val="3"/>
        </w:numPr>
        <w:rPr>
          <w:rFonts w:ascii="Garamond" w:hAnsi="Garamond"/>
          <w:sz w:val="22"/>
        </w:rPr>
      </w:pPr>
      <w:r w:rsidRPr="00C85D72">
        <w:rPr>
          <w:rFonts w:ascii="Garamond" w:hAnsi="Garamond"/>
          <w:sz w:val="22"/>
        </w:rPr>
        <w:t>Total</w:t>
      </w:r>
      <w:r w:rsidRPr="00C85D72">
        <w:rPr>
          <w:rFonts w:ascii="Garamond" w:hAnsi="Garamond"/>
          <w:sz w:val="22"/>
        </w:rPr>
        <w:tab/>
      </w:r>
      <w:r w:rsidRPr="00C85D72">
        <w:rPr>
          <w:rFonts w:ascii="Garamond" w:hAnsi="Garamond"/>
          <w:sz w:val="22"/>
        </w:rPr>
        <w:tab/>
      </w:r>
      <w:r w:rsidRPr="00C85D72">
        <w:rPr>
          <w:rFonts w:ascii="Garamond" w:hAnsi="Garamond"/>
          <w:sz w:val="22"/>
        </w:rPr>
        <w:tab/>
      </w:r>
      <w:r w:rsidRPr="00C85D72">
        <w:rPr>
          <w:rFonts w:ascii="Garamond" w:hAnsi="Garamond"/>
          <w:sz w:val="22"/>
        </w:rPr>
        <w:tab/>
        <w:t>100%</w:t>
      </w:r>
    </w:p>
    <w:p w14:paraId="556CF0F9" w14:textId="77777777" w:rsidR="008706CC" w:rsidRPr="00C85D72" w:rsidRDefault="008706CC" w:rsidP="008706CC">
      <w:pPr>
        <w:spacing w:line="276" w:lineRule="auto"/>
        <w:rPr>
          <w:rFonts w:ascii="Garamond" w:hAnsi="Garamond"/>
          <w:b/>
          <w:sz w:val="22"/>
        </w:rPr>
      </w:pPr>
      <w:r w:rsidRPr="00C85D72">
        <w:rPr>
          <w:rFonts w:ascii="Garamond" w:hAnsi="Garamond"/>
          <w:b/>
          <w:sz w:val="22"/>
        </w:rPr>
        <w:t>READING LIST</w:t>
      </w:r>
    </w:p>
    <w:p w14:paraId="4F655D11" w14:textId="77777777" w:rsidR="008706CC" w:rsidRPr="00C85D72" w:rsidRDefault="008706CC" w:rsidP="008706CC">
      <w:pPr>
        <w:spacing w:line="360" w:lineRule="auto"/>
        <w:rPr>
          <w:rFonts w:ascii="Garamond" w:eastAsia="Times New Roman" w:hAnsi="Garamond" w:cs="Arial"/>
          <w:color w:val="222222"/>
          <w:sz w:val="22"/>
          <w:szCs w:val="22"/>
          <w:shd w:val="clear" w:color="auto" w:fill="FFFFFF"/>
        </w:rPr>
      </w:pPr>
      <w:proofErr w:type="spellStart"/>
      <w:r w:rsidRPr="00C85D72">
        <w:rPr>
          <w:rFonts w:ascii="Garamond" w:eastAsia="Times New Roman" w:hAnsi="Garamond" w:cs="Arial"/>
          <w:color w:val="222222"/>
          <w:sz w:val="22"/>
          <w:szCs w:val="22"/>
          <w:shd w:val="clear" w:color="auto" w:fill="FFFFFF"/>
        </w:rPr>
        <w:t>Cavusgil</w:t>
      </w:r>
      <w:proofErr w:type="spellEnd"/>
      <w:r w:rsidRPr="00C85D72">
        <w:rPr>
          <w:rFonts w:ascii="Garamond" w:eastAsia="Times New Roman" w:hAnsi="Garamond" w:cs="Arial"/>
          <w:color w:val="222222"/>
          <w:sz w:val="22"/>
          <w:szCs w:val="22"/>
          <w:shd w:val="clear" w:color="auto" w:fill="FFFFFF"/>
        </w:rPr>
        <w:t xml:space="preserve">, S. T., </w:t>
      </w:r>
      <w:proofErr w:type="spellStart"/>
      <w:r w:rsidRPr="00C85D72">
        <w:rPr>
          <w:rFonts w:ascii="Garamond" w:eastAsia="Times New Roman" w:hAnsi="Garamond" w:cs="Arial"/>
          <w:color w:val="222222"/>
          <w:sz w:val="22"/>
          <w:szCs w:val="22"/>
          <w:shd w:val="clear" w:color="auto" w:fill="FFFFFF"/>
        </w:rPr>
        <w:t>Rammal</w:t>
      </w:r>
      <w:proofErr w:type="spellEnd"/>
      <w:r w:rsidRPr="00C85D72">
        <w:rPr>
          <w:rFonts w:ascii="Garamond" w:eastAsia="Times New Roman" w:hAnsi="Garamond" w:cs="Arial"/>
          <w:color w:val="222222"/>
          <w:sz w:val="22"/>
          <w:szCs w:val="22"/>
          <w:shd w:val="clear" w:color="auto" w:fill="FFFFFF"/>
        </w:rPr>
        <w:t>, H., &amp; Freeman, S. (2011).</w:t>
      </w:r>
      <w:r w:rsidRPr="00C85D72">
        <w:rPr>
          <w:rStyle w:val="apple-converted-space"/>
          <w:rFonts w:ascii="Garamond" w:eastAsia="Times New Roman" w:hAnsi="Garamond" w:cs="Arial"/>
          <w:color w:val="222222"/>
          <w:sz w:val="22"/>
          <w:szCs w:val="22"/>
          <w:shd w:val="clear" w:color="auto" w:fill="FFFFFF"/>
        </w:rPr>
        <w:t> </w:t>
      </w:r>
      <w:r w:rsidRPr="00C85D72">
        <w:rPr>
          <w:rFonts w:ascii="Garamond" w:eastAsia="Times New Roman" w:hAnsi="Garamond" w:cs="Arial"/>
          <w:b/>
          <w:i/>
          <w:iCs/>
          <w:color w:val="222222"/>
          <w:sz w:val="22"/>
          <w:szCs w:val="22"/>
          <w:shd w:val="clear" w:color="auto" w:fill="FFFFFF"/>
        </w:rPr>
        <w:t>International business: the new realities</w:t>
      </w:r>
      <w:r w:rsidRPr="00C85D72">
        <w:rPr>
          <w:rFonts w:ascii="Garamond" w:eastAsia="Times New Roman" w:hAnsi="Garamond" w:cs="Arial"/>
          <w:color w:val="222222"/>
          <w:sz w:val="22"/>
          <w:szCs w:val="22"/>
          <w:shd w:val="clear" w:color="auto" w:fill="FFFFFF"/>
        </w:rPr>
        <w:t xml:space="preserve">. </w:t>
      </w:r>
      <w:r w:rsidRPr="00C85D72">
        <w:rPr>
          <w:rFonts w:ascii="Garamond" w:eastAsia="Times New Roman" w:hAnsi="Garamond" w:cs="Arial"/>
          <w:color w:val="222222"/>
          <w:sz w:val="22"/>
          <w:szCs w:val="22"/>
          <w:shd w:val="clear" w:color="auto" w:fill="FFFFFF"/>
        </w:rPr>
        <w:tab/>
        <w:t>Pearson Higher Education AU.</w:t>
      </w:r>
    </w:p>
    <w:p w14:paraId="7EB0427E" w14:textId="77777777" w:rsidR="008706CC" w:rsidRPr="00C85D72" w:rsidRDefault="008706CC" w:rsidP="008706CC">
      <w:pPr>
        <w:spacing w:line="360" w:lineRule="auto"/>
        <w:jc w:val="both"/>
        <w:rPr>
          <w:rFonts w:ascii="Garamond" w:hAnsi="Garamond"/>
          <w:sz w:val="22"/>
          <w:szCs w:val="22"/>
          <w:lang w:val="en-US"/>
        </w:rPr>
      </w:pPr>
      <w:proofErr w:type="spellStart"/>
      <w:r w:rsidRPr="00C85D72">
        <w:rPr>
          <w:rFonts w:ascii="Garamond" w:hAnsi="Garamond"/>
          <w:sz w:val="22"/>
          <w:szCs w:val="22"/>
          <w:lang w:val="en-US"/>
        </w:rPr>
        <w:t>Culpan</w:t>
      </w:r>
      <w:proofErr w:type="spellEnd"/>
      <w:r w:rsidRPr="00C85D72">
        <w:rPr>
          <w:rFonts w:ascii="Garamond" w:hAnsi="Garamond"/>
          <w:sz w:val="22"/>
          <w:szCs w:val="22"/>
          <w:lang w:val="en-US"/>
        </w:rPr>
        <w:t>, R. (2002). </w:t>
      </w:r>
      <w:r w:rsidRPr="00C85D72">
        <w:rPr>
          <w:rFonts w:ascii="Garamond" w:hAnsi="Garamond"/>
          <w:b/>
          <w:i/>
          <w:iCs/>
          <w:sz w:val="22"/>
          <w:szCs w:val="22"/>
          <w:lang w:val="en-US"/>
        </w:rPr>
        <w:t>Global business alliances: Theory and practice</w:t>
      </w:r>
      <w:r w:rsidRPr="00C85D72">
        <w:rPr>
          <w:rFonts w:ascii="Garamond" w:hAnsi="Garamond"/>
          <w:sz w:val="22"/>
          <w:szCs w:val="22"/>
          <w:lang w:val="en-US"/>
        </w:rPr>
        <w:t xml:space="preserve">. Greenwood Publishing </w:t>
      </w:r>
      <w:r w:rsidRPr="00C85D72">
        <w:rPr>
          <w:rFonts w:ascii="Garamond" w:hAnsi="Garamond"/>
          <w:sz w:val="22"/>
          <w:szCs w:val="22"/>
          <w:lang w:val="en-US"/>
        </w:rPr>
        <w:tab/>
        <w:t>Group.</w:t>
      </w:r>
    </w:p>
    <w:p w14:paraId="4AF3DC80" w14:textId="77777777" w:rsidR="008706CC" w:rsidRPr="00C85D72" w:rsidRDefault="008706CC" w:rsidP="008706CC">
      <w:pPr>
        <w:spacing w:line="360" w:lineRule="auto"/>
        <w:rPr>
          <w:rFonts w:ascii="Garamond" w:eastAsia="Times New Roman" w:hAnsi="Garamond" w:cs="Times New Roman"/>
          <w:sz w:val="22"/>
          <w:szCs w:val="22"/>
          <w:lang w:val="en-US"/>
        </w:rPr>
      </w:pPr>
      <w:proofErr w:type="spellStart"/>
      <w:r w:rsidRPr="00C85D72">
        <w:rPr>
          <w:rFonts w:ascii="Garamond" w:eastAsia="Times New Roman" w:hAnsi="Garamond" w:cs="Arial"/>
          <w:color w:val="222222"/>
          <w:sz w:val="22"/>
          <w:szCs w:val="22"/>
          <w:shd w:val="clear" w:color="auto" w:fill="FFFFFF"/>
          <w:lang w:val="en-US"/>
        </w:rPr>
        <w:t>Ferdows</w:t>
      </w:r>
      <w:proofErr w:type="spellEnd"/>
      <w:r w:rsidRPr="00C85D72">
        <w:rPr>
          <w:rFonts w:ascii="Garamond" w:eastAsia="Times New Roman" w:hAnsi="Garamond" w:cs="Arial"/>
          <w:color w:val="222222"/>
          <w:sz w:val="22"/>
          <w:szCs w:val="22"/>
          <w:shd w:val="clear" w:color="auto" w:fill="FFFFFF"/>
          <w:lang w:val="en-US"/>
        </w:rPr>
        <w:t xml:space="preserve">, K. (2009). </w:t>
      </w:r>
      <w:r w:rsidRPr="00C85D72">
        <w:rPr>
          <w:rFonts w:ascii="Garamond" w:eastAsia="Times New Roman" w:hAnsi="Garamond" w:cs="Arial"/>
          <w:b/>
          <w:color w:val="222222"/>
          <w:sz w:val="22"/>
          <w:szCs w:val="22"/>
          <w:shd w:val="clear" w:color="auto" w:fill="FFFFFF"/>
          <w:lang w:val="en-US"/>
        </w:rPr>
        <w:t>Shaping global operations</w:t>
      </w:r>
      <w:r w:rsidRPr="00C85D72">
        <w:rPr>
          <w:rFonts w:ascii="Garamond" w:eastAsia="Times New Roman" w:hAnsi="Garamond" w:cs="Arial"/>
          <w:color w:val="222222"/>
          <w:sz w:val="22"/>
          <w:szCs w:val="22"/>
          <w:shd w:val="clear" w:color="auto" w:fill="FFFFFF"/>
          <w:lang w:val="en-US"/>
        </w:rPr>
        <w:t>. </w:t>
      </w:r>
      <w:r w:rsidRPr="00C85D72">
        <w:rPr>
          <w:rFonts w:ascii="Garamond" w:eastAsia="Times New Roman" w:hAnsi="Garamond" w:cs="Arial"/>
          <w:i/>
          <w:iCs/>
          <w:color w:val="222222"/>
          <w:sz w:val="22"/>
          <w:szCs w:val="22"/>
          <w:shd w:val="clear" w:color="auto" w:fill="FFFFFF"/>
          <w:lang w:val="en-US"/>
        </w:rPr>
        <w:t>Georgetown University Journal of Globalization</w:t>
      </w:r>
      <w:r w:rsidRPr="00C85D72">
        <w:rPr>
          <w:rFonts w:ascii="Garamond" w:eastAsia="Times New Roman" w:hAnsi="Garamond" w:cs="Arial"/>
          <w:color w:val="222222"/>
          <w:sz w:val="22"/>
          <w:szCs w:val="22"/>
          <w:shd w:val="clear" w:color="auto" w:fill="FFFFFF"/>
          <w:lang w:val="en-US"/>
        </w:rPr>
        <w:t>.</w:t>
      </w:r>
    </w:p>
    <w:p w14:paraId="085EF6BE" w14:textId="77777777" w:rsidR="008706CC" w:rsidRPr="00C85D72" w:rsidRDefault="008706CC" w:rsidP="008706CC">
      <w:pPr>
        <w:spacing w:line="360" w:lineRule="auto"/>
        <w:jc w:val="both"/>
        <w:rPr>
          <w:rFonts w:ascii="Garamond" w:hAnsi="Garamond"/>
          <w:sz w:val="22"/>
          <w:szCs w:val="22"/>
          <w:lang w:val="en-US"/>
        </w:rPr>
      </w:pPr>
      <w:proofErr w:type="spellStart"/>
      <w:r w:rsidRPr="00C85D72">
        <w:rPr>
          <w:rFonts w:ascii="Garamond" w:hAnsi="Garamond"/>
          <w:sz w:val="22"/>
          <w:szCs w:val="22"/>
          <w:lang w:val="en-US"/>
        </w:rPr>
        <w:t>Koren</w:t>
      </w:r>
      <w:proofErr w:type="spellEnd"/>
      <w:r w:rsidRPr="00C85D72">
        <w:rPr>
          <w:rFonts w:ascii="Garamond" w:hAnsi="Garamond"/>
          <w:sz w:val="22"/>
          <w:szCs w:val="22"/>
          <w:lang w:val="en-US"/>
        </w:rPr>
        <w:t>, Y. (2010). </w:t>
      </w:r>
      <w:r w:rsidRPr="00C85D72">
        <w:rPr>
          <w:rFonts w:ascii="Garamond" w:hAnsi="Garamond"/>
          <w:b/>
          <w:i/>
          <w:iCs/>
          <w:sz w:val="22"/>
          <w:szCs w:val="22"/>
          <w:lang w:val="en-US"/>
        </w:rPr>
        <w:t xml:space="preserve">The global manufacturing revolution: product-process-business integration </w:t>
      </w:r>
      <w:r w:rsidRPr="00C85D72">
        <w:rPr>
          <w:rFonts w:ascii="Garamond" w:hAnsi="Garamond"/>
          <w:b/>
          <w:i/>
          <w:iCs/>
          <w:sz w:val="22"/>
          <w:szCs w:val="22"/>
          <w:lang w:val="en-US"/>
        </w:rPr>
        <w:tab/>
        <w:t xml:space="preserve">and </w:t>
      </w:r>
      <w:r w:rsidRPr="00C85D72">
        <w:rPr>
          <w:rFonts w:ascii="Garamond" w:hAnsi="Garamond"/>
          <w:b/>
          <w:i/>
          <w:iCs/>
          <w:sz w:val="22"/>
          <w:szCs w:val="22"/>
          <w:lang w:val="en-US"/>
        </w:rPr>
        <w:tab/>
        <w:t>reconfigurable systems</w:t>
      </w:r>
      <w:r w:rsidRPr="00C85D72">
        <w:rPr>
          <w:rFonts w:ascii="Garamond" w:hAnsi="Garamond"/>
          <w:b/>
          <w:sz w:val="22"/>
          <w:szCs w:val="22"/>
          <w:lang w:val="en-US"/>
        </w:rPr>
        <w:t> </w:t>
      </w:r>
      <w:r w:rsidRPr="00C85D72">
        <w:rPr>
          <w:rFonts w:ascii="Garamond" w:hAnsi="Garamond"/>
          <w:sz w:val="22"/>
          <w:szCs w:val="22"/>
          <w:lang w:val="en-US"/>
        </w:rPr>
        <w:t>(Vol. 80). John Wiley &amp; Sons</w:t>
      </w:r>
    </w:p>
    <w:p w14:paraId="3E2C7B24" w14:textId="77777777" w:rsidR="008706CC" w:rsidRPr="00C85D72" w:rsidRDefault="008706CC" w:rsidP="008706CC">
      <w:pPr>
        <w:spacing w:line="276" w:lineRule="auto"/>
        <w:rPr>
          <w:rFonts w:ascii="Garamond" w:hAnsi="Garamond"/>
          <w:sz w:val="22"/>
        </w:rPr>
      </w:pPr>
    </w:p>
    <w:p w14:paraId="4B7CDCAF" w14:textId="77777777" w:rsidR="008706CC" w:rsidRPr="00C85D72" w:rsidRDefault="008706CC" w:rsidP="008706CC">
      <w:pPr>
        <w:widowControl w:val="0"/>
        <w:autoSpaceDE w:val="0"/>
        <w:autoSpaceDN w:val="0"/>
        <w:adjustRightInd w:val="0"/>
        <w:spacing w:before="39"/>
        <w:ind w:right="-20"/>
        <w:rPr>
          <w:rFonts w:ascii="Garamond" w:hAnsi="Garamond" w:cs="Bell MT"/>
          <w:b/>
          <w:bCs/>
          <w:sz w:val="22"/>
        </w:rPr>
      </w:pPr>
    </w:p>
    <w:p w14:paraId="102AFFCB" w14:textId="77777777" w:rsidR="008706CC" w:rsidRPr="00C85D72" w:rsidRDefault="008706CC" w:rsidP="008706CC">
      <w:pPr>
        <w:widowControl w:val="0"/>
        <w:autoSpaceDE w:val="0"/>
        <w:autoSpaceDN w:val="0"/>
        <w:adjustRightInd w:val="0"/>
        <w:spacing w:before="39"/>
        <w:ind w:right="-20"/>
        <w:rPr>
          <w:rFonts w:ascii="Garamond" w:hAnsi="Garamond" w:cs="Bell MT"/>
          <w:b/>
          <w:bCs/>
          <w:sz w:val="22"/>
        </w:rPr>
      </w:pPr>
    </w:p>
    <w:p w14:paraId="5CA3B688" w14:textId="77777777" w:rsidR="008706CC" w:rsidRPr="00C85D72" w:rsidRDefault="008706CC" w:rsidP="008706CC">
      <w:pPr>
        <w:widowControl w:val="0"/>
        <w:autoSpaceDE w:val="0"/>
        <w:autoSpaceDN w:val="0"/>
        <w:adjustRightInd w:val="0"/>
        <w:spacing w:before="39"/>
        <w:ind w:right="-20"/>
        <w:rPr>
          <w:rFonts w:ascii="Garamond" w:hAnsi="Garamond" w:cs="Bell MT"/>
          <w:b/>
          <w:bCs/>
          <w:sz w:val="22"/>
        </w:rPr>
      </w:pPr>
    </w:p>
    <w:p w14:paraId="08F9FB98" w14:textId="3981E7E2" w:rsidR="008706CC" w:rsidRPr="00C85D72" w:rsidRDefault="008706CC" w:rsidP="008706CC">
      <w:pPr>
        <w:tabs>
          <w:tab w:val="left" w:pos="1650"/>
        </w:tabs>
        <w:rPr>
          <w:rFonts w:ascii="Garamond" w:hAnsi="Garamond"/>
          <w:sz w:val="22"/>
        </w:rPr>
      </w:pPr>
    </w:p>
    <w:p w14:paraId="7935BCCC" w14:textId="77777777" w:rsidR="008706CC" w:rsidRPr="00C85D72" w:rsidRDefault="008706CC" w:rsidP="008706CC">
      <w:pPr>
        <w:tabs>
          <w:tab w:val="left" w:pos="1650"/>
        </w:tabs>
        <w:rPr>
          <w:rFonts w:ascii="Garamond" w:hAnsi="Garamond"/>
          <w:sz w:val="22"/>
        </w:rPr>
      </w:pPr>
    </w:p>
    <w:sectPr w:rsidR="008706CC" w:rsidRPr="00C85D72" w:rsidSect="007F0CC1">
      <w:headerReference w:type="default" r:id="rId7"/>
      <w:footerReference w:type="even" r:id="rId8"/>
      <w:pgSz w:w="11900" w:h="16840"/>
      <w:pgMar w:top="709" w:right="1418" w:bottom="1440" w:left="1418" w:header="709" w:footer="3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C4FBD" w14:textId="77777777" w:rsidR="000F78B3" w:rsidRDefault="000F78B3">
      <w:r>
        <w:separator/>
      </w:r>
    </w:p>
  </w:endnote>
  <w:endnote w:type="continuationSeparator" w:id="0">
    <w:p w14:paraId="7C6AB135" w14:textId="77777777" w:rsidR="000F78B3" w:rsidRDefault="000F7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antinghei TC Extralight">
    <w:charset w:val="00"/>
    <w:family w:val="auto"/>
    <w:pitch w:val="variable"/>
    <w:sig w:usb0="00000003" w:usb1="080E0000" w:usb2="00000000" w:usb3="00000000" w:csb0="00100001" w:csb1="00000000"/>
  </w:font>
  <w:font w:name="Bell MT">
    <w:panose1 w:val="02020503060305020303"/>
    <w:charset w:val="00"/>
    <w:family w:val="roman"/>
    <w:pitch w:val="variable"/>
    <w:sig w:usb0="00000003" w:usb1="00000000" w:usb2="00000000" w:usb3="00000000" w:csb0="00000001" w:csb1="00000000"/>
  </w:font>
  <w:font w:name="American Typewriter">
    <w:altName w:val="Courier New"/>
    <w:charset w:val="00"/>
    <w:family w:val="auto"/>
    <w:pitch w:val="variable"/>
    <w:sig w:usb0="A000006F" w:usb1="00000019"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0A97" w14:textId="77777777" w:rsidR="008E68AC" w:rsidRDefault="00014802" w:rsidP="005A5E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62F5A8" w14:textId="77777777" w:rsidR="008E68AC" w:rsidRDefault="000F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3C14C" w14:textId="77777777" w:rsidR="000F78B3" w:rsidRDefault="000F78B3">
      <w:r>
        <w:separator/>
      </w:r>
    </w:p>
  </w:footnote>
  <w:footnote w:type="continuationSeparator" w:id="0">
    <w:p w14:paraId="4C16C49F" w14:textId="77777777" w:rsidR="000F78B3" w:rsidRDefault="000F7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9F0B1" w14:textId="77777777" w:rsidR="008E68AC" w:rsidRPr="00614B32" w:rsidRDefault="000F78B3" w:rsidP="00774C0B">
    <w:pPr>
      <w:pStyle w:val="Header"/>
      <w:jc w:val="right"/>
      <w:rPr>
        <w:rFonts w:ascii="American Typewriter" w:hAnsi="American Typewrite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1749"/>
    <w:multiLevelType w:val="hybridMultilevel"/>
    <w:tmpl w:val="F11A2C5A"/>
    <w:lvl w:ilvl="0" w:tplc="04090005">
      <w:start w:val="1"/>
      <w:numFmt w:val="bullet"/>
      <w:lvlText w:val=""/>
      <w:lvlJc w:val="left"/>
      <w:pPr>
        <w:ind w:left="7545" w:hanging="360"/>
      </w:pPr>
      <w:rPr>
        <w:rFonts w:ascii="Wingdings" w:hAnsi="Wingdings" w:hint="default"/>
      </w:rPr>
    </w:lvl>
    <w:lvl w:ilvl="1" w:tplc="04090003" w:tentative="1">
      <w:start w:val="1"/>
      <w:numFmt w:val="bullet"/>
      <w:lvlText w:val="o"/>
      <w:lvlJc w:val="left"/>
      <w:pPr>
        <w:ind w:left="8265" w:hanging="360"/>
      </w:pPr>
      <w:rPr>
        <w:rFonts w:ascii="Courier New" w:hAnsi="Courier New" w:cs="Courier New" w:hint="default"/>
      </w:rPr>
    </w:lvl>
    <w:lvl w:ilvl="2" w:tplc="04090005" w:tentative="1">
      <w:start w:val="1"/>
      <w:numFmt w:val="bullet"/>
      <w:lvlText w:val=""/>
      <w:lvlJc w:val="left"/>
      <w:pPr>
        <w:ind w:left="8985" w:hanging="360"/>
      </w:pPr>
      <w:rPr>
        <w:rFonts w:ascii="Wingdings" w:hAnsi="Wingdings" w:hint="default"/>
      </w:rPr>
    </w:lvl>
    <w:lvl w:ilvl="3" w:tplc="04090001" w:tentative="1">
      <w:start w:val="1"/>
      <w:numFmt w:val="bullet"/>
      <w:lvlText w:val=""/>
      <w:lvlJc w:val="left"/>
      <w:pPr>
        <w:ind w:left="9705" w:hanging="360"/>
      </w:pPr>
      <w:rPr>
        <w:rFonts w:ascii="Symbol" w:hAnsi="Symbol" w:hint="default"/>
      </w:rPr>
    </w:lvl>
    <w:lvl w:ilvl="4" w:tplc="04090003" w:tentative="1">
      <w:start w:val="1"/>
      <w:numFmt w:val="bullet"/>
      <w:lvlText w:val="o"/>
      <w:lvlJc w:val="left"/>
      <w:pPr>
        <w:ind w:left="10425" w:hanging="360"/>
      </w:pPr>
      <w:rPr>
        <w:rFonts w:ascii="Courier New" w:hAnsi="Courier New" w:cs="Courier New" w:hint="default"/>
      </w:rPr>
    </w:lvl>
    <w:lvl w:ilvl="5" w:tplc="04090005" w:tentative="1">
      <w:start w:val="1"/>
      <w:numFmt w:val="bullet"/>
      <w:lvlText w:val=""/>
      <w:lvlJc w:val="left"/>
      <w:pPr>
        <w:ind w:left="11145" w:hanging="360"/>
      </w:pPr>
      <w:rPr>
        <w:rFonts w:ascii="Wingdings" w:hAnsi="Wingdings" w:hint="default"/>
      </w:rPr>
    </w:lvl>
    <w:lvl w:ilvl="6" w:tplc="04090001" w:tentative="1">
      <w:start w:val="1"/>
      <w:numFmt w:val="bullet"/>
      <w:lvlText w:val=""/>
      <w:lvlJc w:val="left"/>
      <w:pPr>
        <w:ind w:left="11865" w:hanging="360"/>
      </w:pPr>
      <w:rPr>
        <w:rFonts w:ascii="Symbol" w:hAnsi="Symbol" w:hint="default"/>
      </w:rPr>
    </w:lvl>
    <w:lvl w:ilvl="7" w:tplc="04090003" w:tentative="1">
      <w:start w:val="1"/>
      <w:numFmt w:val="bullet"/>
      <w:lvlText w:val="o"/>
      <w:lvlJc w:val="left"/>
      <w:pPr>
        <w:ind w:left="12585" w:hanging="360"/>
      </w:pPr>
      <w:rPr>
        <w:rFonts w:ascii="Courier New" w:hAnsi="Courier New" w:cs="Courier New" w:hint="default"/>
      </w:rPr>
    </w:lvl>
    <w:lvl w:ilvl="8" w:tplc="04090005" w:tentative="1">
      <w:start w:val="1"/>
      <w:numFmt w:val="bullet"/>
      <w:lvlText w:val=""/>
      <w:lvlJc w:val="left"/>
      <w:pPr>
        <w:ind w:left="13305" w:hanging="360"/>
      </w:pPr>
      <w:rPr>
        <w:rFonts w:ascii="Wingdings" w:hAnsi="Wingdings" w:hint="default"/>
      </w:rPr>
    </w:lvl>
  </w:abstractNum>
  <w:abstractNum w:abstractNumId="1" w15:restartNumberingAfterBreak="0">
    <w:nsid w:val="06523A16"/>
    <w:multiLevelType w:val="hybridMultilevel"/>
    <w:tmpl w:val="BD367768"/>
    <w:lvl w:ilvl="0" w:tplc="04090005">
      <w:start w:val="1"/>
      <w:numFmt w:val="bullet"/>
      <w:lvlText w:val=""/>
      <w:lvlJc w:val="left"/>
      <w:pPr>
        <w:ind w:left="720" w:hanging="360"/>
      </w:pPr>
      <w:rPr>
        <w:rFonts w:ascii="Wingdings" w:hAnsi="Wingdings" w:hint="default"/>
      </w:rPr>
    </w:lvl>
    <w:lvl w:ilvl="1" w:tplc="50D2098C">
      <w:start w:val="3"/>
      <w:numFmt w:val="bullet"/>
      <w:lvlText w:val=""/>
      <w:lvlJc w:val="left"/>
      <w:pPr>
        <w:ind w:left="1800" w:hanging="720"/>
      </w:pPr>
      <w:rPr>
        <w:rFonts w:ascii="Symbol" w:eastAsiaTheme="minorEastAsia"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26176"/>
    <w:multiLevelType w:val="hybridMultilevel"/>
    <w:tmpl w:val="6818BC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86577"/>
    <w:multiLevelType w:val="hybridMultilevel"/>
    <w:tmpl w:val="8EBC25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0D0353"/>
    <w:multiLevelType w:val="hybridMultilevel"/>
    <w:tmpl w:val="C40E08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865A1"/>
    <w:multiLevelType w:val="hybridMultilevel"/>
    <w:tmpl w:val="21ECBF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B467D6"/>
    <w:multiLevelType w:val="hybridMultilevel"/>
    <w:tmpl w:val="D14610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36BAD"/>
    <w:multiLevelType w:val="hybridMultilevel"/>
    <w:tmpl w:val="EFA881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1A7168"/>
    <w:multiLevelType w:val="hybridMultilevel"/>
    <w:tmpl w:val="7E7858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A57490"/>
    <w:multiLevelType w:val="hybridMultilevel"/>
    <w:tmpl w:val="34BA40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601B5D"/>
    <w:multiLevelType w:val="hybridMultilevel"/>
    <w:tmpl w:val="DA7A08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76F5F"/>
    <w:multiLevelType w:val="hybridMultilevel"/>
    <w:tmpl w:val="C69E52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5661AE"/>
    <w:multiLevelType w:val="hybridMultilevel"/>
    <w:tmpl w:val="DDDA85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5736A2"/>
    <w:multiLevelType w:val="hybridMultilevel"/>
    <w:tmpl w:val="64F8F44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245382B"/>
    <w:multiLevelType w:val="hybridMultilevel"/>
    <w:tmpl w:val="24C626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735A68"/>
    <w:multiLevelType w:val="hybridMultilevel"/>
    <w:tmpl w:val="135AA2CA"/>
    <w:lvl w:ilvl="0" w:tplc="AAE0BEE4">
      <w:start w:val="1"/>
      <w:numFmt w:val="bullet"/>
      <w:lvlText w:val="•"/>
      <w:lvlJc w:val="left"/>
      <w:pPr>
        <w:tabs>
          <w:tab w:val="num" w:pos="720"/>
        </w:tabs>
        <w:ind w:left="720" w:hanging="360"/>
      </w:pPr>
      <w:rPr>
        <w:rFonts w:ascii="Arial" w:hAnsi="Arial" w:hint="default"/>
      </w:rPr>
    </w:lvl>
    <w:lvl w:ilvl="1" w:tplc="B62098A6" w:tentative="1">
      <w:start w:val="1"/>
      <w:numFmt w:val="bullet"/>
      <w:lvlText w:val="•"/>
      <w:lvlJc w:val="left"/>
      <w:pPr>
        <w:tabs>
          <w:tab w:val="num" w:pos="1440"/>
        </w:tabs>
        <w:ind w:left="1440" w:hanging="360"/>
      </w:pPr>
      <w:rPr>
        <w:rFonts w:ascii="Arial" w:hAnsi="Arial" w:hint="default"/>
      </w:rPr>
    </w:lvl>
    <w:lvl w:ilvl="2" w:tplc="9970E7BE" w:tentative="1">
      <w:start w:val="1"/>
      <w:numFmt w:val="bullet"/>
      <w:lvlText w:val="•"/>
      <w:lvlJc w:val="left"/>
      <w:pPr>
        <w:tabs>
          <w:tab w:val="num" w:pos="2160"/>
        </w:tabs>
        <w:ind w:left="2160" w:hanging="360"/>
      </w:pPr>
      <w:rPr>
        <w:rFonts w:ascii="Arial" w:hAnsi="Arial" w:hint="default"/>
      </w:rPr>
    </w:lvl>
    <w:lvl w:ilvl="3" w:tplc="0E5E7B5A" w:tentative="1">
      <w:start w:val="1"/>
      <w:numFmt w:val="bullet"/>
      <w:lvlText w:val="•"/>
      <w:lvlJc w:val="left"/>
      <w:pPr>
        <w:tabs>
          <w:tab w:val="num" w:pos="2880"/>
        </w:tabs>
        <w:ind w:left="2880" w:hanging="360"/>
      </w:pPr>
      <w:rPr>
        <w:rFonts w:ascii="Arial" w:hAnsi="Arial" w:hint="default"/>
      </w:rPr>
    </w:lvl>
    <w:lvl w:ilvl="4" w:tplc="ABC2A6F2" w:tentative="1">
      <w:start w:val="1"/>
      <w:numFmt w:val="bullet"/>
      <w:lvlText w:val="•"/>
      <w:lvlJc w:val="left"/>
      <w:pPr>
        <w:tabs>
          <w:tab w:val="num" w:pos="3600"/>
        </w:tabs>
        <w:ind w:left="3600" w:hanging="360"/>
      </w:pPr>
      <w:rPr>
        <w:rFonts w:ascii="Arial" w:hAnsi="Arial" w:hint="default"/>
      </w:rPr>
    </w:lvl>
    <w:lvl w:ilvl="5" w:tplc="2CDEC700" w:tentative="1">
      <w:start w:val="1"/>
      <w:numFmt w:val="bullet"/>
      <w:lvlText w:val="•"/>
      <w:lvlJc w:val="left"/>
      <w:pPr>
        <w:tabs>
          <w:tab w:val="num" w:pos="4320"/>
        </w:tabs>
        <w:ind w:left="4320" w:hanging="360"/>
      </w:pPr>
      <w:rPr>
        <w:rFonts w:ascii="Arial" w:hAnsi="Arial" w:hint="default"/>
      </w:rPr>
    </w:lvl>
    <w:lvl w:ilvl="6" w:tplc="BF2A212E" w:tentative="1">
      <w:start w:val="1"/>
      <w:numFmt w:val="bullet"/>
      <w:lvlText w:val="•"/>
      <w:lvlJc w:val="left"/>
      <w:pPr>
        <w:tabs>
          <w:tab w:val="num" w:pos="5040"/>
        </w:tabs>
        <w:ind w:left="5040" w:hanging="360"/>
      </w:pPr>
      <w:rPr>
        <w:rFonts w:ascii="Arial" w:hAnsi="Arial" w:hint="default"/>
      </w:rPr>
    </w:lvl>
    <w:lvl w:ilvl="7" w:tplc="42FE681C" w:tentative="1">
      <w:start w:val="1"/>
      <w:numFmt w:val="bullet"/>
      <w:lvlText w:val="•"/>
      <w:lvlJc w:val="left"/>
      <w:pPr>
        <w:tabs>
          <w:tab w:val="num" w:pos="5760"/>
        </w:tabs>
        <w:ind w:left="5760" w:hanging="360"/>
      </w:pPr>
      <w:rPr>
        <w:rFonts w:ascii="Arial" w:hAnsi="Arial" w:hint="default"/>
      </w:rPr>
    </w:lvl>
    <w:lvl w:ilvl="8" w:tplc="58006C0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71359E0"/>
    <w:multiLevelType w:val="hybridMultilevel"/>
    <w:tmpl w:val="C8B0A0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3"/>
  </w:num>
  <w:num w:numId="4">
    <w:abstractNumId w:val="15"/>
  </w:num>
  <w:num w:numId="5">
    <w:abstractNumId w:val="8"/>
  </w:num>
  <w:num w:numId="6">
    <w:abstractNumId w:val="12"/>
  </w:num>
  <w:num w:numId="7">
    <w:abstractNumId w:val="14"/>
  </w:num>
  <w:num w:numId="8">
    <w:abstractNumId w:val="16"/>
  </w:num>
  <w:num w:numId="9">
    <w:abstractNumId w:val="9"/>
  </w:num>
  <w:num w:numId="10">
    <w:abstractNumId w:val="4"/>
  </w:num>
  <w:num w:numId="11">
    <w:abstractNumId w:val="2"/>
  </w:num>
  <w:num w:numId="12">
    <w:abstractNumId w:val="7"/>
  </w:num>
  <w:num w:numId="13">
    <w:abstractNumId w:val="3"/>
  </w:num>
  <w:num w:numId="14">
    <w:abstractNumId w:val="11"/>
  </w:num>
  <w:num w:numId="15">
    <w:abstractNumId w:val="6"/>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6CC"/>
    <w:rsid w:val="00014802"/>
    <w:rsid w:val="00075841"/>
    <w:rsid w:val="00086C9F"/>
    <w:rsid w:val="000F487C"/>
    <w:rsid w:val="000F78B3"/>
    <w:rsid w:val="0012486D"/>
    <w:rsid w:val="001947A3"/>
    <w:rsid w:val="001B49EC"/>
    <w:rsid w:val="00202DB7"/>
    <w:rsid w:val="002B78C4"/>
    <w:rsid w:val="002C682E"/>
    <w:rsid w:val="002E6314"/>
    <w:rsid w:val="003F74A3"/>
    <w:rsid w:val="00440838"/>
    <w:rsid w:val="00454998"/>
    <w:rsid w:val="00490FF3"/>
    <w:rsid w:val="004B3BFA"/>
    <w:rsid w:val="004F29E0"/>
    <w:rsid w:val="00510A54"/>
    <w:rsid w:val="00510C9B"/>
    <w:rsid w:val="00536220"/>
    <w:rsid w:val="00614F3F"/>
    <w:rsid w:val="006A6D6A"/>
    <w:rsid w:val="007002AB"/>
    <w:rsid w:val="00716502"/>
    <w:rsid w:val="00746B54"/>
    <w:rsid w:val="00756091"/>
    <w:rsid w:val="00787679"/>
    <w:rsid w:val="00825B97"/>
    <w:rsid w:val="008706CC"/>
    <w:rsid w:val="0090456A"/>
    <w:rsid w:val="00971397"/>
    <w:rsid w:val="00A06482"/>
    <w:rsid w:val="00A63D7D"/>
    <w:rsid w:val="00AD56CD"/>
    <w:rsid w:val="00AF3022"/>
    <w:rsid w:val="00B27712"/>
    <w:rsid w:val="00BE122A"/>
    <w:rsid w:val="00C3549D"/>
    <w:rsid w:val="00C94683"/>
    <w:rsid w:val="00CA5C23"/>
    <w:rsid w:val="00D010E1"/>
    <w:rsid w:val="00D15BB3"/>
    <w:rsid w:val="00D30670"/>
    <w:rsid w:val="00D42C59"/>
    <w:rsid w:val="00D7259D"/>
    <w:rsid w:val="00E74A55"/>
    <w:rsid w:val="00F87CE8"/>
    <w:rsid w:val="00F90684"/>
    <w:rsid w:val="00F96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0ADF6"/>
  <w15:chartTrackingRefBased/>
  <w15:docId w15:val="{90C440BF-2DB4-4DB2-BAF9-2050F1B4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06CC"/>
    <w:pPr>
      <w:spacing w:after="0" w:line="240" w:lineRule="auto"/>
    </w:pPr>
    <w:rPr>
      <w:rFonts w:eastAsiaTheme="minorEastAsia"/>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6CC"/>
    <w:pPr>
      <w:ind w:left="720"/>
      <w:contextualSpacing/>
    </w:pPr>
  </w:style>
  <w:style w:type="character" w:styleId="Hyperlink">
    <w:name w:val="Hyperlink"/>
    <w:basedOn w:val="DefaultParagraphFont"/>
    <w:uiPriority w:val="99"/>
    <w:unhideWhenUsed/>
    <w:rsid w:val="008706CC"/>
    <w:rPr>
      <w:color w:val="0563C1" w:themeColor="hyperlink"/>
      <w:u w:val="single"/>
    </w:rPr>
  </w:style>
  <w:style w:type="paragraph" w:styleId="Footer">
    <w:name w:val="footer"/>
    <w:basedOn w:val="Normal"/>
    <w:link w:val="FooterChar"/>
    <w:uiPriority w:val="99"/>
    <w:unhideWhenUsed/>
    <w:rsid w:val="008706CC"/>
    <w:pPr>
      <w:tabs>
        <w:tab w:val="center" w:pos="4320"/>
        <w:tab w:val="right" w:pos="8640"/>
      </w:tabs>
    </w:pPr>
  </w:style>
  <w:style w:type="character" w:customStyle="1" w:styleId="FooterChar">
    <w:name w:val="Footer Char"/>
    <w:basedOn w:val="DefaultParagraphFont"/>
    <w:link w:val="Footer"/>
    <w:uiPriority w:val="99"/>
    <w:rsid w:val="008706CC"/>
    <w:rPr>
      <w:rFonts w:eastAsiaTheme="minorEastAsia"/>
      <w:sz w:val="24"/>
      <w:szCs w:val="24"/>
      <w:lang w:val="en-GB"/>
    </w:rPr>
  </w:style>
  <w:style w:type="character" w:styleId="PageNumber">
    <w:name w:val="page number"/>
    <w:basedOn w:val="DefaultParagraphFont"/>
    <w:uiPriority w:val="99"/>
    <w:semiHidden/>
    <w:unhideWhenUsed/>
    <w:rsid w:val="008706CC"/>
  </w:style>
  <w:style w:type="paragraph" w:styleId="Header">
    <w:name w:val="header"/>
    <w:basedOn w:val="Normal"/>
    <w:link w:val="HeaderChar"/>
    <w:uiPriority w:val="99"/>
    <w:unhideWhenUsed/>
    <w:rsid w:val="008706CC"/>
    <w:pPr>
      <w:tabs>
        <w:tab w:val="center" w:pos="4320"/>
        <w:tab w:val="right" w:pos="8640"/>
      </w:tabs>
    </w:pPr>
  </w:style>
  <w:style w:type="character" w:customStyle="1" w:styleId="HeaderChar">
    <w:name w:val="Header Char"/>
    <w:basedOn w:val="DefaultParagraphFont"/>
    <w:link w:val="Header"/>
    <w:uiPriority w:val="99"/>
    <w:rsid w:val="008706CC"/>
    <w:rPr>
      <w:rFonts w:eastAsiaTheme="minorEastAsia"/>
      <w:sz w:val="24"/>
      <w:szCs w:val="24"/>
      <w:lang w:val="en-GB"/>
    </w:rPr>
  </w:style>
  <w:style w:type="character" w:customStyle="1" w:styleId="apple-converted-space">
    <w:name w:val="apple-converted-space"/>
    <w:basedOn w:val="DefaultParagraphFont"/>
    <w:rsid w:val="008706CC"/>
  </w:style>
  <w:style w:type="table" w:styleId="LightShading">
    <w:name w:val="Light Shading"/>
    <w:basedOn w:val="TableNormal"/>
    <w:uiPriority w:val="60"/>
    <w:rsid w:val="008706CC"/>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sid w:val="00870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DENO</dc:creator>
  <cp:keywords/>
  <dc:description/>
  <cp:lastModifiedBy>USER</cp:lastModifiedBy>
  <cp:revision>2</cp:revision>
  <dcterms:created xsi:type="dcterms:W3CDTF">2025-04-01T13:53:00Z</dcterms:created>
  <dcterms:modified xsi:type="dcterms:W3CDTF">2025-04-01T13:53:00Z</dcterms:modified>
</cp:coreProperties>
</file>