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088711" w14:textId="77777777" w:rsidR="00C448D5" w:rsidRPr="00A763E4" w:rsidRDefault="00C448D5" w:rsidP="00C448D5">
      <w:pPr>
        <w:spacing w:line="240" w:lineRule="auto"/>
        <w:ind w:left="720" w:hanging="720"/>
        <w:jc w:val="both"/>
        <w:rPr>
          <w:rFonts w:ascii="Century Gothic" w:eastAsia="Calibri" w:hAnsi="Century Gothic" w:cs="Arial"/>
          <w:b/>
          <w:bCs/>
          <w:sz w:val="24"/>
          <w:szCs w:val="24"/>
        </w:rPr>
      </w:pPr>
    </w:p>
    <w:p w14:paraId="65328F6F" w14:textId="77777777" w:rsidR="00C448D5" w:rsidRPr="00A763E4" w:rsidRDefault="00C448D5" w:rsidP="00C448D5">
      <w:pPr>
        <w:spacing w:line="240" w:lineRule="auto"/>
        <w:ind w:left="720" w:hanging="720"/>
        <w:jc w:val="both"/>
        <w:rPr>
          <w:rFonts w:ascii="Century Gothic" w:eastAsia="Arial Unicode MS" w:hAnsi="Century Gothic" w:cs="Arial"/>
          <w:sz w:val="24"/>
        </w:rPr>
      </w:pPr>
      <w:r w:rsidRPr="00A763E4">
        <w:rPr>
          <w:rFonts w:ascii="Century Gothic" w:eastAsia="Calibri" w:hAnsi="Century Gothic" w:cs="Arial"/>
          <w:b/>
          <w:bCs/>
          <w:sz w:val="24"/>
          <w:szCs w:val="24"/>
        </w:rPr>
        <w:t xml:space="preserve">Electives </w:t>
      </w:r>
    </w:p>
    <w:p w14:paraId="5FB5839E" w14:textId="77777777" w:rsidR="00C448D5" w:rsidRPr="00A763E4" w:rsidRDefault="00C448D5" w:rsidP="00C448D5">
      <w:pPr>
        <w:shd w:val="clear" w:color="auto" w:fill="BFBFBF"/>
        <w:spacing w:after="0" w:line="240" w:lineRule="auto"/>
        <w:jc w:val="both"/>
        <w:rPr>
          <w:rFonts w:ascii="Century Gothic" w:eastAsia="Calibri" w:hAnsi="Century Gothic" w:cs="Arial"/>
          <w:b/>
          <w:bCs/>
          <w:spacing w:val="-2"/>
          <w:sz w:val="24"/>
          <w:szCs w:val="24"/>
        </w:rPr>
      </w:pPr>
      <w:r w:rsidRPr="00A763E4">
        <w:rPr>
          <w:rFonts w:ascii="Century Gothic" w:eastAsia="Calibri" w:hAnsi="Century Gothic" w:cs="Arial"/>
          <w:b/>
          <w:bCs/>
          <w:spacing w:val="-2"/>
          <w:sz w:val="24"/>
          <w:szCs w:val="24"/>
        </w:rPr>
        <w:t>Course Name</w:t>
      </w:r>
      <w:r w:rsidRPr="00A763E4">
        <w:rPr>
          <w:rFonts w:ascii="Century Gothic" w:eastAsia="Calibri" w:hAnsi="Century Gothic" w:cs="Arial"/>
          <w:b/>
          <w:bCs/>
          <w:spacing w:val="-2"/>
          <w:sz w:val="24"/>
          <w:szCs w:val="24"/>
        </w:rPr>
        <w:tab/>
        <w:t>:</w:t>
      </w:r>
      <w:r w:rsidRPr="00A763E4">
        <w:rPr>
          <w:rFonts w:ascii="Century Gothic" w:eastAsia="Calibri" w:hAnsi="Century Gothic" w:cs="Arial"/>
          <w:b/>
          <w:bCs/>
          <w:spacing w:val="-2"/>
          <w:sz w:val="24"/>
          <w:szCs w:val="24"/>
        </w:rPr>
        <w:tab/>
      </w:r>
      <w:r w:rsidRPr="00A763E4">
        <w:rPr>
          <w:rFonts w:ascii="Century Gothic" w:eastAsia="Calibri" w:hAnsi="Century Gothic" w:cs="Arial"/>
          <w:b/>
          <w:bCs/>
          <w:sz w:val="24"/>
          <w:szCs w:val="24"/>
        </w:rPr>
        <w:t>FOUNDATION BUSINESS FRENCH II</w:t>
      </w:r>
    </w:p>
    <w:p w14:paraId="51872C9F" w14:textId="77777777" w:rsidR="00C448D5" w:rsidRPr="00A763E4" w:rsidRDefault="00C448D5" w:rsidP="00C448D5">
      <w:pPr>
        <w:shd w:val="clear" w:color="auto" w:fill="BFBFBF"/>
        <w:tabs>
          <w:tab w:val="left" w:pos="-720"/>
          <w:tab w:val="left" w:pos="0"/>
        </w:tabs>
        <w:suppressAutoHyphens/>
        <w:spacing w:after="0" w:line="240" w:lineRule="auto"/>
        <w:ind w:left="720" w:hanging="720"/>
        <w:jc w:val="both"/>
        <w:rPr>
          <w:rFonts w:ascii="Century Gothic" w:eastAsia="Calibri" w:hAnsi="Century Gothic" w:cs="Arial"/>
          <w:b/>
          <w:color w:val="000000"/>
          <w:spacing w:val="-2"/>
          <w:sz w:val="24"/>
          <w:szCs w:val="24"/>
        </w:rPr>
      </w:pPr>
      <w:r w:rsidRPr="00A763E4">
        <w:rPr>
          <w:rFonts w:ascii="Century Gothic" w:eastAsia="Calibri" w:hAnsi="Century Gothic" w:cs="Arial"/>
          <w:b/>
          <w:color w:val="000000"/>
          <w:spacing w:val="-2"/>
          <w:sz w:val="24"/>
          <w:szCs w:val="24"/>
        </w:rPr>
        <w:t>Course Code</w:t>
      </w:r>
      <w:r w:rsidRPr="00A763E4">
        <w:rPr>
          <w:rFonts w:ascii="Century Gothic" w:eastAsia="Calibri" w:hAnsi="Century Gothic" w:cs="Arial"/>
          <w:b/>
          <w:color w:val="000000"/>
          <w:spacing w:val="-2"/>
          <w:sz w:val="24"/>
          <w:szCs w:val="24"/>
        </w:rPr>
        <w:tab/>
        <w:t>:</w:t>
      </w:r>
      <w:r w:rsidRPr="00A763E4">
        <w:rPr>
          <w:rFonts w:ascii="Century Gothic" w:eastAsia="Calibri" w:hAnsi="Century Gothic" w:cs="Arial"/>
          <w:b/>
          <w:color w:val="000000"/>
          <w:spacing w:val="-2"/>
          <w:sz w:val="24"/>
          <w:szCs w:val="24"/>
        </w:rPr>
        <w:tab/>
        <w:t>LHM 2250</w:t>
      </w:r>
    </w:p>
    <w:p w14:paraId="49C7C300" w14:textId="77777777" w:rsidR="00C448D5" w:rsidRPr="00A763E4" w:rsidRDefault="00C448D5" w:rsidP="00C448D5">
      <w:pPr>
        <w:shd w:val="clear" w:color="auto" w:fill="BFBFBF"/>
        <w:tabs>
          <w:tab w:val="left" w:pos="-720"/>
          <w:tab w:val="left" w:pos="0"/>
        </w:tabs>
        <w:suppressAutoHyphens/>
        <w:spacing w:after="0" w:line="240" w:lineRule="auto"/>
        <w:ind w:left="720" w:hanging="720"/>
        <w:jc w:val="both"/>
        <w:rPr>
          <w:rFonts w:ascii="Century Gothic" w:eastAsia="Calibri" w:hAnsi="Century Gothic" w:cs="Arial"/>
          <w:b/>
          <w:color w:val="000000"/>
          <w:sz w:val="24"/>
          <w:szCs w:val="24"/>
        </w:rPr>
      </w:pPr>
      <w:r w:rsidRPr="00A763E4">
        <w:rPr>
          <w:rFonts w:ascii="Century Gothic" w:eastAsia="Calibri" w:hAnsi="Century Gothic" w:cs="Arial"/>
          <w:b/>
          <w:color w:val="000000"/>
          <w:spacing w:val="-2"/>
          <w:sz w:val="24"/>
          <w:szCs w:val="24"/>
        </w:rPr>
        <w:t xml:space="preserve">Contact Level </w:t>
      </w:r>
      <w:r w:rsidRPr="00A763E4">
        <w:rPr>
          <w:rFonts w:ascii="Century Gothic" w:eastAsia="Calibri" w:hAnsi="Century Gothic" w:cs="Arial"/>
          <w:b/>
          <w:color w:val="000000"/>
          <w:spacing w:val="-2"/>
          <w:sz w:val="24"/>
          <w:szCs w:val="24"/>
        </w:rPr>
        <w:tab/>
        <w:t>:</w:t>
      </w:r>
      <w:r w:rsidRPr="00A763E4">
        <w:rPr>
          <w:rFonts w:ascii="Century Gothic" w:eastAsia="Calibri" w:hAnsi="Century Gothic" w:cs="Arial"/>
          <w:b/>
          <w:color w:val="000000"/>
          <w:spacing w:val="-2"/>
          <w:sz w:val="24"/>
          <w:szCs w:val="24"/>
        </w:rPr>
        <w:tab/>
        <w:t>2</w:t>
      </w:r>
    </w:p>
    <w:p w14:paraId="0F90BEC7" w14:textId="77777777" w:rsidR="00C448D5" w:rsidRPr="00A763E4" w:rsidRDefault="00C448D5" w:rsidP="00C448D5">
      <w:pPr>
        <w:shd w:val="clear" w:color="auto" w:fill="BFBFBF"/>
        <w:tabs>
          <w:tab w:val="left" w:pos="-720"/>
          <w:tab w:val="left" w:pos="0"/>
        </w:tabs>
        <w:suppressAutoHyphens/>
        <w:spacing w:after="0" w:line="240" w:lineRule="auto"/>
        <w:ind w:left="720" w:hanging="720"/>
        <w:jc w:val="both"/>
        <w:rPr>
          <w:rFonts w:ascii="Century Gothic" w:eastAsia="Calibri" w:hAnsi="Century Gothic" w:cs="Arial"/>
          <w:b/>
          <w:color w:val="000000"/>
          <w:sz w:val="24"/>
          <w:szCs w:val="24"/>
        </w:rPr>
      </w:pPr>
      <w:r w:rsidRPr="00A763E4">
        <w:rPr>
          <w:rFonts w:ascii="Century Gothic" w:eastAsia="Calibri" w:hAnsi="Century Gothic" w:cs="Arial"/>
          <w:b/>
          <w:color w:val="000000"/>
          <w:sz w:val="24"/>
          <w:szCs w:val="24"/>
        </w:rPr>
        <w:t>Credit Units</w:t>
      </w:r>
      <w:r w:rsidRPr="00A763E4">
        <w:rPr>
          <w:rFonts w:ascii="Century Gothic" w:eastAsia="Calibri" w:hAnsi="Century Gothic" w:cs="Arial"/>
          <w:b/>
          <w:color w:val="000000"/>
          <w:sz w:val="24"/>
          <w:szCs w:val="24"/>
        </w:rPr>
        <w:tab/>
      </w:r>
      <w:r w:rsidRPr="00A763E4">
        <w:rPr>
          <w:rFonts w:ascii="Century Gothic" w:eastAsia="Calibri" w:hAnsi="Century Gothic" w:cs="Arial"/>
          <w:b/>
          <w:color w:val="000000"/>
          <w:sz w:val="24"/>
          <w:szCs w:val="24"/>
        </w:rPr>
        <w:tab/>
        <w:t>:</w:t>
      </w:r>
      <w:r w:rsidRPr="00A763E4">
        <w:rPr>
          <w:rFonts w:ascii="Century Gothic" w:eastAsia="Calibri" w:hAnsi="Century Gothic" w:cs="Arial"/>
          <w:b/>
          <w:color w:val="000000"/>
          <w:sz w:val="24"/>
          <w:szCs w:val="24"/>
        </w:rPr>
        <w:tab/>
        <w:t>2</w:t>
      </w:r>
    </w:p>
    <w:p w14:paraId="3EF3A1B9" w14:textId="77777777" w:rsidR="00C448D5" w:rsidRPr="00A763E4" w:rsidRDefault="00C448D5" w:rsidP="00C448D5">
      <w:pPr>
        <w:shd w:val="clear" w:color="auto" w:fill="BFBFBF"/>
        <w:tabs>
          <w:tab w:val="left" w:pos="-720"/>
          <w:tab w:val="left" w:pos="0"/>
        </w:tabs>
        <w:suppressAutoHyphens/>
        <w:spacing w:line="240" w:lineRule="auto"/>
        <w:ind w:left="720" w:hanging="720"/>
        <w:jc w:val="both"/>
        <w:rPr>
          <w:rFonts w:ascii="Century Gothic" w:eastAsia="Calibri" w:hAnsi="Century Gothic" w:cs="Arial"/>
          <w:b/>
          <w:color w:val="000000"/>
          <w:sz w:val="24"/>
          <w:szCs w:val="24"/>
        </w:rPr>
      </w:pPr>
      <w:r w:rsidRPr="00A763E4">
        <w:rPr>
          <w:rFonts w:ascii="Century Gothic" w:eastAsia="Calibri" w:hAnsi="Century Gothic" w:cs="Arial"/>
          <w:b/>
          <w:color w:val="000000"/>
          <w:sz w:val="24"/>
          <w:szCs w:val="24"/>
        </w:rPr>
        <w:t>Contact Hours</w:t>
      </w:r>
      <w:r w:rsidRPr="00A763E4">
        <w:rPr>
          <w:rFonts w:ascii="Century Gothic" w:eastAsia="Calibri" w:hAnsi="Century Gothic" w:cs="Arial"/>
          <w:b/>
          <w:color w:val="000000"/>
          <w:sz w:val="24"/>
          <w:szCs w:val="24"/>
        </w:rPr>
        <w:tab/>
        <w:t>:</w:t>
      </w:r>
      <w:r w:rsidRPr="00A763E4">
        <w:rPr>
          <w:rFonts w:ascii="Century Gothic" w:eastAsia="Calibri" w:hAnsi="Century Gothic" w:cs="Arial"/>
          <w:b/>
          <w:color w:val="000000"/>
          <w:sz w:val="24"/>
          <w:szCs w:val="24"/>
        </w:rPr>
        <w:tab/>
        <w:t>30</w:t>
      </w:r>
    </w:p>
    <w:p w14:paraId="23901059" w14:textId="77777777" w:rsidR="00C448D5" w:rsidRPr="00A763E4" w:rsidRDefault="00C448D5" w:rsidP="00C448D5">
      <w:pPr>
        <w:spacing w:line="240" w:lineRule="auto"/>
        <w:jc w:val="both"/>
        <w:rPr>
          <w:rFonts w:ascii="Century Gothic" w:eastAsia="Calibri" w:hAnsi="Century Gothic" w:cs="Arial"/>
          <w:b/>
          <w:color w:val="000000"/>
          <w:sz w:val="24"/>
          <w:szCs w:val="24"/>
        </w:rPr>
      </w:pPr>
      <w:r w:rsidRPr="00A763E4">
        <w:rPr>
          <w:rFonts w:ascii="Century Gothic" w:eastAsia="Calibri" w:hAnsi="Century Gothic" w:cs="Arial"/>
          <w:b/>
          <w:color w:val="000000"/>
          <w:sz w:val="24"/>
          <w:szCs w:val="24"/>
        </w:rPr>
        <w:t>Course description</w:t>
      </w:r>
    </w:p>
    <w:p w14:paraId="68CFED83" w14:textId="77777777" w:rsidR="00C448D5" w:rsidRPr="00A763E4" w:rsidRDefault="00C448D5" w:rsidP="00C448D5">
      <w:pPr>
        <w:spacing w:line="240" w:lineRule="auto"/>
        <w:jc w:val="both"/>
        <w:rPr>
          <w:rFonts w:ascii="Century Gothic" w:eastAsia="Calibri" w:hAnsi="Century Gothic" w:cs="Arial"/>
          <w:color w:val="000000"/>
          <w:sz w:val="24"/>
          <w:szCs w:val="24"/>
        </w:rPr>
      </w:pPr>
      <w:r w:rsidRPr="00A763E4">
        <w:rPr>
          <w:rFonts w:ascii="Century Gothic" w:eastAsia="Calibri" w:hAnsi="Century Gothic" w:cs="Arial"/>
          <w:color w:val="000000"/>
          <w:sz w:val="24"/>
          <w:szCs w:val="24"/>
        </w:rPr>
        <w:t>The aim of this course is to provide students with improved communication skills acquired at foundation 1 level, and to equip them with the necessary skills to effectively manage trade and international business at local, regional and international level. The course is to enable students to communicate in simple and routine tasks requiring a simple and direct exchange of information with business entities and partners at local, regional and international level and become operational individuals responsible in International Business</w:t>
      </w:r>
    </w:p>
    <w:p w14:paraId="0BD7A9DD" w14:textId="77777777" w:rsidR="00C448D5" w:rsidRPr="00A763E4" w:rsidRDefault="00C448D5" w:rsidP="00C448D5">
      <w:pPr>
        <w:spacing w:line="240" w:lineRule="auto"/>
        <w:jc w:val="both"/>
        <w:rPr>
          <w:rFonts w:ascii="Century Gothic" w:eastAsia="Calibri" w:hAnsi="Century Gothic" w:cs="Arial"/>
          <w:b/>
          <w:color w:val="000000"/>
          <w:sz w:val="24"/>
          <w:szCs w:val="24"/>
        </w:rPr>
      </w:pPr>
      <w:r w:rsidRPr="00A763E4">
        <w:rPr>
          <w:rFonts w:ascii="Century Gothic" w:eastAsia="Calibri" w:hAnsi="Century Gothic" w:cs="Arial"/>
          <w:b/>
          <w:color w:val="000000"/>
          <w:sz w:val="24"/>
          <w:szCs w:val="24"/>
        </w:rPr>
        <w:t>COURSE OBJECTIVE</w:t>
      </w:r>
    </w:p>
    <w:p w14:paraId="6B9C2CA5" w14:textId="77777777" w:rsidR="00C448D5" w:rsidRPr="00A763E4" w:rsidRDefault="00C448D5" w:rsidP="00C448D5">
      <w:pPr>
        <w:numPr>
          <w:ilvl w:val="0"/>
          <w:numId w:val="3"/>
        </w:numPr>
        <w:spacing w:line="240" w:lineRule="auto"/>
        <w:jc w:val="both"/>
        <w:rPr>
          <w:rFonts w:ascii="Century Gothic" w:eastAsia="Calibri" w:hAnsi="Century Gothic" w:cs="Arial"/>
          <w:bCs/>
          <w:color w:val="000000"/>
          <w:sz w:val="24"/>
          <w:szCs w:val="24"/>
        </w:rPr>
      </w:pPr>
      <w:r w:rsidRPr="00A763E4">
        <w:rPr>
          <w:rFonts w:ascii="Century Gothic" w:eastAsia="Calibri" w:hAnsi="Century Gothic" w:cs="Arial"/>
          <w:bCs/>
          <w:color w:val="000000"/>
          <w:sz w:val="24"/>
          <w:szCs w:val="24"/>
        </w:rPr>
        <w:t>To provide students with communication skills required at foundation 1 level and to equip them with the necessary skills to communicate in a given business environment both at local, regional and international level</w:t>
      </w:r>
    </w:p>
    <w:p w14:paraId="616999F8" w14:textId="77777777" w:rsidR="00C448D5" w:rsidRPr="00A763E4" w:rsidRDefault="00C448D5" w:rsidP="00C448D5">
      <w:pPr>
        <w:spacing w:line="240" w:lineRule="auto"/>
        <w:ind w:left="720"/>
        <w:jc w:val="both"/>
        <w:rPr>
          <w:rFonts w:ascii="Century Gothic" w:eastAsia="Calibri" w:hAnsi="Century Gothic" w:cs="Arial"/>
          <w:bCs/>
          <w:color w:val="000000"/>
          <w:sz w:val="24"/>
          <w:szCs w:val="24"/>
        </w:rPr>
      </w:pPr>
    </w:p>
    <w:p w14:paraId="2B44ABD1" w14:textId="77777777" w:rsidR="00C448D5" w:rsidRPr="00A763E4" w:rsidRDefault="00C448D5" w:rsidP="00C448D5">
      <w:pPr>
        <w:rPr>
          <w:rFonts w:ascii="Century Gothic" w:eastAsia="Calibri" w:hAnsi="Century Gothic" w:cs="Arial"/>
          <w:b/>
          <w:bCs/>
          <w:color w:val="000000"/>
          <w:sz w:val="24"/>
          <w:szCs w:val="24"/>
        </w:rPr>
      </w:pPr>
      <w:r w:rsidRPr="00A763E4">
        <w:rPr>
          <w:rFonts w:ascii="Century Gothic" w:eastAsia="Calibri" w:hAnsi="Century Gothic" w:cs="Arial"/>
          <w:b/>
          <w:bCs/>
          <w:color w:val="000000"/>
          <w:sz w:val="24"/>
          <w:szCs w:val="24"/>
        </w:rPr>
        <w:br w:type="page"/>
      </w:r>
    </w:p>
    <w:p w14:paraId="048039E9" w14:textId="77777777" w:rsidR="00C448D5" w:rsidRPr="00A763E4" w:rsidRDefault="00C448D5" w:rsidP="00C448D5">
      <w:pPr>
        <w:spacing w:line="240" w:lineRule="auto"/>
        <w:jc w:val="both"/>
        <w:rPr>
          <w:rFonts w:ascii="Century Gothic" w:eastAsia="Calibri" w:hAnsi="Century Gothic" w:cs="Arial"/>
          <w:b/>
          <w:bCs/>
          <w:color w:val="000000"/>
          <w:sz w:val="24"/>
          <w:szCs w:val="24"/>
        </w:rPr>
      </w:pPr>
      <w:r w:rsidRPr="00A763E4">
        <w:rPr>
          <w:rFonts w:ascii="Century Gothic" w:eastAsia="Calibri" w:hAnsi="Century Gothic" w:cs="Arial"/>
          <w:b/>
          <w:bCs/>
          <w:color w:val="000000"/>
          <w:sz w:val="24"/>
          <w:szCs w:val="24"/>
        </w:rPr>
        <w:lastRenderedPageBreak/>
        <w:t>Learning outcomes</w:t>
      </w:r>
      <w:r w:rsidRPr="00A763E4">
        <w:rPr>
          <w:rFonts w:ascii="Century Gothic" w:eastAsia="Calibri" w:hAnsi="Century Gothic" w:cs="Arial"/>
          <w:b/>
          <w:color w:val="000000"/>
          <w:sz w:val="24"/>
          <w:szCs w:val="24"/>
          <w:lang w:val="en-GB"/>
        </w:rPr>
        <w:t xml:space="preserve"> </w:t>
      </w:r>
    </w:p>
    <w:p w14:paraId="463A4FF9" w14:textId="77777777" w:rsidR="00C448D5" w:rsidRPr="00A763E4" w:rsidRDefault="00C448D5" w:rsidP="00C448D5">
      <w:pPr>
        <w:spacing w:line="240" w:lineRule="auto"/>
        <w:ind w:left="360"/>
        <w:jc w:val="both"/>
        <w:rPr>
          <w:rFonts w:ascii="Century Gothic" w:eastAsia="Calibri" w:hAnsi="Century Gothic" w:cs="Arial"/>
          <w:color w:val="000000"/>
          <w:sz w:val="24"/>
          <w:szCs w:val="24"/>
        </w:rPr>
      </w:pPr>
      <w:r w:rsidRPr="00A763E4">
        <w:rPr>
          <w:rFonts w:ascii="Century Gothic" w:eastAsia="Calibri" w:hAnsi="Century Gothic" w:cs="Arial"/>
          <w:color w:val="000000"/>
          <w:sz w:val="24"/>
          <w:szCs w:val="24"/>
          <w:lang w:val="en-GB"/>
        </w:rPr>
        <w:t>At the end of this course unit, the student should be able to:</w:t>
      </w:r>
    </w:p>
    <w:p w14:paraId="461AE35D" w14:textId="77777777" w:rsidR="00C448D5" w:rsidRPr="00A763E4" w:rsidRDefault="00C448D5" w:rsidP="00C448D5">
      <w:pPr>
        <w:numPr>
          <w:ilvl w:val="0"/>
          <w:numId w:val="4"/>
        </w:numPr>
        <w:spacing w:line="240" w:lineRule="auto"/>
        <w:jc w:val="both"/>
        <w:rPr>
          <w:rFonts w:ascii="Century Gothic" w:eastAsia="Calibri" w:hAnsi="Century Gothic" w:cs="Arial"/>
          <w:b/>
          <w:sz w:val="24"/>
          <w:szCs w:val="24"/>
        </w:rPr>
      </w:pPr>
      <w:r w:rsidRPr="00A763E4">
        <w:rPr>
          <w:rFonts w:ascii="Century Gothic" w:eastAsia="Calibri" w:hAnsi="Century Gothic" w:cs="Arial"/>
          <w:sz w:val="24"/>
          <w:szCs w:val="24"/>
        </w:rPr>
        <w:t>Communicate in simple and routine tasks requiring a simple and direct exchange of information.</w:t>
      </w:r>
    </w:p>
    <w:p w14:paraId="109153CF" w14:textId="77777777" w:rsidR="00C448D5" w:rsidRPr="00A763E4" w:rsidRDefault="00C448D5" w:rsidP="00C448D5">
      <w:pPr>
        <w:numPr>
          <w:ilvl w:val="0"/>
          <w:numId w:val="4"/>
        </w:numPr>
        <w:spacing w:line="240" w:lineRule="auto"/>
        <w:jc w:val="both"/>
        <w:rPr>
          <w:rFonts w:ascii="Century Gothic" w:eastAsia="Calibri" w:hAnsi="Century Gothic" w:cs="Arial"/>
          <w:b/>
          <w:sz w:val="24"/>
          <w:szCs w:val="24"/>
        </w:rPr>
      </w:pPr>
      <w:r w:rsidRPr="00A763E4">
        <w:rPr>
          <w:rFonts w:ascii="Century Gothic" w:eastAsia="Calibri" w:hAnsi="Century Gothic" w:cs="Arial"/>
          <w:sz w:val="24"/>
          <w:szCs w:val="24"/>
        </w:rPr>
        <w:t>Transact businesses at local, regional and international level.</w:t>
      </w:r>
    </w:p>
    <w:p w14:paraId="3248EAB1" w14:textId="77777777" w:rsidR="00C448D5" w:rsidRPr="00A763E4" w:rsidRDefault="00C448D5" w:rsidP="00C448D5">
      <w:pPr>
        <w:numPr>
          <w:ilvl w:val="0"/>
          <w:numId w:val="4"/>
        </w:numPr>
        <w:spacing w:line="240" w:lineRule="auto"/>
        <w:jc w:val="both"/>
        <w:rPr>
          <w:rFonts w:ascii="Century Gothic" w:eastAsia="Calibri" w:hAnsi="Century Gothic" w:cs="Arial"/>
          <w:b/>
          <w:sz w:val="24"/>
          <w:szCs w:val="24"/>
        </w:rPr>
      </w:pPr>
      <w:r w:rsidRPr="00A763E4">
        <w:rPr>
          <w:rFonts w:ascii="Century Gothic" w:eastAsia="Calibri" w:hAnsi="Century Gothic" w:cs="Arial"/>
          <w:sz w:val="24"/>
          <w:szCs w:val="24"/>
        </w:rPr>
        <w:t>Become operational individual responsible in international business.</w:t>
      </w:r>
    </w:p>
    <w:p w14:paraId="32604E82" w14:textId="77777777" w:rsidR="00C448D5" w:rsidRPr="00A763E4" w:rsidRDefault="00C448D5" w:rsidP="00C448D5">
      <w:pPr>
        <w:spacing w:line="240" w:lineRule="auto"/>
        <w:jc w:val="both"/>
        <w:rPr>
          <w:rFonts w:ascii="Century Gothic" w:eastAsia="Calibri" w:hAnsi="Century Gothic" w:cs="Arial"/>
          <w:b/>
          <w:color w:val="000000"/>
          <w:sz w:val="24"/>
          <w:szCs w:val="24"/>
        </w:rPr>
      </w:pPr>
    </w:p>
    <w:p w14:paraId="33B0B2A2" w14:textId="77777777" w:rsidR="00C448D5" w:rsidRPr="00A763E4" w:rsidRDefault="00C448D5" w:rsidP="00C448D5">
      <w:pPr>
        <w:spacing w:line="240" w:lineRule="auto"/>
        <w:jc w:val="both"/>
        <w:rPr>
          <w:rFonts w:ascii="Century Gothic" w:eastAsia="Calibri" w:hAnsi="Century Gothic" w:cs="Arial"/>
          <w:b/>
          <w:color w:val="000000"/>
          <w:sz w:val="24"/>
          <w:szCs w:val="24"/>
        </w:rPr>
      </w:pPr>
      <w:r w:rsidRPr="00A763E4">
        <w:rPr>
          <w:rFonts w:ascii="Century Gothic" w:eastAsia="Calibri" w:hAnsi="Century Gothic" w:cs="Arial"/>
          <w:b/>
          <w:color w:val="000000"/>
          <w:sz w:val="24"/>
          <w:szCs w:val="24"/>
        </w:rPr>
        <w:t xml:space="preserve"> MODE OF TEACHING.</w:t>
      </w:r>
    </w:p>
    <w:p w14:paraId="1CC1CFCA" w14:textId="77777777" w:rsidR="00C448D5" w:rsidRPr="00A763E4" w:rsidRDefault="00C448D5" w:rsidP="00C448D5">
      <w:pPr>
        <w:spacing w:line="240" w:lineRule="auto"/>
        <w:jc w:val="both"/>
        <w:rPr>
          <w:rFonts w:ascii="Century Gothic" w:eastAsia="Calibri" w:hAnsi="Century Gothic" w:cs="Arial"/>
          <w:sz w:val="24"/>
        </w:rPr>
      </w:pPr>
      <w:r w:rsidRPr="00A763E4">
        <w:rPr>
          <w:rFonts w:ascii="Century Gothic" w:eastAsia="Calibri" w:hAnsi="Century Gothic" w:cs="Arial"/>
          <w:sz w:val="24"/>
        </w:rPr>
        <w:t>Group work, Use of authentic written documents and audio-visual reference materials, Role plays, Debates, Individual and group oral presentations, Discussions, and Situational conversations</w:t>
      </w:r>
    </w:p>
    <w:p w14:paraId="524D312D" w14:textId="77777777" w:rsidR="00C448D5" w:rsidRPr="00A763E4" w:rsidRDefault="00C448D5" w:rsidP="00C448D5">
      <w:pPr>
        <w:tabs>
          <w:tab w:val="left" w:pos="3435"/>
        </w:tabs>
        <w:spacing w:line="240" w:lineRule="auto"/>
        <w:jc w:val="both"/>
        <w:rPr>
          <w:rFonts w:ascii="Century Gothic" w:eastAsia="Calibri" w:hAnsi="Century Gothic" w:cs="Arial"/>
          <w:b/>
          <w:color w:val="000000"/>
          <w:sz w:val="24"/>
          <w:szCs w:val="24"/>
        </w:rPr>
      </w:pPr>
      <w:r w:rsidRPr="00A763E4">
        <w:rPr>
          <w:rFonts w:ascii="Century Gothic" w:eastAsia="Calibri" w:hAnsi="Century Gothic" w:cs="Arial"/>
          <w:b/>
          <w:color w:val="000000"/>
          <w:sz w:val="24"/>
          <w:szCs w:val="24"/>
        </w:rPr>
        <w:t>MODE OF ASSESSEMENT</w:t>
      </w:r>
      <w:r w:rsidRPr="00A763E4">
        <w:rPr>
          <w:rFonts w:ascii="Century Gothic" w:eastAsia="Calibri" w:hAnsi="Century Gothic" w:cs="Arial"/>
          <w:b/>
          <w:color w:val="000000"/>
          <w:sz w:val="24"/>
          <w:szCs w:val="24"/>
        </w:rPr>
        <w:tab/>
      </w:r>
    </w:p>
    <w:p w14:paraId="76647F69" w14:textId="77777777" w:rsidR="00C448D5" w:rsidRPr="00A763E4" w:rsidRDefault="00C448D5" w:rsidP="00C448D5">
      <w:pPr>
        <w:spacing w:line="240" w:lineRule="auto"/>
        <w:jc w:val="both"/>
        <w:rPr>
          <w:rFonts w:ascii="Century Gothic" w:eastAsia="Calibri" w:hAnsi="Century Gothic" w:cs="Arial"/>
          <w:color w:val="000000"/>
          <w:sz w:val="24"/>
          <w:szCs w:val="24"/>
        </w:rPr>
      </w:pPr>
      <w:r w:rsidRPr="00A763E4">
        <w:rPr>
          <w:rFonts w:ascii="Century Gothic" w:eastAsia="Calibri" w:hAnsi="Century Gothic" w:cs="Arial"/>
          <w:color w:val="000000"/>
          <w:sz w:val="24"/>
          <w:szCs w:val="24"/>
        </w:rPr>
        <w:t>One written test and one oral coursework.</w:t>
      </w:r>
      <w:r w:rsidRPr="00A763E4">
        <w:rPr>
          <w:rFonts w:ascii="Century Gothic" w:eastAsia="Calibri" w:hAnsi="Century Gothic" w:cs="Arial"/>
          <w:color w:val="000000"/>
          <w:sz w:val="24"/>
          <w:szCs w:val="24"/>
        </w:rPr>
        <w:tab/>
      </w:r>
      <w:r w:rsidRPr="00A763E4">
        <w:rPr>
          <w:rFonts w:ascii="Century Gothic" w:eastAsia="Calibri" w:hAnsi="Century Gothic" w:cs="Arial"/>
          <w:color w:val="000000"/>
          <w:sz w:val="24"/>
          <w:szCs w:val="24"/>
        </w:rPr>
        <w:tab/>
        <w:t>:</w:t>
      </w:r>
      <w:r w:rsidRPr="00A763E4">
        <w:rPr>
          <w:rFonts w:ascii="Century Gothic" w:eastAsia="Calibri" w:hAnsi="Century Gothic" w:cs="Arial"/>
          <w:color w:val="000000"/>
          <w:sz w:val="24"/>
          <w:szCs w:val="24"/>
        </w:rPr>
        <w:tab/>
        <w:t>30%</w:t>
      </w:r>
    </w:p>
    <w:p w14:paraId="0878C6D9" w14:textId="77777777" w:rsidR="00C448D5" w:rsidRPr="00A763E4" w:rsidRDefault="00C448D5" w:rsidP="00C448D5">
      <w:pPr>
        <w:spacing w:line="240" w:lineRule="auto"/>
        <w:jc w:val="both"/>
        <w:rPr>
          <w:rFonts w:ascii="Century Gothic" w:eastAsia="Calibri" w:hAnsi="Century Gothic" w:cs="Arial"/>
          <w:color w:val="000000"/>
          <w:sz w:val="24"/>
          <w:szCs w:val="24"/>
        </w:rPr>
      </w:pPr>
      <w:r w:rsidRPr="00A763E4">
        <w:rPr>
          <w:rFonts w:ascii="Century Gothic" w:eastAsia="Calibri" w:hAnsi="Century Gothic" w:cs="Arial"/>
          <w:color w:val="000000"/>
          <w:sz w:val="24"/>
          <w:szCs w:val="24"/>
        </w:rPr>
        <w:t>Final Exam</w:t>
      </w:r>
      <w:r w:rsidRPr="00A763E4">
        <w:rPr>
          <w:rFonts w:ascii="Century Gothic" w:eastAsia="Calibri" w:hAnsi="Century Gothic" w:cs="Arial"/>
          <w:color w:val="000000"/>
          <w:sz w:val="24"/>
          <w:szCs w:val="24"/>
        </w:rPr>
        <w:tab/>
      </w:r>
      <w:r w:rsidRPr="00A763E4">
        <w:rPr>
          <w:rFonts w:ascii="Century Gothic" w:eastAsia="Calibri" w:hAnsi="Century Gothic" w:cs="Arial"/>
          <w:color w:val="000000"/>
          <w:sz w:val="24"/>
          <w:szCs w:val="24"/>
        </w:rPr>
        <w:tab/>
      </w:r>
      <w:r w:rsidRPr="00A763E4">
        <w:rPr>
          <w:rFonts w:ascii="Century Gothic" w:eastAsia="Calibri" w:hAnsi="Century Gothic" w:cs="Arial"/>
          <w:color w:val="000000"/>
          <w:sz w:val="24"/>
          <w:szCs w:val="24"/>
        </w:rPr>
        <w:tab/>
      </w:r>
      <w:r w:rsidRPr="00A763E4">
        <w:rPr>
          <w:rFonts w:ascii="Century Gothic" w:eastAsia="Calibri" w:hAnsi="Century Gothic" w:cs="Arial"/>
          <w:color w:val="000000"/>
          <w:sz w:val="24"/>
          <w:szCs w:val="24"/>
        </w:rPr>
        <w:tab/>
      </w:r>
      <w:r w:rsidRPr="00A763E4">
        <w:rPr>
          <w:rFonts w:ascii="Century Gothic" w:eastAsia="Calibri" w:hAnsi="Century Gothic" w:cs="Arial"/>
          <w:color w:val="000000"/>
          <w:sz w:val="24"/>
          <w:szCs w:val="24"/>
        </w:rPr>
        <w:tab/>
      </w:r>
      <w:r w:rsidRPr="00A763E4">
        <w:rPr>
          <w:rFonts w:ascii="Century Gothic" w:eastAsia="Calibri" w:hAnsi="Century Gothic" w:cs="Arial"/>
          <w:color w:val="000000"/>
          <w:sz w:val="24"/>
          <w:szCs w:val="24"/>
        </w:rPr>
        <w:tab/>
      </w:r>
      <w:r w:rsidRPr="00A763E4">
        <w:rPr>
          <w:rFonts w:ascii="Century Gothic" w:eastAsia="Calibri" w:hAnsi="Century Gothic" w:cs="Arial"/>
          <w:color w:val="000000"/>
          <w:sz w:val="24"/>
          <w:szCs w:val="24"/>
        </w:rPr>
        <w:tab/>
        <w:t>:</w:t>
      </w:r>
      <w:r w:rsidRPr="00A763E4">
        <w:rPr>
          <w:rFonts w:ascii="Century Gothic" w:eastAsia="Calibri" w:hAnsi="Century Gothic" w:cs="Arial"/>
          <w:color w:val="000000"/>
          <w:sz w:val="24"/>
          <w:szCs w:val="24"/>
        </w:rPr>
        <w:tab/>
        <w:t>70%</w:t>
      </w:r>
    </w:p>
    <w:p w14:paraId="1C71354C" w14:textId="77777777" w:rsidR="00C448D5" w:rsidRPr="00A763E4" w:rsidRDefault="00C448D5" w:rsidP="00C448D5">
      <w:pPr>
        <w:spacing w:line="240" w:lineRule="auto"/>
        <w:jc w:val="both"/>
        <w:rPr>
          <w:rFonts w:ascii="Century Gothic" w:eastAsia="Calibri" w:hAnsi="Century Gothic" w:cs="Arial"/>
          <w:b/>
          <w:color w:val="000000"/>
          <w:sz w:val="24"/>
          <w:szCs w:val="24"/>
        </w:rPr>
      </w:pPr>
      <w:r w:rsidRPr="00A763E4">
        <w:rPr>
          <w:rFonts w:ascii="Century Gothic" w:eastAsia="Calibri" w:hAnsi="Century Gothic" w:cs="Arial"/>
          <w:b/>
          <w:color w:val="000000"/>
          <w:sz w:val="24"/>
          <w:szCs w:val="24"/>
        </w:rPr>
        <w:t>Total</w:t>
      </w:r>
      <w:r w:rsidRPr="00A763E4">
        <w:rPr>
          <w:rFonts w:ascii="Century Gothic" w:eastAsia="Calibri" w:hAnsi="Century Gothic" w:cs="Arial"/>
          <w:b/>
          <w:color w:val="000000"/>
          <w:sz w:val="24"/>
          <w:szCs w:val="24"/>
        </w:rPr>
        <w:tab/>
      </w:r>
      <w:r w:rsidRPr="00A763E4">
        <w:rPr>
          <w:rFonts w:ascii="Century Gothic" w:eastAsia="Calibri" w:hAnsi="Century Gothic" w:cs="Arial"/>
          <w:b/>
          <w:color w:val="000000"/>
          <w:sz w:val="24"/>
          <w:szCs w:val="24"/>
        </w:rPr>
        <w:tab/>
      </w:r>
      <w:r w:rsidRPr="00A763E4">
        <w:rPr>
          <w:rFonts w:ascii="Century Gothic" w:eastAsia="Calibri" w:hAnsi="Century Gothic" w:cs="Arial"/>
          <w:b/>
          <w:color w:val="000000"/>
          <w:sz w:val="24"/>
          <w:szCs w:val="24"/>
        </w:rPr>
        <w:tab/>
      </w:r>
      <w:r w:rsidRPr="00A763E4">
        <w:rPr>
          <w:rFonts w:ascii="Century Gothic" w:eastAsia="Calibri" w:hAnsi="Century Gothic" w:cs="Arial"/>
          <w:b/>
          <w:color w:val="000000"/>
          <w:sz w:val="24"/>
          <w:szCs w:val="24"/>
        </w:rPr>
        <w:tab/>
      </w:r>
      <w:r w:rsidRPr="00A763E4">
        <w:rPr>
          <w:rFonts w:ascii="Century Gothic" w:eastAsia="Calibri" w:hAnsi="Century Gothic" w:cs="Arial"/>
          <w:b/>
          <w:color w:val="000000"/>
          <w:sz w:val="24"/>
          <w:szCs w:val="24"/>
        </w:rPr>
        <w:tab/>
      </w:r>
      <w:r w:rsidRPr="00A763E4">
        <w:rPr>
          <w:rFonts w:ascii="Century Gothic" w:eastAsia="Calibri" w:hAnsi="Century Gothic" w:cs="Arial"/>
          <w:b/>
          <w:color w:val="000000"/>
          <w:sz w:val="24"/>
          <w:szCs w:val="24"/>
        </w:rPr>
        <w:tab/>
      </w:r>
      <w:r w:rsidRPr="00A763E4">
        <w:rPr>
          <w:rFonts w:ascii="Century Gothic" w:eastAsia="Calibri" w:hAnsi="Century Gothic" w:cs="Arial"/>
          <w:b/>
          <w:color w:val="000000"/>
          <w:sz w:val="24"/>
          <w:szCs w:val="24"/>
        </w:rPr>
        <w:tab/>
      </w:r>
      <w:r w:rsidRPr="00A763E4">
        <w:rPr>
          <w:rFonts w:ascii="Century Gothic" w:eastAsia="Calibri" w:hAnsi="Century Gothic" w:cs="Arial"/>
          <w:b/>
          <w:color w:val="000000"/>
          <w:sz w:val="24"/>
          <w:szCs w:val="24"/>
        </w:rPr>
        <w:tab/>
        <w:t>:</w:t>
      </w:r>
      <w:r w:rsidRPr="00A763E4">
        <w:rPr>
          <w:rFonts w:ascii="Century Gothic" w:eastAsia="Calibri" w:hAnsi="Century Gothic" w:cs="Arial"/>
          <w:b/>
          <w:color w:val="000000"/>
          <w:sz w:val="24"/>
          <w:szCs w:val="24"/>
        </w:rPr>
        <w:tab/>
        <w:t>100%</w:t>
      </w:r>
    </w:p>
    <w:p w14:paraId="3E165C82" w14:textId="77777777" w:rsidR="00C448D5" w:rsidRPr="00A763E4" w:rsidRDefault="00C448D5" w:rsidP="00C448D5">
      <w:pPr>
        <w:spacing w:line="240" w:lineRule="auto"/>
        <w:jc w:val="both"/>
        <w:rPr>
          <w:rFonts w:ascii="Century Gothic" w:eastAsia="Calibri" w:hAnsi="Century Gothic" w:cs="Arial"/>
          <w:color w:val="000000"/>
          <w:sz w:val="24"/>
          <w:szCs w:val="24"/>
        </w:rPr>
      </w:pPr>
      <w:r w:rsidRPr="00A763E4">
        <w:rPr>
          <w:rFonts w:ascii="Century Gothic" w:eastAsia="Calibri" w:hAnsi="Century Gothic" w:cs="Arial"/>
          <w:b/>
          <w:color w:val="000000"/>
          <w:sz w:val="24"/>
          <w:szCs w:val="24"/>
        </w:rPr>
        <w:t>CONTENT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71"/>
        <w:gridCol w:w="7004"/>
        <w:gridCol w:w="1013"/>
      </w:tblGrid>
      <w:tr w:rsidR="00C448D5" w:rsidRPr="00A763E4" w14:paraId="72D4B56D" w14:textId="77777777" w:rsidTr="00BC6987">
        <w:tc>
          <w:tcPr>
            <w:tcW w:w="1271" w:type="dxa"/>
          </w:tcPr>
          <w:p w14:paraId="7AE7AE08" w14:textId="77777777" w:rsidR="00C448D5" w:rsidRPr="00A763E4" w:rsidRDefault="00C448D5" w:rsidP="00BC6987">
            <w:pPr>
              <w:spacing w:after="0" w:line="240" w:lineRule="auto"/>
              <w:jc w:val="both"/>
              <w:rPr>
                <w:rFonts w:ascii="Century Gothic" w:eastAsia="Calibri" w:hAnsi="Century Gothic" w:cs="Arial"/>
                <w:b/>
                <w:bCs/>
                <w:color w:val="000000"/>
                <w:sz w:val="24"/>
                <w:szCs w:val="24"/>
              </w:rPr>
            </w:pPr>
          </w:p>
        </w:tc>
        <w:tc>
          <w:tcPr>
            <w:tcW w:w="7004" w:type="dxa"/>
          </w:tcPr>
          <w:p w14:paraId="250C5BB3" w14:textId="77777777" w:rsidR="00C448D5" w:rsidRPr="00A763E4" w:rsidRDefault="00C448D5" w:rsidP="00BC6987">
            <w:pPr>
              <w:spacing w:after="0" w:line="240" w:lineRule="auto"/>
              <w:jc w:val="both"/>
              <w:rPr>
                <w:rFonts w:ascii="Century Gothic" w:eastAsia="Calibri" w:hAnsi="Century Gothic" w:cs="Arial"/>
                <w:b/>
                <w:bCs/>
                <w:color w:val="000000"/>
                <w:sz w:val="24"/>
                <w:szCs w:val="24"/>
              </w:rPr>
            </w:pPr>
            <w:r w:rsidRPr="00A763E4">
              <w:rPr>
                <w:rFonts w:ascii="Century Gothic" w:eastAsia="Calibri" w:hAnsi="Century Gothic" w:cs="Arial"/>
                <w:b/>
                <w:bCs/>
                <w:color w:val="000000"/>
                <w:sz w:val="24"/>
                <w:szCs w:val="24"/>
              </w:rPr>
              <w:t>Topic</w:t>
            </w:r>
          </w:p>
        </w:tc>
        <w:tc>
          <w:tcPr>
            <w:tcW w:w="1013" w:type="dxa"/>
          </w:tcPr>
          <w:p w14:paraId="66269FFE" w14:textId="77777777" w:rsidR="00C448D5" w:rsidRPr="00A763E4" w:rsidRDefault="00C448D5" w:rsidP="00BC6987">
            <w:pPr>
              <w:spacing w:after="0" w:line="240" w:lineRule="auto"/>
              <w:jc w:val="both"/>
              <w:rPr>
                <w:rFonts w:ascii="Century Gothic" w:eastAsia="Calibri" w:hAnsi="Century Gothic" w:cs="Arial"/>
                <w:b/>
                <w:bCs/>
                <w:color w:val="000000"/>
                <w:sz w:val="24"/>
                <w:szCs w:val="24"/>
              </w:rPr>
            </w:pPr>
            <w:r w:rsidRPr="00A763E4">
              <w:rPr>
                <w:rFonts w:ascii="Century Gothic" w:eastAsia="Calibri" w:hAnsi="Century Gothic" w:cs="Arial"/>
                <w:b/>
                <w:bCs/>
                <w:color w:val="000000"/>
                <w:sz w:val="24"/>
                <w:szCs w:val="24"/>
              </w:rPr>
              <w:t>No. of hours</w:t>
            </w:r>
          </w:p>
        </w:tc>
      </w:tr>
      <w:tr w:rsidR="00C448D5" w:rsidRPr="00A763E4" w14:paraId="49BAD7AB" w14:textId="77777777" w:rsidTr="00BC6987">
        <w:tc>
          <w:tcPr>
            <w:tcW w:w="1271" w:type="dxa"/>
          </w:tcPr>
          <w:p w14:paraId="654114DA" w14:textId="77777777" w:rsidR="00C448D5" w:rsidRPr="00A763E4" w:rsidRDefault="00C448D5" w:rsidP="00BC6987">
            <w:pPr>
              <w:spacing w:after="0" w:line="240" w:lineRule="auto"/>
              <w:jc w:val="both"/>
              <w:rPr>
                <w:rFonts w:ascii="Century Gothic" w:eastAsia="Calibri" w:hAnsi="Century Gothic" w:cs="Arial"/>
                <w:color w:val="000000"/>
                <w:sz w:val="24"/>
                <w:szCs w:val="24"/>
              </w:rPr>
            </w:pPr>
            <w:r w:rsidRPr="00A763E4">
              <w:rPr>
                <w:rFonts w:ascii="Century Gothic" w:eastAsia="Calibri" w:hAnsi="Century Gothic" w:cs="Arial"/>
                <w:color w:val="000000"/>
                <w:sz w:val="24"/>
                <w:szCs w:val="24"/>
              </w:rPr>
              <w:t>Unit 1</w:t>
            </w:r>
          </w:p>
        </w:tc>
        <w:tc>
          <w:tcPr>
            <w:tcW w:w="7004" w:type="dxa"/>
          </w:tcPr>
          <w:p w14:paraId="0CC9CB96" w14:textId="19840DC2" w:rsidR="00C448D5" w:rsidRPr="00A763E4" w:rsidRDefault="00C448D5" w:rsidP="00BC6987">
            <w:pPr>
              <w:spacing w:after="0" w:line="240" w:lineRule="auto"/>
              <w:jc w:val="both"/>
              <w:rPr>
                <w:rFonts w:ascii="Century Gothic" w:eastAsia="Calibri" w:hAnsi="Century Gothic" w:cs="Arial"/>
                <w:b/>
                <w:color w:val="000000"/>
                <w:sz w:val="24"/>
                <w:szCs w:val="24"/>
              </w:rPr>
            </w:pPr>
            <w:r w:rsidRPr="00A763E4">
              <w:rPr>
                <w:rFonts w:ascii="Century Gothic" w:eastAsia="Calibri" w:hAnsi="Century Gothic" w:cs="Arial"/>
                <w:b/>
                <w:color w:val="000000"/>
                <w:sz w:val="24"/>
                <w:szCs w:val="24"/>
              </w:rPr>
              <w:t xml:space="preserve">Review of previous work </w:t>
            </w:r>
            <w:r w:rsidRPr="00A763E4">
              <w:rPr>
                <w:rFonts w:ascii="Century Gothic" w:eastAsia="Calibri" w:hAnsi="Century Gothic" w:cs="Arial"/>
                <w:b/>
                <w:color w:val="000000"/>
                <w:sz w:val="24"/>
                <w:szCs w:val="24"/>
              </w:rPr>
              <w:t>(</w:t>
            </w:r>
            <w:r w:rsidRPr="00A763E4">
              <w:rPr>
                <w:rFonts w:ascii="Century Gothic" w:eastAsia="Calibri" w:hAnsi="Century Gothic" w:cs="Arial"/>
                <w:color w:val="000000"/>
                <w:sz w:val="24"/>
                <w:szCs w:val="24"/>
              </w:rPr>
              <w:t>how</w:t>
            </w:r>
            <w:r w:rsidRPr="00A763E4">
              <w:rPr>
                <w:rFonts w:ascii="Century Gothic" w:eastAsia="Calibri" w:hAnsi="Century Gothic" w:cs="Arial"/>
                <w:color w:val="000000"/>
                <w:sz w:val="24"/>
                <w:szCs w:val="24"/>
              </w:rPr>
              <w:t xml:space="preserve"> to introduce </w:t>
            </w:r>
            <w:r w:rsidR="00070118" w:rsidRPr="00A763E4">
              <w:rPr>
                <w:rFonts w:ascii="Century Gothic" w:eastAsia="Calibri" w:hAnsi="Century Gothic" w:cs="Arial"/>
                <w:color w:val="000000"/>
                <w:sz w:val="24"/>
                <w:szCs w:val="24"/>
              </w:rPr>
              <w:t>oneself</w:t>
            </w:r>
            <w:r w:rsidRPr="00A763E4">
              <w:rPr>
                <w:rFonts w:ascii="Century Gothic" w:eastAsia="Calibri" w:hAnsi="Century Gothic" w:cs="Arial"/>
                <w:color w:val="000000"/>
                <w:sz w:val="24"/>
                <w:szCs w:val="24"/>
              </w:rPr>
              <w:t xml:space="preserve"> and others, how to establish business contacts</w:t>
            </w:r>
            <w:r w:rsidRPr="00A763E4">
              <w:rPr>
                <w:rFonts w:ascii="Century Gothic" w:eastAsia="Calibri" w:hAnsi="Century Gothic" w:cs="Arial"/>
                <w:b/>
                <w:color w:val="000000"/>
                <w:sz w:val="24"/>
                <w:szCs w:val="24"/>
              </w:rPr>
              <w:t>,)</w:t>
            </w:r>
          </w:p>
          <w:p w14:paraId="3493EB8C" w14:textId="7427B010" w:rsidR="00C448D5" w:rsidRPr="00A763E4" w:rsidRDefault="00C448D5" w:rsidP="00BC6987">
            <w:pPr>
              <w:spacing w:after="0" w:line="240" w:lineRule="auto"/>
              <w:ind w:left="360"/>
              <w:jc w:val="both"/>
              <w:rPr>
                <w:rFonts w:ascii="Century Gothic" w:eastAsia="Calibri" w:hAnsi="Century Gothic" w:cs="Arial"/>
                <w:b/>
                <w:color w:val="000000"/>
                <w:sz w:val="24"/>
                <w:szCs w:val="24"/>
              </w:rPr>
            </w:pPr>
            <w:r w:rsidRPr="00A763E4">
              <w:rPr>
                <w:rFonts w:ascii="Century Gothic" w:eastAsia="Calibri" w:hAnsi="Century Gothic" w:cs="Arial"/>
                <w:b/>
                <w:color w:val="000000"/>
                <w:sz w:val="24"/>
                <w:szCs w:val="24"/>
              </w:rPr>
              <w:t xml:space="preserve">The relevant vocabulary grammar/linguistics, phonetics/pronunciations, </w:t>
            </w:r>
            <w:r w:rsidR="00070118" w:rsidRPr="00A763E4">
              <w:rPr>
                <w:rFonts w:ascii="Century Gothic" w:eastAsia="Calibri" w:hAnsi="Century Gothic" w:cs="Arial"/>
                <w:b/>
                <w:color w:val="000000"/>
                <w:sz w:val="24"/>
                <w:szCs w:val="24"/>
              </w:rPr>
              <w:t xml:space="preserve">and </w:t>
            </w:r>
            <w:r w:rsidRPr="00A763E4">
              <w:rPr>
                <w:rFonts w:ascii="Century Gothic" w:eastAsia="Calibri" w:hAnsi="Century Gothic" w:cs="Arial"/>
                <w:b/>
                <w:color w:val="000000"/>
                <w:sz w:val="24"/>
                <w:szCs w:val="24"/>
              </w:rPr>
              <w:t>social linguistics shall be handled in the topics where they are required</w:t>
            </w:r>
          </w:p>
        </w:tc>
        <w:tc>
          <w:tcPr>
            <w:tcW w:w="1013" w:type="dxa"/>
          </w:tcPr>
          <w:p w14:paraId="29C01A39" w14:textId="77777777" w:rsidR="00C448D5" w:rsidRPr="00A763E4" w:rsidRDefault="00C448D5" w:rsidP="00BC6987">
            <w:pPr>
              <w:spacing w:after="0" w:line="240" w:lineRule="auto"/>
              <w:jc w:val="both"/>
              <w:rPr>
                <w:rFonts w:ascii="Century Gothic" w:eastAsia="Calibri" w:hAnsi="Century Gothic" w:cs="Arial"/>
                <w:color w:val="000000"/>
                <w:sz w:val="24"/>
                <w:szCs w:val="24"/>
              </w:rPr>
            </w:pPr>
            <w:r w:rsidRPr="00A763E4">
              <w:rPr>
                <w:rFonts w:ascii="Century Gothic" w:eastAsia="Calibri" w:hAnsi="Century Gothic" w:cs="Arial"/>
                <w:color w:val="000000"/>
                <w:sz w:val="24"/>
                <w:szCs w:val="24"/>
              </w:rPr>
              <w:t>4</w:t>
            </w:r>
          </w:p>
        </w:tc>
      </w:tr>
      <w:tr w:rsidR="00C448D5" w:rsidRPr="00A763E4" w14:paraId="10066183" w14:textId="77777777" w:rsidTr="00BC6987">
        <w:tc>
          <w:tcPr>
            <w:tcW w:w="1271" w:type="dxa"/>
          </w:tcPr>
          <w:p w14:paraId="1FF0A898" w14:textId="77777777" w:rsidR="00C448D5" w:rsidRPr="00A763E4" w:rsidRDefault="00C448D5" w:rsidP="00BC6987">
            <w:pPr>
              <w:spacing w:after="0" w:line="240" w:lineRule="auto"/>
              <w:jc w:val="both"/>
              <w:rPr>
                <w:rFonts w:ascii="Century Gothic" w:eastAsia="Calibri" w:hAnsi="Century Gothic" w:cs="Arial"/>
                <w:color w:val="000000"/>
                <w:sz w:val="24"/>
                <w:szCs w:val="24"/>
              </w:rPr>
            </w:pPr>
            <w:r w:rsidRPr="00A763E4">
              <w:rPr>
                <w:rFonts w:ascii="Century Gothic" w:eastAsia="Calibri" w:hAnsi="Century Gothic" w:cs="Arial"/>
                <w:color w:val="000000"/>
                <w:sz w:val="24"/>
                <w:szCs w:val="24"/>
              </w:rPr>
              <w:t>Unit 2</w:t>
            </w:r>
          </w:p>
        </w:tc>
        <w:tc>
          <w:tcPr>
            <w:tcW w:w="7004" w:type="dxa"/>
          </w:tcPr>
          <w:p w14:paraId="6E809127" w14:textId="37216786" w:rsidR="00C448D5" w:rsidRPr="00A763E4" w:rsidRDefault="00C448D5" w:rsidP="00BC6987">
            <w:pPr>
              <w:spacing w:after="0" w:line="240" w:lineRule="auto"/>
              <w:jc w:val="both"/>
              <w:rPr>
                <w:rFonts w:ascii="Century Gothic" w:eastAsia="Calibri" w:hAnsi="Century Gothic" w:cs="Arial"/>
                <w:b/>
                <w:color w:val="000000"/>
                <w:sz w:val="24"/>
                <w:szCs w:val="24"/>
              </w:rPr>
            </w:pPr>
            <w:r w:rsidRPr="00A763E4">
              <w:rPr>
                <w:rFonts w:ascii="Century Gothic" w:eastAsia="Calibri" w:hAnsi="Century Gothic" w:cs="Arial"/>
                <w:b/>
                <w:color w:val="000000"/>
                <w:sz w:val="24"/>
                <w:szCs w:val="24"/>
              </w:rPr>
              <w:t>INTERNAL/</w:t>
            </w:r>
            <w:r w:rsidRPr="00A763E4">
              <w:rPr>
                <w:rFonts w:ascii="Century Gothic" w:eastAsia="Calibri" w:hAnsi="Century Gothic" w:cs="Arial"/>
                <w:b/>
                <w:color w:val="000000"/>
                <w:sz w:val="24"/>
                <w:szCs w:val="24"/>
              </w:rPr>
              <w:t>EXTERNAL CORRESPONDENCIES</w:t>
            </w:r>
          </w:p>
          <w:p w14:paraId="554D7F60" w14:textId="77777777" w:rsidR="00C448D5" w:rsidRPr="00A763E4" w:rsidRDefault="00C448D5" w:rsidP="00BC6987">
            <w:pPr>
              <w:numPr>
                <w:ilvl w:val="0"/>
                <w:numId w:val="1"/>
              </w:numPr>
              <w:spacing w:after="0" w:line="240" w:lineRule="auto"/>
              <w:ind w:left="720"/>
              <w:jc w:val="both"/>
              <w:rPr>
                <w:rFonts w:ascii="Century Gothic" w:eastAsia="Calibri" w:hAnsi="Century Gothic" w:cs="Arial"/>
                <w:color w:val="000000"/>
                <w:sz w:val="24"/>
                <w:szCs w:val="24"/>
              </w:rPr>
            </w:pPr>
            <w:r w:rsidRPr="00A763E4">
              <w:rPr>
                <w:rFonts w:ascii="Century Gothic" w:eastAsia="Calibri" w:hAnsi="Century Gothic" w:cs="Arial"/>
                <w:color w:val="000000"/>
                <w:sz w:val="24"/>
                <w:szCs w:val="24"/>
              </w:rPr>
              <w:t>Writing short e-mails to respond to business inquiries</w:t>
            </w:r>
          </w:p>
          <w:p w14:paraId="191C699B" w14:textId="285C4E10" w:rsidR="00C448D5" w:rsidRPr="00A763E4" w:rsidRDefault="00C448D5" w:rsidP="00BC6987">
            <w:pPr>
              <w:numPr>
                <w:ilvl w:val="0"/>
                <w:numId w:val="1"/>
              </w:numPr>
              <w:spacing w:after="0" w:line="240" w:lineRule="auto"/>
              <w:ind w:left="720"/>
              <w:jc w:val="both"/>
              <w:rPr>
                <w:rFonts w:ascii="Century Gothic" w:eastAsia="Calibri" w:hAnsi="Century Gothic" w:cs="Arial"/>
                <w:color w:val="000000"/>
                <w:sz w:val="24"/>
                <w:szCs w:val="24"/>
              </w:rPr>
            </w:pPr>
            <w:r w:rsidRPr="00A763E4">
              <w:rPr>
                <w:rFonts w:ascii="Century Gothic" w:eastAsia="Calibri" w:hAnsi="Century Gothic" w:cs="Arial"/>
                <w:color w:val="000000"/>
                <w:sz w:val="24"/>
                <w:szCs w:val="24"/>
              </w:rPr>
              <w:t xml:space="preserve">Making appointments with business contacts in time and space </w:t>
            </w:r>
            <w:r w:rsidR="00070118" w:rsidRPr="00A763E4">
              <w:rPr>
                <w:rFonts w:ascii="Century Gothic" w:eastAsia="Calibri" w:hAnsi="Century Gothic" w:cs="Arial"/>
                <w:color w:val="000000"/>
                <w:sz w:val="24"/>
                <w:szCs w:val="24"/>
              </w:rPr>
              <w:t>(knowing</w:t>
            </w:r>
            <w:r w:rsidRPr="00A763E4">
              <w:rPr>
                <w:rFonts w:ascii="Century Gothic" w:eastAsia="Calibri" w:hAnsi="Century Gothic" w:cs="Arial"/>
                <w:color w:val="000000"/>
                <w:sz w:val="24"/>
                <w:szCs w:val="24"/>
              </w:rPr>
              <w:t xml:space="preserve"> </w:t>
            </w:r>
            <w:r w:rsidR="00070118" w:rsidRPr="00A763E4">
              <w:rPr>
                <w:rFonts w:ascii="Century Gothic" w:eastAsia="Calibri" w:hAnsi="Century Gothic" w:cs="Arial"/>
                <w:color w:val="000000"/>
                <w:sz w:val="24"/>
                <w:szCs w:val="24"/>
              </w:rPr>
              <w:t>of telephone</w:t>
            </w:r>
            <w:r w:rsidRPr="00A763E4">
              <w:rPr>
                <w:rFonts w:ascii="Century Gothic" w:eastAsia="Calibri" w:hAnsi="Century Gothic" w:cs="Arial"/>
                <w:color w:val="000000"/>
                <w:sz w:val="24"/>
                <w:szCs w:val="24"/>
              </w:rPr>
              <w:t xml:space="preserve"> numbers, </w:t>
            </w:r>
            <w:r w:rsidR="00070118" w:rsidRPr="00A763E4">
              <w:rPr>
                <w:rFonts w:ascii="Century Gothic" w:eastAsia="Calibri" w:hAnsi="Century Gothic" w:cs="Arial"/>
                <w:color w:val="000000"/>
                <w:sz w:val="24"/>
                <w:szCs w:val="24"/>
              </w:rPr>
              <w:t>dates, time</w:t>
            </w:r>
            <w:r w:rsidRPr="00A763E4">
              <w:rPr>
                <w:rFonts w:ascii="Century Gothic" w:eastAsia="Calibri" w:hAnsi="Century Gothic" w:cs="Arial"/>
                <w:color w:val="000000"/>
                <w:sz w:val="24"/>
                <w:szCs w:val="24"/>
              </w:rPr>
              <w:t xml:space="preserve"> is required)</w:t>
            </w:r>
          </w:p>
          <w:p w14:paraId="720C3014" w14:textId="77777777" w:rsidR="00C448D5" w:rsidRPr="00A763E4" w:rsidRDefault="00C448D5" w:rsidP="00BC6987">
            <w:pPr>
              <w:numPr>
                <w:ilvl w:val="0"/>
                <w:numId w:val="1"/>
              </w:numPr>
              <w:spacing w:after="0" w:line="240" w:lineRule="auto"/>
              <w:ind w:left="720"/>
              <w:jc w:val="both"/>
              <w:rPr>
                <w:rFonts w:ascii="Century Gothic" w:eastAsia="Calibri" w:hAnsi="Century Gothic" w:cs="Arial"/>
                <w:color w:val="000000"/>
                <w:sz w:val="24"/>
                <w:szCs w:val="24"/>
              </w:rPr>
            </w:pPr>
            <w:r w:rsidRPr="00A763E4">
              <w:rPr>
                <w:rFonts w:ascii="Century Gothic" w:eastAsia="Calibri" w:hAnsi="Century Gothic" w:cs="Arial"/>
                <w:color w:val="000000"/>
                <w:sz w:val="24"/>
                <w:szCs w:val="24"/>
              </w:rPr>
              <w:t>Preparing adverts in oral or written form</w:t>
            </w:r>
          </w:p>
          <w:p w14:paraId="589D6820" w14:textId="77777777" w:rsidR="00C448D5" w:rsidRPr="00A763E4" w:rsidRDefault="00C448D5" w:rsidP="00BC6987">
            <w:pPr>
              <w:numPr>
                <w:ilvl w:val="0"/>
                <w:numId w:val="1"/>
              </w:numPr>
              <w:spacing w:after="0" w:line="240" w:lineRule="auto"/>
              <w:ind w:left="720"/>
              <w:jc w:val="both"/>
              <w:rPr>
                <w:rFonts w:ascii="Century Gothic" w:eastAsia="Calibri" w:hAnsi="Century Gothic" w:cs="Arial"/>
                <w:color w:val="000000"/>
                <w:sz w:val="24"/>
                <w:szCs w:val="24"/>
              </w:rPr>
            </w:pPr>
            <w:r w:rsidRPr="00A763E4">
              <w:rPr>
                <w:rFonts w:ascii="Century Gothic" w:eastAsia="Calibri" w:hAnsi="Century Gothic" w:cs="Arial"/>
                <w:color w:val="000000"/>
                <w:sz w:val="24"/>
                <w:szCs w:val="24"/>
              </w:rPr>
              <w:t>Receiving and answering business calls</w:t>
            </w:r>
          </w:p>
          <w:p w14:paraId="29B06D04" w14:textId="77777777" w:rsidR="00C448D5" w:rsidRPr="00A763E4" w:rsidRDefault="00C448D5" w:rsidP="00BC6987">
            <w:pPr>
              <w:numPr>
                <w:ilvl w:val="0"/>
                <w:numId w:val="1"/>
              </w:numPr>
              <w:spacing w:after="0" w:line="240" w:lineRule="auto"/>
              <w:ind w:left="720"/>
              <w:jc w:val="both"/>
              <w:rPr>
                <w:rFonts w:ascii="Century Gothic" w:eastAsia="Calibri" w:hAnsi="Century Gothic" w:cs="Arial"/>
                <w:color w:val="000000"/>
                <w:sz w:val="24"/>
                <w:szCs w:val="24"/>
              </w:rPr>
            </w:pPr>
            <w:r w:rsidRPr="00A763E4">
              <w:rPr>
                <w:rFonts w:ascii="Century Gothic" w:eastAsia="Calibri" w:hAnsi="Century Gothic" w:cs="Arial"/>
                <w:color w:val="000000"/>
                <w:sz w:val="24"/>
                <w:szCs w:val="24"/>
              </w:rPr>
              <w:t>Taking /Leaving a message on a paper or answering machine</w:t>
            </w:r>
          </w:p>
          <w:p w14:paraId="705300AD" w14:textId="77777777" w:rsidR="00C448D5" w:rsidRPr="00A763E4" w:rsidRDefault="00C448D5" w:rsidP="00BC6987">
            <w:pPr>
              <w:numPr>
                <w:ilvl w:val="0"/>
                <w:numId w:val="1"/>
              </w:numPr>
              <w:spacing w:after="0" w:line="240" w:lineRule="auto"/>
              <w:ind w:left="720"/>
              <w:jc w:val="both"/>
              <w:rPr>
                <w:rFonts w:ascii="Century Gothic" w:eastAsia="Calibri" w:hAnsi="Century Gothic" w:cs="Arial"/>
                <w:color w:val="000000"/>
                <w:sz w:val="24"/>
                <w:szCs w:val="24"/>
              </w:rPr>
            </w:pPr>
            <w:r w:rsidRPr="00A763E4">
              <w:rPr>
                <w:rFonts w:ascii="Century Gothic" w:eastAsia="Calibri" w:hAnsi="Century Gothic" w:cs="Arial"/>
                <w:color w:val="000000"/>
                <w:sz w:val="24"/>
                <w:szCs w:val="24"/>
              </w:rPr>
              <w:t>Writing short e-mails, short memos</w:t>
            </w:r>
          </w:p>
          <w:p w14:paraId="3B4DDEF7" w14:textId="77777777" w:rsidR="00C448D5" w:rsidRPr="00A763E4" w:rsidRDefault="00C448D5" w:rsidP="00BC6987">
            <w:pPr>
              <w:spacing w:after="0" w:line="240" w:lineRule="auto"/>
              <w:jc w:val="both"/>
              <w:rPr>
                <w:rFonts w:ascii="Century Gothic" w:eastAsia="Calibri" w:hAnsi="Century Gothic" w:cs="Arial"/>
                <w:color w:val="000000"/>
                <w:sz w:val="24"/>
                <w:szCs w:val="24"/>
              </w:rPr>
            </w:pPr>
            <w:r w:rsidRPr="00A763E4">
              <w:rPr>
                <w:rFonts w:ascii="Century Gothic" w:eastAsia="Calibri" w:hAnsi="Century Gothic" w:cs="Arial"/>
                <w:b/>
                <w:color w:val="000000"/>
                <w:sz w:val="24"/>
                <w:szCs w:val="24"/>
              </w:rPr>
              <w:t xml:space="preserve">  </w:t>
            </w:r>
          </w:p>
        </w:tc>
        <w:tc>
          <w:tcPr>
            <w:tcW w:w="1013" w:type="dxa"/>
          </w:tcPr>
          <w:p w14:paraId="356F75C9" w14:textId="77777777" w:rsidR="00C448D5" w:rsidRPr="00A763E4" w:rsidRDefault="00C448D5" w:rsidP="00BC6987">
            <w:pPr>
              <w:spacing w:after="0" w:line="240" w:lineRule="auto"/>
              <w:jc w:val="both"/>
              <w:rPr>
                <w:rFonts w:ascii="Century Gothic" w:eastAsia="Calibri" w:hAnsi="Century Gothic" w:cs="Arial"/>
                <w:color w:val="000000"/>
                <w:sz w:val="24"/>
                <w:szCs w:val="24"/>
              </w:rPr>
            </w:pPr>
            <w:r w:rsidRPr="00A763E4">
              <w:rPr>
                <w:rFonts w:ascii="Century Gothic" w:eastAsia="Calibri" w:hAnsi="Century Gothic" w:cs="Arial"/>
                <w:color w:val="000000"/>
                <w:sz w:val="24"/>
                <w:szCs w:val="24"/>
              </w:rPr>
              <w:t>6</w:t>
            </w:r>
          </w:p>
        </w:tc>
      </w:tr>
      <w:tr w:rsidR="00C448D5" w:rsidRPr="00A763E4" w14:paraId="2FF3E463" w14:textId="77777777" w:rsidTr="00BC6987">
        <w:tc>
          <w:tcPr>
            <w:tcW w:w="1271" w:type="dxa"/>
          </w:tcPr>
          <w:p w14:paraId="5FD7889F" w14:textId="77777777" w:rsidR="00C448D5" w:rsidRPr="00A763E4" w:rsidRDefault="00C448D5" w:rsidP="00BC6987">
            <w:pPr>
              <w:spacing w:after="0" w:line="240" w:lineRule="auto"/>
              <w:jc w:val="both"/>
              <w:rPr>
                <w:rFonts w:ascii="Century Gothic" w:eastAsia="Calibri" w:hAnsi="Century Gothic" w:cs="Arial"/>
                <w:color w:val="000000"/>
                <w:sz w:val="24"/>
                <w:szCs w:val="24"/>
              </w:rPr>
            </w:pPr>
          </w:p>
        </w:tc>
        <w:tc>
          <w:tcPr>
            <w:tcW w:w="7004" w:type="dxa"/>
          </w:tcPr>
          <w:p w14:paraId="6AA13824" w14:textId="77777777" w:rsidR="00C448D5" w:rsidRPr="00A763E4" w:rsidRDefault="00C448D5" w:rsidP="00BC6987">
            <w:pPr>
              <w:numPr>
                <w:ilvl w:val="0"/>
                <w:numId w:val="1"/>
              </w:numPr>
              <w:spacing w:after="0" w:line="240" w:lineRule="auto"/>
              <w:ind w:left="720"/>
              <w:jc w:val="both"/>
              <w:rPr>
                <w:rFonts w:ascii="Century Gothic" w:eastAsia="Calibri" w:hAnsi="Century Gothic" w:cs="Arial"/>
                <w:color w:val="000000"/>
                <w:sz w:val="24"/>
                <w:szCs w:val="24"/>
              </w:rPr>
            </w:pPr>
            <w:r w:rsidRPr="00A763E4">
              <w:rPr>
                <w:rFonts w:ascii="Century Gothic" w:eastAsia="Calibri" w:hAnsi="Century Gothic" w:cs="Arial"/>
                <w:color w:val="000000"/>
                <w:sz w:val="24"/>
                <w:szCs w:val="24"/>
              </w:rPr>
              <w:t>Evaluation (1st) + corrections</w:t>
            </w:r>
          </w:p>
        </w:tc>
        <w:tc>
          <w:tcPr>
            <w:tcW w:w="1013" w:type="dxa"/>
          </w:tcPr>
          <w:p w14:paraId="45F3AAFF" w14:textId="77777777" w:rsidR="00C448D5" w:rsidRPr="00A763E4" w:rsidRDefault="00C448D5" w:rsidP="00BC6987">
            <w:pPr>
              <w:spacing w:after="0" w:line="240" w:lineRule="auto"/>
              <w:jc w:val="both"/>
              <w:rPr>
                <w:rFonts w:ascii="Century Gothic" w:eastAsia="Calibri" w:hAnsi="Century Gothic" w:cs="Arial"/>
                <w:color w:val="000000"/>
                <w:sz w:val="24"/>
                <w:szCs w:val="24"/>
              </w:rPr>
            </w:pPr>
            <w:r w:rsidRPr="00A763E4">
              <w:rPr>
                <w:rFonts w:ascii="Century Gothic" w:eastAsia="Calibri" w:hAnsi="Century Gothic" w:cs="Arial"/>
                <w:color w:val="000000"/>
                <w:sz w:val="24"/>
                <w:szCs w:val="24"/>
              </w:rPr>
              <w:t>1</w:t>
            </w:r>
          </w:p>
        </w:tc>
      </w:tr>
      <w:tr w:rsidR="00C448D5" w:rsidRPr="00A763E4" w14:paraId="742AB379" w14:textId="77777777" w:rsidTr="00BC6987">
        <w:tc>
          <w:tcPr>
            <w:tcW w:w="1271" w:type="dxa"/>
          </w:tcPr>
          <w:p w14:paraId="3A8D6515" w14:textId="77777777" w:rsidR="00C448D5" w:rsidRPr="00A763E4" w:rsidRDefault="00C448D5" w:rsidP="00BC6987">
            <w:pPr>
              <w:spacing w:after="0" w:line="240" w:lineRule="auto"/>
              <w:jc w:val="both"/>
              <w:rPr>
                <w:rFonts w:ascii="Century Gothic" w:eastAsia="Calibri" w:hAnsi="Century Gothic" w:cs="Arial"/>
                <w:color w:val="000000"/>
                <w:sz w:val="24"/>
                <w:szCs w:val="24"/>
              </w:rPr>
            </w:pPr>
            <w:r w:rsidRPr="00A763E4">
              <w:rPr>
                <w:rFonts w:ascii="Century Gothic" w:eastAsia="Calibri" w:hAnsi="Century Gothic" w:cs="Arial"/>
                <w:color w:val="000000"/>
                <w:sz w:val="24"/>
                <w:szCs w:val="24"/>
              </w:rPr>
              <w:t>Unit 3</w:t>
            </w:r>
          </w:p>
        </w:tc>
        <w:tc>
          <w:tcPr>
            <w:tcW w:w="7004" w:type="dxa"/>
          </w:tcPr>
          <w:p w14:paraId="5D6BBC88" w14:textId="77777777" w:rsidR="00C448D5" w:rsidRPr="00A763E4" w:rsidRDefault="00C448D5" w:rsidP="00BC6987">
            <w:pPr>
              <w:spacing w:after="0" w:line="240" w:lineRule="auto"/>
              <w:jc w:val="both"/>
              <w:rPr>
                <w:rFonts w:ascii="Century Gothic" w:eastAsia="Calibri" w:hAnsi="Century Gothic" w:cs="Arial"/>
                <w:b/>
                <w:color w:val="000000"/>
                <w:sz w:val="24"/>
                <w:szCs w:val="24"/>
              </w:rPr>
            </w:pPr>
            <w:r w:rsidRPr="00A763E4">
              <w:rPr>
                <w:rFonts w:ascii="Century Gothic" w:eastAsia="Calibri" w:hAnsi="Century Gothic" w:cs="Arial"/>
                <w:b/>
                <w:color w:val="000000"/>
                <w:sz w:val="24"/>
                <w:szCs w:val="24"/>
              </w:rPr>
              <w:t>STARTING A NEW BUSINESS</w:t>
            </w:r>
          </w:p>
          <w:p w14:paraId="092C8873" w14:textId="77777777" w:rsidR="00C448D5" w:rsidRPr="00A763E4" w:rsidRDefault="00C448D5" w:rsidP="00BC6987">
            <w:pPr>
              <w:numPr>
                <w:ilvl w:val="0"/>
                <w:numId w:val="1"/>
              </w:numPr>
              <w:spacing w:after="0" w:line="240" w:lineRule="auto"/>
              <w:jc w:val="both"/>
              <w:rPr>
                <w:rFonts w:ascii="Century Gothic" w:eastAsia="Calibri" w:hAnsi="Century Gothic" w:cs="Arial"/>
                <w:color w:val="000000"/>
                <w:sz w:val="24"/>
                <w:szCs w:val="24"/>
              </w:rPr>
            </w:pPr>
            <w:r w:rsidRPr="00A763E4">
              <w:rPr>
                <w:rFonts w:ascii="Century Gothic" w:eastAsia="Calibri" w:hAnsi="Century Gothic" w:cs="Arial"/>
                <w:color w:val="000000"/>
                <w:sz w:val="24"/>
                <w:szCs w:val="24"/>
              </w:rPr>
              <w:t>Talking about a future business project</w:t>
            </w:r>
          </w:p>
          <w:p w14:paraId="0C7B4B7E" w14:textId="77777777" w:rsidR="00C448D5" w:rsidRPr="00A763E4" w:rsidRDefault="00C448D5" w:rsidP="00BC6987">
            <w:pPr>
              <w:numPr>
                <w:ilvl w:val="0"/>
                <w:numId w:val="1"/>
              </w:numPr>
              <w:spacing w:after="0" w:line="240" w:lineRule="auto"/>
              <w:jc w:val="both"/>
              <w:rPr>
                <w:rFonts w:ascii="Century Gothic" w:eastAsia="Calibri" w:hAnsi="Century Gothic" w:cs="Arial"/>
                <w:color w:val="000000"/>
                <w:sz w:val="24"/>
                <w:szCs w:val="24"/>
              </w:rPr>
            </w:pPr>
            <w:r w:rsidRPr="00A763E4">
              <w:rPr>
                <w:rFonts w:ascii="Century Gothic" w:eastAsia="Calibri" w:hAnsi="Century Gothic" w:cs="Arial"/>
                <w:color w:val="000000"/>
                <w:sz w:val="24"/>
                <w:szCs w:val="24"/>
              </w:rPr>
              <w:t>Registering a company with the registrar of companies</w:t>
            </w:r>
          </w:p>
          <w:p w14:paraId="710BDE96" w14:textId="77777777" w:rsidR="00C448D5" w:rsidRPr="00A763E4" w:rsidRDefault="00C448D5" w:rsidP="00BC6987">
            <w:pPr>
              <w:numPr>
                <w:ilvl w:val="0"/>
                <w:numId w:val="1"/>
              </w:numPr>
              <w:spacing w:after="0" w:line="240" w:lineRule="auto"/>
              <w:jc w:val="both"/>
              <w:rPr>
                <w:rFonts w:ascii="Century Gothic" w:eastAsia="Calibri" w:hAnsi="Century Gothic" w:cs="Arial"/>
                <w:color w:val="000000"/>
                <w:sz w:val="24"/>
                <w:szCs w:val="24"/>
              </w:rPr>
            </w:pPr>
            <w:r w:rsidRPr="00A763E4">
              <w:rPr>
                <w:rFonts w:ascii="Century Gothic" w:eastAsia="Calibri" w:hAnsi="Century Gothic" w:cs="Arial"/>
                <w:color w:val="000000"/>
                <w:sz w:val="24"/>
                <w:szCs w:val="24"/>
              </w:rPr>
              <w:t>Opening an account for the new business</w:t>
            </w:r>
          </w:p>
          <w:p w14:paraId="6F671B13" w14:textId="77777777" w:rsidR="00C448D5" w:rsidRPr="00A763E4" w:rsidRDefault="00C448D5" w:rsidP="00BC6987">
            <w:pPr>
              <w:numPr>
                <w:ilvl w:val="0"/>
                <w:numId w:val="1"/>
              </w:numPr>
              <w:spacing w:after="0" w:line="240" w:lineRule="auto"/>
              <w:jc w:val="both"/>
              <w:rPr>
                <w:rFonts w:ascii="Century Gothic" w:eastAsia="Calibri" w:hAnsi="Century Gothic" w:cs="Arial"/>
                <w:color w:val="000000"/>
                <w:sz w:val="24"/>
                <w:szCs w:val="24"/>
              </w:rPr>
            </w:pPr>
            <w:r w:rsidRPr="00A763E4">
              <w:rPr>
                <w:rFonts w:ascii="Century Gothic" w:eastAsia="Calibri" w:hAnsi="Century Gothic" w:cs="Arial"/>
                <w:color w:val="000000"/>
                <w:sz w:val="24"/>
                <w:szCs w:val="24"/>
              </w:rPr>
              <w:lastRenderedPageBreak/>
              <w:t>Asking for a loan</w:t>
            </w:r>
          </w:p>
          <w:p w14:paraId="61868809" w14:textId="77777777" w:rsidR="00C448D5" w:rsidRPr="00A763E4" w:rsidRDefault="00C448D5" w:rsidP="00BC6987">
            <w:pPr>
              <w:numPr>
                <w:ilvl w:val="0"/>
                <w:numId w:val="1"/>
              </w:numPr>
              <w:spacing w:after="0" w:line="240" w:lineRule="auto"/>
              <w:jc w:val="both"/>
              <w:rPr>
                <w:rFonts w:ascii="Century Gothic" w:eastAsia="Calibri" w:hAnsi="Century Gothic" w:cs="Arial"/>
                <w:color w:val="000000"/>
                <w:sz w:val="24"/>
                <w:szCs w:val="24"/>
              </w:rPr>
            </w:pPr>
            <w:r w:rsidRPr="00A763E4">
              <w:rPr>
                <w:rFonts w:ascii="Century Gothic" w:eastAsia="Calibri" w:hAnsi="Century Gothic" w:cs="Arial"/>
                <w:color w:val="000000"/>
                <w:sz w:val="24"/>
                <w:szCs w:val="24"/>
              </w:rPr>
              <w:t>Advertising the new business</w:t>
            </w:r>
          </w:p>
          <w:p w14:paraId="011D9CE9" w14:textId="77777777" w:rsidR="00C448D5" w:rsidRPr="00A763E4" w:rsidRDefault="00C448D5" w:rsidP="00BC6987">
            <w:pPr>
              <w:numPr>
                <w:ilvl w:val="0"/>
                <w:numId w:val="1"/>
              </w:numPr>
              <w:spacing w:after="0" w:line="240" w:lineRule="auto"/>
              <w:jc w:val="both"/>
              <w:rPr>
                <w:rFonts w:ascii="Century Gothic" w:eastAsia="Calibri" w:hAnsi="Century Gothic" w:cs="Arial"/>
                <w:color w:val="000000"/>
                <w:sz w:val="24"/>
                <w:szCs w:val="24"/>
              </w:rPr>
            </w:pPr>
            <w:r w:rsidRPr="00A763E4">
              <w:rPr>
                <w:rFonts w:ascii="Century Gothic" w:eastAsia="Calibri" w:hAnsi="Century Gothic" w:cs="Arial"/>
                <w:color w:val="000000"/>
                <w:sz w:val="24"/>
                <w:szCs w:val="24"/>
              </w:rPr>
              <w:t>Promoting the new business</w:t>
            </w:r>
          </w:p>
          <w:p w14:paraId="68194FBD" w14:textId="77777777" w:rsidR="00C448D5" w:rsidRPr="00A763E4" w:rsidRDefault="00C448D5" w:rsidP="00BC6987">
            <w:pPr>
              <w:spacing w:after="0" w:line="240" w:lineRule="auto"/>
              <w:jc w:val="both"/>
              <w:rPr>
                <w:rFonts w:ascii="Century Gothic" w:eastAsia="Calibri" w:hAnsi="Century Gothic" w:cs="Arial"/>
                <w:b/>
                <w:color w:val="000000"/>
                <w:sz w:val="24"/>
                <w:szCs w:val="24"/>
              </w:rPr>
            </w:pPr>
            <w:r w:rsidRPr="00A763E4">
              <w:rPr>
                <w:rFonts w:ascii="Century Gothic" w:eastAsia="Calibri" w:hAnsi="Century Gothic" w:cs="Arial"/>
                <w:b/>
                <w:color w:val="000000"/>
                <w:sz w:val="24"/>
                <w:szCs w:val="24"/>
              </w:rPr>
              <w:t xml:space="preserve">   </w:t>
            </w:r>
          </w:p>
        </w:tc>
        <w:tc>
          <w:tcPr>
            <w:tcW w:w="1013" w:type="dxa"/>
          </w:tcPr>
          <w:p w14:paraId="2E14EF3D" w14:textId="77777777" w:rsidR="00C448D5" w:rsidRPr="00A763E4" w:rsidRDefault="00C448D5" w:rsidP="00BC6987">
            <w:pPr>
              <w:spacing w:after="0" w:line="240" w:lineRule="auto"/>
              <w:jc w:val="both"/>
              <w:rPr>
                <w:rFonts w:ascii="Century Gothic" w:eastAsia="Calibri" w:hAnsi="Century Gothic" w:cs="Arial"/>
                <w:color w:val="000000"/>
                <w:sz w:val="24"/>
                <w:szCs w:val="24"/>
              </w:rPr>
            </w:pPr>
            <w:r w:rsidRPr="00A763E4">
              <w:rPr>
                <w:rFonts w:ascii="Century Gothic" w:eastAsia="Calibri" w:hAnsi="Century Gothic" w:cs="Arial"/>
                <w:color w:val="000000"/>
                <w:sz w:val="24"/>
                <w:szCs w:val="24"/>
              </w:rPr>
              <w:lastRenderedPageBreak/>
              <w:t>8</w:t>
            </w:r>
          </w:p>
        </w:tc>
      </w:tr>
      <w:tr w:rsidR="00C448D5" w:rsidRPr="00A763E4" w14:paraId="11D22EC8" w14:textId="77777777" w:rsidTr="00BC6987">
        <w:tc>
          <w:tcPr>
            <w:tcW w:w="1271" w:type="dxa"/>
          </w:tcPr>
          <w:p w14:paraId="253431A1" w14:textId="77777777" w:rsidR="00C448D5" w:rsidRPr="00A763E4" w:rsidRDefault="00C448D5" w:rsidP="00BC6987">
            <w:pPr>
              <w:spacing w:after="0" w:line="240" w:lineRule="auto"/>
              <w:jc w:val="both"/>
              <w:rPr>
                <w:rFonts w:ascii="Century Gothic" w:eastAsia="Calibri" w:hAnsi="Century Gothic" w:cs="Arial"/>
                <w:color w:val="000000"/>
                <w:sz w:val="24"/>
                <w:szCs w:val="24"/>
              </w:rPr>
            </w:pPr>
            <w:r w:rsidRPr="00A763E4">
              <w:rPr>
                <w:rFonts w:ascii="Century Gothic" w:eastAsia="Calibri" w:hAnsi="Century Gothic" w:cs="Arial"/>
                <w:color w:val="000000"/>
                <w:sz w:val="24"/>
                <w:szCs w:val="24"/>
              </w:rPr>
              <w:t>Unit 4</w:t>
            </w:r>
          </w:p>
        </w:tc>
        <w:tc>
          <w:tcPr>
            <w:tcW w:w="7004" w:type="dxa"/>
          </w:tcPr>
          <w:p w14:paraId="5E60ACF3" w14:textId="77777777" w:rsidR="00C448D5" w:rsidRPr="00A763E4" w:rsidRDefault="00C448D5" w:rsidP="00BC6987">
            <w:pPr>
              <w:spacing w:after="0" w:line="240" w:lineRule="auto"/>
              <w:jc w:val="both"/>
              <w:rPr>
                <w:rFonts w:ascii="Century Gothic" w:eastAsia="Calibri" w:hAnsi="Century Gothic" w:cs="Arial"/>
                <w:color w:val="000000"/>
                <w:sz w:val="24"/>
                <w:szCs w:val="24"/>
              </w:rPr>
            </w:pPr>
            <w:r w:rsidRPr="00A763E4">
              <w:rPr>
                <w:rFonts w:ascii="Century Gothic" w:eastAsia="Calibri" w:hAnsi="Century Gothic" w:cs="Arial"/>
                <w:b/>
                <w:color w:val="000000"/>
                <w:sz w:val="24"/>
                <w:szCs w:val="24"/>
              </w:rPr>
              <w:t>TRANSPORT</w:t>
            </w:r>
          </w:p>
          <w:p w14:paraId="3DD7E0B6" w14:textId="77777777" w:rsidR="00C448D5" w:rsidRPr="00A763E4" w:rsidRDefault="00C448D5" w:rsidP="00C448D5">
            <w:pPr>
              <w:numPr>
                <w:ilvl w:val="0"/>
                <w:numId w:val="2"/>
              </w:numPr>
              <w:spacing w:after="0" w:line="240" w:lineRule="auto"/>
              <w:jc w:val="both"/>
              <w:rPr>
                <w:rFonts w:ascii="Century Gothic" w:eastAsia="Calibri" w:hAnsi="Century Gothic" w:cs="Arial"/>
                <w:color w:val="000000"/>
                <w:sz w:val="24"/>
                <w:szCs w:val="24"/>
              </w:rPr>
            </w:pPr>
            <w:r w:rsidRPr="00A763E4">
              <w:rPr>
                <w:rFonts w:ascii="Century Gothic" w:eastAsia="Calibri" w:hAnsi="Century Gothic" w:cs="Arial"/>
                <w:color w:val="000000"/>
                <w:sz w:val="24"/>
                <w:szCs w:val="24"/>
              </w:rPr>
              <w:t>Identifying the possible means of transport for the goods</w:t>
            </w:r>
          </w:p>
          <w:p w14:paraId="1DD47851" w14:textId="77777777" w:rsidR="00C448D5" w:rsidRPr="00A763E4" w:rsidRDefault="00C448D5" w:rsidP="00C448D5">
            <w:pPr>
              <w:numPr>
                <w:ilvl w:val="0"/>
                <w:numId w:val="2"/>
              </w:numPr>
              <w:spacing w:after="0" w:line="240" w:lineRule="auto"/>
              <w:jc w:val="both"/>
              <w:rPr>
                <w:rFonts w:ascii="Century Gothic" w:eastAsia="Calibri" w:hAnsi="Century Gothic" w:cs="Arial"/>
                <w:color w:val="000000"/>
                <w:sz w:val="24"/>
                <w:szCs w:val="24"/>
              </w:rPr>
            </w:pPr>
            <w:r w:rsidRPr="00A763E4">
              <w:rPr>
                <w:rFonts w:ascii="Century Gothic" w:eastAsia="Calibri" w:hAnsi="Century Gothic" w:cs="Arial"/>
                <w:color w:val="000000"/>
                <w:sz w:val="24"/>
                <w:szCs w:val="24"/>
              </w:rPr>
              <w:t>Talking about existing storage facilities</w:t>
            </w:r>
          </w:p>
          <w:p w14:paraId="7B1878DD" w14:textId="77777777" w:rsidR="00C448D5" w:rsidRPr="00A763E4" w:rsidRDefault="00C448D5" w:rsidP="00BC6987">
            <w:pPr>
              <w:spacing w:after="0" w:line="240" w:lineRule="auto"/>
              <w:ind w:left="360"/>
              <w:jc w:val="both"/>
              <w:rPr>
                <w:rFonts w:ascii="Century Gothic" w:eastAsia="Calibri" w:hAnsi="Century Gothic" w:cs="Arial"/>
                <w:b/>
                <w:color w:val="000000"/>
                <w:sz w:val="24"/>
                <w:szCs w:val="24"/>
              </w:rPr>
            </w:pPr>
            <w:r w:rsidRPr="00A763E4">
              <w:rPr>
                <w:rFonts w:ascii="Century Gothic" w:eastAsia="Calibri" w:hAnsi="Century Gothic" w:cs="Arial"/>
                <w:b/>
                <w:color w:val="000000"/>
                <w:sz w:val="24"/>
                <w:szCs w:val="24"/>
              </w:rPr>
              <w:t xml:space="preserve">  </w:t>
            </w:r>
          </w:p>
        </w:tc>
        <w:tc>
          <w:tcPr>
            <w:tcW w:w="1013" w:type="dxa"/>
          </w:tcPr>
          <w:p w14:paraId="74E1B463" w14:textId="77777777" w:rsidR="00C448D5" w:rsidRPr="00A763E4" w:rsidRDefault="00C448D5" w:rsidP="00BC6987">
            <w:pPr>
              <w:spacing w:after="0" w:line="240" w:lineRule="auto"/>
              <w:jc w:val="both"/>
              <w:rPr>
                <w:rFonts w:ascii="Century Gothic" w:eastAsia="Calibri" w:hAnsi="Century Gothic" w:cs="Arial"/>
                <w:color w:val="000000"/>
                <w:sz w:val="24"/>
                <w:szCs w:val="24"/>
              </w:rPr>
            </w:pPr>
            <w:r w:rsidRPr="00A763E4">
              <w:rPr>
                <w:rFonts w:ascii="Century Gothic" w:eastAsia="Calibri" w:hAnsi="Century Gothic" w:cs="Arial"/>
                <w:color w:val="000000"/>
                <w:sz w:val="24"/>
                <w:szCs w:val="24"/>
              </w:rPr>
              <w:t>6</w:t>
            </w:r>
          </w:p>
        </w:tc>
      </w:tr>
      <w:tr w:rsidR="00C448D5" w:rsidRPr="00A763E4" w14:paraId="462FDD1F" w14:textId="77777777" w:rsidTr="00BC6987">
        <w:tc>
          <w:tcPr>
            <w:tcW w:w="1271" w:type="dxa"/>
          </w:tcPr>
          <w:p w14:paraId="47596906" w14:textId="77777777" w:rsidR="00C448D5" w:rsidRPr="00A763E4" w:rsidRDefault="00C448D5" w:rsidP="00BC6987">
            <w:pPr>
              <w:spacing w:after="0" w:line="240" w:lineRule="auto"/>
              <w:jc w:val="both"/>
              <w:rPr>
                <w:rFonts w:ascii="Century Gothic" w:eastAsia="Calibri" w:hAnsi="Century Gothic" w:cs="Arial"/>
                <w:color w:val="000000"/>
                <w:sz w:val="24"/>
                <w:szCs w:val="24"/>
              </w:rPr>
            </w:pPr>
            <w:r w:rsidRPr="00A763E4">
              <w:rPr>
                <w:rFonts w:ascii="Century Gothic" w:eastAsia="Calibri" w:hAnsi="Century Gothic" w:cs="Arial"/>
                <w:color w:val="000000"/>
                <w:sz w:val="24"/>
                <w:szCs w:val="24"/>
              </w:rPr>
              <w:t>Unit 5</w:t>
            </w:r>
          </w:p>
        </w:tc>
        <w:tc>
          <w:tcPr>
            <w:tcW w:w="7004" w:type="dxa"/>
          </w:tcPr>
          <w:p w14:paraId="4C1EF820" w14:textId="77777777" w:rsidR="00C448D5" w:rsidRPr="00A763E4" w:rsidRDefault="00C448D5" w:rsidP="00BC6987">
            <w:pPr>
              <w:spacing w:after="0" w:line="240" w:lineRule="auto"/>
              <w:jc w:val="both"/>
              <w:rPr>
                <w:rFonts w:ascii="Century Gothic" w:eastAsia="Calibri" w:hAnsi="Century Gothic" w:cs="Arial"/>
                <w:b/>
                <w:color w:val="000000"/>
                <w:sz w:val="24"/>
                <w:szCs w:val="24"/>
              </w:rPr>
            </w:pPr>
            <w:r w:rsidRPr="00A763E4">
              <w:rPr>
                <w:rFonts w:ascii="Century Gothic" w:eastAsia="Calibri" w:hAnsi="Century Gothic" w:cs="Arial"/>
                <w:b/>
                <w:color w:val="000000"/>
                <w:sz w:val="24"/>
                <w:szCs w:val="24"/>
              </w:rPr>
              <w:t>BUSINESS TRIPS</w:t>
            </w:r>
          </w:p>
          <w:p w14:paraId="5B21C182" w14:textId="77777777" w:rsidR="00C448D5" w:rsidRPr="00A763E4" w:rsidRDefault="00C448D5" w:rsidP="00BC6987">
            <w:pPr>
              <w:numPr>
                <w:ilvl w:val="0"/>
                <w:numId w:val="1"/>
              </w:numPr>
              <w:spacing w:after="0" w:line="240" w:lineRule="auto"/>
              <w:jc w:val="both"/>
              <w:rPr>
                <w:rFonts w:ascii="Century Gothic" w:eastAsia="Calibri" w:hAnsi="Century Gothic" w:cs="Arial"/>
                <w:color w:val="000000"/>
                <w:sz w:val="24"/>
                <w:szCs w:val="24"/>
              </w:rPr>
            </w:pPr>
            <w:r w:rsidRPr="00A763E4">
              <w:rPr>
                <w:rFonts w:ascii="Century Gothic" w:eastAsia="Calibri" w:hAnsi="Century Gothic" w:cs="Arial"/>
                <w:color w:val="000000"/>
                <w:sz w:val="24"/>
                <w:szCs w:val="24"/>
              </w:rPr>
              <w:t>Understanding invitation letters</w:t>
            </w:r>
          </w:p>
          <w:p w14:paraId="390988EB" w14:textId="77777777" w:rsidR="00C448D5" w:rsidRPr="00A763E4" w:rsidRDefault="00C448D5" w:rsidP="00BC6987">
            <w:pPr>
              <w:numPr>
                <w:ilvl w:val="0"/>
                <w:numId w:val="1"/>
              </w:numPr>
              <w:spacing w:after="0" w:line="240" w:lineRule="auto"/>
              <w:jc w:val="both"/>
              <w:rPr>
                <w:rFonts w:ascii="Century Gothic" w:eastAsia="Calibri" w:hAnsi="Century Gothic" w:cs="Arial"/>
                <w:color w:val="000000"/>
                <w:sz w:val="24"/>
                <w:szCs w:val="24"/>
              </w:rPr>
            </w:pPr>
            <w:r w:rsidRPr="00A763E4">
              <w:rPr>
                <w:rFonts w:ascii="Century Gothic" w:eastAsia="Calibri" w:hAnsi="Century Gothic" w:cs="Arial"/>
                <w:color w:val="000000"/>
                <w:sz w:val="24"/>
                <w:szCs w:val="24"/>
              </w:rPr>
              <w:t>Booking/cancelling flights</w:t>
            </w:r>
          </w:p>
          <w:p w14:paraId="3DD68067" w14:textId="77777777" w:rsidR="00C448D5" w:rsidRPr="00A763E4" w:rsidRDefault="00C448D5" w:rsidP="00BC6987">
            <w:pPr>
              <w:numPr>
                <w:ilvl w:val="0"/>
                <w:numId w:val="1"/>
              </w:numPr>
              <w:spacing w:after="0" w:line="240" w:lineRule="auto"/>
              <w:jc w:val="both"/>
              <w:rPr>
                <w:rFonts w:ascii="Century Gothic" w:eastAsia="Calibri" w:hAnsi="Century Gothic" w:cs="Arial"/>
                <w:color w:val="000000"/>
                <w:sz w:val="24"/>
                <w:szCs w:val="24"/>
              </w:rPr>
            </w:pPr>
            <w:r w:rsidRPr="00A763E4">
              <w:rPr>
                <w:rFonts w:ascii="Century Gothic" w:eastAsia="Calibri" w:hAnsi="Century Gothic" w:cs="Arial"/>
                <w:color w:val="000000"/>
                <w:sz w:val="24"/>
                <w:szCs w:val="24"/>
              </w:rPr>
              <w:t>Enquiring about the organization of trade fare</w:t>
            </w:r>
          </w:p>
          <w:p w14:paraId="6908D1DF" w14:textId="77777777" w:rsidR="00C448D5" w:rsidRPr="00A763E4" w:rsidRDefault="00C448D5" w:rsidP="00BC6987">
            <w:pPr>
              <w:spacing w:after="0" w:line="240" w:lineRule="auto"/>
              <w:jc w:val="both"/>
              <w:rPr>
                <w:rFonts w:ascii="Century Gothic" w:eastAsia="Calibri" w:hAnsi="Century Gothic" w:cs="Arial"/>
                <w:b/>
                <w:color w:val="000000"/>
                <w:sz w:val="24"/>
                <w:szCs w:val="24"/>
              </w:rPr>
            </w:pPr>
            <w:r w:rsidRPr="00A763E4">
              <w:rPr>
                <w:rFonts w:ascii="Century Gothic" w:eastAsia="Calibri" w:hAnsi="Century Gothic" w:cs="Arial"/>
                <w:b/>
                <w:color w:val="000000"/>
                <w:sz w:val="24"/>
                <w:szCs w:val="24"/>
              </w:rPr>
              <w:t xml:space="preserve">  </w:t>
            </w:r>
          </w:p>
        </w:tc>
        <w:tc>
          <w:tcPr>
            <w:tcW w:w="1013" w:type="dxa"/>
          </w:tcPr>
          <w:p w14:paraId="12684BC7" w14:textId="77777777" w:rsidR="00C448D5" w:rsidRPr="00A763E4" w:rsidRDefault="00C448D5" w:rsidP="00BC6987">
            <w:pPr>
              <w:spacing w:after="0" w:line="240" w:lineRule="auto"/>
              <w:jc w:val="both"/>
              <w:rPr>
                <w:rFonts w:ascii="Century Gothic" w:eastAsia="Calibri" w:hAnsi="Century Gothic" w:cs="Arial"/>
                <w:color w:val="000000"/>
                <w:sz w:val="24"/>
                <w:szCs w:val="24"/>
              </w:rPr>
            </w:pPr>
            <w:r w:rsidRPr="00A763E4">
              <w:rPr>
                <w:rFonts w:ascii="Century Gothic" w:eastAsia="Calibri" w:hAnsi="Century Gothic" w:cs="Arial"/>
                <w:color w:val="000000"/>
                <w:sz w:val="24"/>
                <w:szCs w:val="24"/>
              </w:rPr>
              <w:t>4</w:t>
            </w:r>
          </w:p>
        </w:tc>
      </w:tr>
      <w:tr w:rsidR="00C448D5" w:rsidRPr="00A763E4" w14:paraId="02D0A175" w14:textId="77777777" w:rsidTr="00BC6987">
        <w:tc>
          <w:tcPr>
            <w:tcW w:w="1271" w:type="dxa"/>
          </w:tcPr>
          <w:p w14:paraId="3542C135" w14:textId="77777777" w:rsidR="00C448D5" w:rsidRPr="00A763E4" w:rsidRDefault="00C448D5" w:rsidP="00BC6987">
            <w:pPr>
              <w:spacing w:after="0" w:line="240" w:lineRule="auto"/>
              <w:jc w:val="both"/>
              <w:rPr>
                <w:rFonts w:ascii="Century Gothic" w:eastAsia="Calibri" w:hAnsi="Century Gothic" w:cs="Arial"/>
                <w:color w:val="000000"/>
                <w:sz w:val="24"/>
                <w:szCs w:val="24"/>
              </w:rPr>
            </w:pPr>
          </w:p>
        </w:tc>
        <w:tc>
          <w:tcPr>
            <w:tcW w:w="7004" w:type="dxa"/>
          </w:tcPr>
          <w:p w14:paraId="5CFAEB04" w14:textId="77777777" w:rsidR="00C448D5" w:rsidRPr="00A763E4" w:rsidRDefault="00C448D5" w:rsidP="00BC6987">
            <w:pPr>
              <w:spacing w:after="0" w:line="240" w:lineRule="auto"/>
              <w:jc w:val="both"/>
              <w:rPr>
                <w:rFonts w:ascii="Century Gothic" w:eastAsia="Calibri" w:hAnsi="Century Gothic" w:cs="Arial"/>
                <w:color w:val="000000"/>
                <w:sz w:val="24"/>
                <w:szCs w:val="24"/>
              </w:rPr>
            </w:pPr>
            <w:r w:rsidRPr="00A763E4">
              <w:rPr>
                <w:rFonts w:ascii="Century Gothic" w:eastAsia="Calibri" w:hAnsi="Century Gothic" w:cs="Arial"/>
                <w:color w:val="000000"/>
                <w:sz w:val="24"/>
                <w:szCs w:val="24"/>
              </w:rPr>
              <w:t>Evaluation (2nd) + corrections</w:t>
            </w:r>
          </w:p>
        </w:tc>
        <w:tc>
          <w:tcPr>
            <w:tcW w:w="1013" w:type="dxa"/>
          </w:tcPr>
          <w:p w14:paraId="2116CD59" w14:textId="77777777" w:rsidR="00C448D5" w:rsidRPr="00A763E4" w:rsidRDefault="00C448D5" w:rsidP="00BC6987">
            <w:pPr>
              <w:spacing w:after="0" w:line="240" w:lineRule="auto"/>
              <w:jc w:val="both"/>
              <w:rPr>
                <w:rFonts w:ascii="Century Gothic" w:eastAsia="Calibri" w:hAnsi="Century Gothic" w:cs="Arial"/>
                <w:color w:val="000000"/>
                <w:sz w:val="24"/>
                <w:szCs w:val="24"/>
              </w:rPr>
            </w:pPr>
            <w:r w:rsidRPr="00A763E4">
              <w:rPr>
                <w:rFonts w:ascii="Century Gothic" w:eastAsia="Calibri" w:hAnsi="Century Gothic" w:cs="Arial"/>
                <w:color w:val="000000"/>
                <w:sz w:val="24"/>
                <w:szCs w:val="24"/>
              </w:rPr>
              <w:t>1</w:t>
            </w:r>
          </w:p>
        </w:tc>
      </w:tr>
    </w:tbl>
    <w:p w14:paraId="18CEBBFB" w14:textId="77777777" w:rsidR="00C448D5" w:rsidRPr="00A763E4" w:rsidRDefault="00C448D5" w:rsidP="00C448D5">
      <w:pPr>
        <w:spacing w:line="240" w:lineRule="auto"/>
        <w:jc w:val="both"/>
        <w:rPr>
          <w:rFonts w:ascii="Century Gothic" w:eastAsia="Calibri" w:hAnsi="Century Gothic" w:cs="Arial"/>
          <w:b/>
          <w:bCs/>
          <w:color w:val="000000"/>
          <w:sz w:val="24"/>
          <w:szCs w:val="24"/>
        </w:rPr>
      </w:pPr>
      <w:r w:rsidRPr="00A763E4">
        <w:rPr>
          <w:rFonts w:ascii="Century Gothic" w:eastAsia="Calibri" w:hAnsi="Century Gothic" w:cs="Arial"/>
          <w:b/>
          <w:bCs/>
          <w:color w:val="000000"/>
          <w:sz w:val="24"/>
          <w:szCs w:val="24"/>
        </w:rPr>
        <w:t>Reading Lists</w:t>
      </w:r>
    </w:p>
    <w:p w14:paraId="3C45C2B5" w14:textId="77777777" w:rsidR="00A763E4" w:rsidRPr="00A763E4" w:rsidRDefault="00A763E4" w:rsidP="00A763E4">
      <w:pPr>
        <w:spacing w:line="240" w:lineRule="auto"/>
        <w:ind w:left="720" w:hanging="720"/>
        <w:jc w:val="both"/>
        <w:rPr>
          <w:rFonts w:ascii="Century Gothic" w:eastAsia="Calibri" w:hAnsi="Century Gothic" w:cs="Arial"/>
          <w:sz w:val="24"/>
          <w:lang w:val="it-IT"/>
        </w:rPr>
      </w:pPr>
      <w:r w:rsidRPr="00A763E4">
        <w:rPr>
          <w:rFonts w:ascii="Century Gothic" w:eastAsia="Calibri" w:hAnsi="Century Gothic" w:cs="Arial"/>
          <w:sz w:val="24"/>
          <w:lang w:val="it-IT"/>
        </w:rPr>
        <w:t>Tauzin, B. (2013). Objectif express 1 : le monde professionnel en français : A1-A2. Hachette Français Langue Étrangère.</w:t>
      </w:r>
    </w:p>
    <w:p w14:paraId="5B4B638F" w14:textId="77777777" w:rsidR="00A763E4" w:rsidRPr="00A763E4" w:rsidRDefault="00A763E4" w:rsidP="00A763E4">
      <w:pPr>
        <w:spacing w:line="240" w:lineRule="auto"/>
        <w:ind w:left="720" w:hanging="720"/>
        <w:jc w:val="both"/>
        <w:rPr>
          <w:rFonts w:ascii="Century Gothic" w:eastAsia="Calibri" w:hAnsi="Century Gothic" w:cs="Arial"/>
          <w:sz w:val="24"/>
          <w:lang w:val="it-IT"/>
        </w:rPr>
      </w:pPr>
    </w:p>
    <w:p w14:paraId="76373B90" w14:textId="77777777" w:rsidR="00A763E4" w:rsidRPr="00A763E4" w:rsidRDefault="00A763E4" w:rsidP="00A763E4">
      <w:pPr>
        <w:spacing w:line="240" w:lineRule="auto"/>
        <w:ind w:left="720" w:hanging="720"/>
        <w:jc w:val="both"/>
        <w:rPr>
          <w:rFonts w:ascii="Century Gothic" w:eastAsia="Calibri" w:hAnsi="Century Gothic" w:cs="Arial"/>
          <w:sz w:val="24"/>
          <w:lang w:val="it-IT"/>
        </w:rPr>
      </w:pPr>
      <w:r w:rsidRPr="00A763E4">
        <w:rPr>
          <w:rFonts w:ascii="Century Gothic" w:eastAsia="Calibri" w:hAnsi="Century Gothic" w:cs="Arial"/>
          <w:sz w:val="24"/>
          <w:lang w:val="it-IT"/>
        </w:rPr>
        <w:t>Tauzin, B. (2013). Objectif express 1 : le monde professionnel en français, A1-A2 : guide pédagogique. Hachette Français Langue Étrangère.</w:t>
      </w:r>
    </w:p>
    <w:p w14:paraId="3FF5029E" w14:textId="77777777" w:rsidR="00A763E4" w:rsidRPr="00A763E4" w:rsidRDefault="00A763E4" w:rsidP="00A763E4">
      <w:pPr>
        <w:spacing w:line="240" w:lineRule="auto"/>
        <w:ind w:left="720" w:hanging="720"/>
        <w:jc w:val="both"/>
        <w:rPr>
          <w:rFonts w:ascii="Century Gothic" w:eastAsia="Calibri" w:hAnsi="Century Gothic" w:cs="Arial"/>
          <w:sz w:val="24"/>
          <w:lang w:val="it-IT"/>
        </w:rPr>
      </w:pPr>
    </w:p>
    <w:p w14:paraId="35723241" w14:textId="77777777" w:rsidR="00A763E4" w:rsidRPr="00A763E4" w:rsidRDefault="00A763E4" w:rsidP="00A763E4">
      <w:pPr>
        <w:spacing w:line="240" w:lineRule="auto"/>
        <w:ind w:left="720" w:hanging="720"/>
        <w:jc w:val="both"/>
        <w:rPr>
          <w:rFonts w:ascii="Century Gothic" w:eastAsia="Calibri" w:hAnsi="Century Gothic" w:cs="Arial"/>
          <w:sz w:val="24"/>
          <w:lang w:val="it-IT"/>
        </w:rPr>
      </w:pPr>
      <w:r w:rsidRPr="00A763E4">
        <w:rPr>
          <w:rFonts w:ascii="Century Gothic" w:eastAsia="Calibri" w:hAnsi="Century Gothic" w:cs="Arial"/>
          <w:sz w:val="24"/>
          <w:lang w:val="it-IT"/>
        </w:rPr>
        <w:t>Tauzin, B. (2013). Objectif express 1, A1-A2 : le monde professionnel en français : 2 CD pour la classe. Hachette Français Langue Étrangère.</w:t>
      </w:r>
    </w:p>
    <w:p w14:paraId="78FEACB2" w14:textId="77777777" w:rsidR="00A763E4" w:rsidRPr="00A763E4" w:rsidRDefault="00A763E4" w:rsidP="00A763E4">
      <w:pPr>
        <w:spacing w:line="240" w:lineRule="auto"/>
        <w:ind w:left="720" w:hanging="720"/>
        <w:jc w:val="both"/>
        <w:rPr>
          <w:rFonts w:ascii="Century Gothic" w:eastAsia="Calibri" w:hAnsi="Century Gothic" w:cs="Arial"/>
          <w:sz w:val="24"/>
          <w:lang w:val="it-IT"/>
        </w:rPr>
      </w:pPr>
    </w:p>
    <w:p w14:paraId="5D3414A2" w14:textId="77777777" w:rsidR="00A763E4" w:rsidRPr="00A763E4" w:rsidRDefault="00A763E4" w:rsidP="00A763E4">
      <w:pPr>
        <w:spacing w:line="240" w:lineRule="auto"/>
        <w:ind w:left="720" w:hanging="720"/>
        <w:jc w:val="both"/>
        <w:rPr>
          <w:rFonts w:ascii="Century Gothic" w:eastAsia="Calibri" w:hAnsi="Century Gothic" w:cs="Arial"/>
          <w:sz w:val="24"/>
          <w:lang w:val="it-IT"/>
        </w:rPr>
      </w:pPr>
      <w:r w:rsidRPr="00A763E4">
        <w:rPr>
          <w:rFonts w:ascii="Century Gothic" w:eastAsia="Calibri" w:hAnsi="Century Gothic" w:cs="Arial"/>
          <w:sz w:val="24"/>
          <w:lang w:val="it-IT"/>
        </w:rPr>
        <w:t>Tauzin, B. (2013). Objectif express 1, A1-A2 : le monde professionnel en français : cahier d'activités. Hachette Français Langue Étrangère.</w:t>
      </w:r>
    </w:p>
    <w:p w14:paraId="32088150" w14:textId="77777777" w:rsidR="00A763E4" w:rsidRPr="00A763E4" w:rsidRDefault="00A763E4" w:rsidP="00A763E4">
      <w:pPr>
        <w:spacing w:line="240" w:lineRule="auto"/>
        <w:ind w:left="720" w:hanging="720"/>
        <w:jc w:val="both"/>
        <w:rPr>
          <w:rFonts w:ascii="Century Gothic" w:eastAsia="Calibri" w:hAnsi="Century Gothic" w:cs="Arial"/>
          <w:sz w:val="24"/>
          <w:lang w:val="it-IT"/>
        </w:rPr>
      </w:pPr>
    </w:p>
    <w:p w14:paraId="1CC50B58" w14:textId="0B55BA93" w:rsidR="00C448D5" w:rsidRPr="00A763E4" w:rsidRDefault="00A763E4" w:rsidP="00A763E4">
      <w:pPr>
        <w:spacing w:line="240" w:lineRule="auto"/>
        <w:ind w:left="720" w:hanging="720"/>
        <w:jc w:val="both"/>
        <w:rPr>
          <w:rFonts w:ascii="Century Gothic" w:eastAsia="Calibri" w:hAnsi="Century Gothic" w:cs="Arial"/>
          <w:sz w:val="24"/>
          <w:lang w:val="it-IT"/>
        </w:rPr>
      </w:pPr>
      <w:r w:rsidRPr="00A763E4">
        <w:rPr>
          <w:rFonts w:ascii="Century Gothic" w:eastAsia="Calibri" w:hAnsi="Century Gothic" w:cs="Arial"/>
          <w:sz w:val="24"/>
          <w:lang w:val="it-IT"/>
        </w:rPr>
        <w:t>Thiévenaz, O. (2017). Grammaire progressive du français : A2-B1 intermédiaire : corrigés + 450 nouveaux tests et activités en ligne. CLE International.</w:t>
      </w:r>
    </w:p>
    <w:p w14:paraId="105E47E5" w14:textId="77777777" w:rsidR="00A763E4" w:rsidRPr="00A763E4" w:rsidRDefault="00A763E4" w:rsidP="00A763E4">
      <w:pPr>
        <w:spacing w:line="240" w:lineRule="auto"/>
        <w:ind w:left="720" w:hanging="720"/>
        <w:jc w:val="both"/>
        <w:rPr>
          <w:rFonts w:ascii="Century Gothic" w:hAnsi="Century Gothic"/>
        </w:rPr>
      </w:pPr>
      <w:r w:rsidRPr="00A763E4">
        <w:rPr>
          <w:rFonts w:ascii="Century Gothic" w:hAnsi="Century Gothic"/>
        </w:rPr>
        <w:t xml:space="preserve">Hachette Français Langue </w:t>
      </w:r>
      <w:proofErr w:type="spellStart"/>
      <w:r w:rsidRPr="00A763E4">
        <w:rPr>
          <w:rFonts w:ascii="Century Gothic" w:hAnsi="Century Gothic"/>
        </w:rPr>
        <w:t>Étrangère</w:t>
      </w:r>
      <w:proofErr w:type="spellEnd"/>
      <w:r w:rsidRPr="00A763E4">
        <w:rPr>
          <w:rFonts w:ascii="Century Gothic" w:hAnsi="Century Gothic"/>
        </w:rPr>
        <w:t xml:space="preserve">. (2000). </w:t>
      </w:r>
      <w:proofErr w:type="spellStart"/>
      <w:r w:rsidRPr="00A763E4">
        <w:rPr>
          <w:rFonts w:ascii="Century Gothic" w:hAnsi="Century Gothic"/>
        </w:rPr>
        <w:t>Exercices</w:t>
      </w:r>
      <w:proofErr w:type="spellEnd"/>
      <w:r w:rsidRPr="00A763E4">
        <w:rPr>
          <w:rFonts w:ascii="Century Gothic" w:hAnsi="Century Gothic"/>
        </w:rPr>
        <w:t xml:space="preserve"> de </w:t>
      </w:r>
      <w:proofErr w:type="spellStart"/>
      <w:r w:rsidRPr="00A763E4">
        <w:rPr>
          <w:rFonts w:ascii="Century Gothic" w:hAnsi="Century Gothic"/>
        </w:rPr>
        <w:t>grammaire</w:t>
      </w:r>
      <w:proofErr w:type="spellEnd"/>
      <w:r w:rsidRPr="00A763E4">
        <w:rPr>
          <w:rFonts w:ascii="Century Gothic" w:hAnsi="Century Gothic"/>
        </w:rPr>
        <w:t xml:space="preserve"> </w:t>
      </w:r>
      <w:proofErr w:type="spellStart"/>
      <w:r w:rsidRPr="00A763E4">
        <w:rPr>
          <w:rFonts w:ascii="Century Gothic" w:hAnsi="Century Gothic"/>
        </w:rPr>
        <w:t>en</w:t>
      </w:r>
      <w:proofErr w:type="spellEnd"/>
      <w:r w:rsidRPr="00A763E4">
        <w:rPr>
          <w:rFonts w:ascii="Century Gothic" w:hAnsi="Century Gothic"/>
        </w:rPr>
        <w:t xml:space="preserve"> </w:t>
      </w:r>
      <w:proofErr w:type="spellStart"/>
      <w:r w:rsidRPr="00A763E4">
        <w:rPr>
          <w:rFonts w:ascii="Century Gothic" w:hAnsi="Century Gothic"/>
        </w:rPr>
        <w:t>contexte</w:t>
      </w:r>
      <w:proofErr w:type="spellEnd"/>
      <w:r w:rsidRPr="00A763E4">
        <w:rPr>
          <w:rFonts w:ascii="Century Gothic" w:hAnsi="Century Gothic"/>
        </w:rPr>
        <w:t xml:space="preserve">, </w:t>
      </w:r>
      <w:proofErr w:type="spellStart"/>
      <w:r w:rsidRPr="00A763E4">
        <w:rPr>
          <w:rFonts w:ascii="Century Gothic" w:hAnsi="Century Gothic"/>
        </w:rPr>
        <w:t>niveau</w:t>
      </w:r>
      <w:proofErr w:type="spellEnd"/>
      <w:r w:rsidRPr="00A763E4">
        <w:rPr>
          <w:rFonts w:ascii="Century Gothic" w:hAnsi="Century Gothic"/>
        </w:rPr>
        <w:t xml:space="preserve"> </w:t>
      </w:r>
      <w:proofErr w:type="spellStart"/>
      <w:r w:rsidRPr="00A763E4">
        <w:rPr>
          <w:rFonts w:ascii="Century Gothic" w:hAnsi="Century Gothic"/>
        </w:rPr>
        <w:t>débutant</w:t>
      </w:r>
      <w:proofErr w:type="spellEnd"/>
      <w:r w:rsidRPr="00A763E4">
        <w:rPr>
          <w:rFonts w:ascii="Century Gothic" w:hAnsi="Century Gothic"/>
        </w:rPr>
        <w:t>. Hachette Livre.</w:t>
      </w:r>
    </w:p>
    <w:p w14:paraId="0BF8D60A" w14:textId="77777777" w:rsidR="00A763E4" w:rsidRPr="00A763E4" w:rsidRDefault="00A763E4" w:rsidP="00A763E4">
      <w:pPr>
        <w:spacing w:line="240" w:lineRule="auto"/>
        <w:ind w:left="720" w:hanging="720"/>
        <w:jc w:val="both"/>
        <w:rPr>
          <w:rFonts w:ascii="Century Gothic" w:hAnsi="Century Gothic"/>
        </w:rPr>
      </w:pPr>
    </w:p>
    <w:p w14:paraId="6437F9CC" w14:textId="77777777" w:rsidR="00A763E4" w:rsidRPr="00A763E4" w:rsidRDefault="00A763E4" w:rsidP="00A763E4">
      <w:pPr>
        <w:spacing w:line="240" w:lineRule="auto"/>
        <w:ind w:left="720" w:hanging="720"/>
        <w:jc w:val="both"/>
        <w:rPr>
          <w:rFonts w:ascii="Century Gothic" w:hAnsi="Century Gothic"/>
        </w:rPr>
      </w:pPr>
      <w:r w:rsidRPr="00A763E4">
        <w:rPr>
          <w:rFonts w:ascii="Century Gothic" w:hAnsi="Century Gothic"/>
        </w:rPr>
        <w:t xml:space="preserve">Hachette Français Langue </w:t>
      </w:r>
      <w:proofErr w:type="spellStart"/>
      <w:r w:rsidRPr="00A763E4">
        <w:rPr>
          <w:rFonts w:ascii="Century Gothic" w:hAnsi="Century Gothic"/>
        </w:rPr>
        <w:t>Étrangère</w:t>
      </w:r>
      <w:proofErr w:type="spellEnd"/>
      <w:r w:rsidRPr="00A763E4">
        <w:rPr>
          <w:rFonts w:ascii="Century Gothic" w:hAnsi="Century Gothic"/>
        </w:rPr>
        <w:t xml:space="preserve">. (2000). </w:t>
      </w:r>
      <w:proofErr w:type="spellStart"/>
      <w:r w:rsidRPr="00A763E4">
        <w:rPr>
          <w:rFonts w:ascii="Century Gothic" w:hAnsi="Century Gothic"/>
        </w:rPr>
        <w:t>Exercices</w:t>
      </w:r>
      <w:proofErr w:type="spellEnd"/>
      <w:r w:rsidRPr="00A763E4">
        <w:rPr>
          <w:rFonts w:ascii="Century Gothic" w:hAnsi="Century Gothic"/>
        </w:rPr>
        <w:t xml:space="preserve"> de </w:t>
      </w:r>
      <w:proofErr w:type="spellStart"/>
      <w:r w:rsidRPr="00A763E4">
        <w:rPr>
          <w:rFonts w:ascii="Century Gothic" w:hAnsi="Century Gothic"/>
        </w:rPr>
        <w:t>grammaire</w:t>
      </w:r>
      <w:proofErr w:type="spellEnd"/>
      <w:r w:rsidRPr="00A763E4">
        <w:rPr>
          <w:rFonts w:ascii="Century Gothic" w:hAnsi="Century Gothic"/>
        </w:rPr>
        <w:t xml:space="preserve"> </w:t>
      </w:r>
      <w:proofErr w:type="spellStart"/>
      <w:r w:rsidRPr="00A763E4">
        <w:rPr>
          <w:rFonts w:ascii="Century Gothic" w:hAnsi="Century Gothic"/>
        </w:rPr>
        <w:t>en</w:t>
      </w:r>
      <w:proofErr w:type="spellEnd"/>
      <w:r w:rsidRPr="00A763E4">
        <w:rPr>
          <w:rFonts w:ascii="Century Gothic" w:hAnsi="Century Gothic"/>
        </w:rPr>
        <w:t xml:space="preserve"> </w:t>
      </w:r>
      <w:proofErr w:type="spellStart"/>
      <w:r w:rsidRPr="00A763E4">
        <w:rPr>
          <w:rFonts w:ascii="Century Gothic" w:hAnsi="Century Gothic"/>
        </w:rPr>
        <w:t>contexte</w:t>
      </w:r>
      <w:proofErr w:type="spellEnd"/>
      <w:r w:rsidRPr="00A763E4">
        <w:rPr>
          <w:rFonts w:ascii="Century Gothic" w:hAnsi="Century Gothic"/>
        </w:rPr>
        <w:t xml:space="preserve">, </w:t>
      </w:r>
      <w:proofErr w:type="spellStart"/>
      <w:r w:rsidRPr="00A763E4">
        <w:rPr>
          <w:rFonts w:ascii="Century Gothic" w:hAnsi="Century Gothic"/>
        </w:rPr>
        <w:t>niveau</w:t>
      </w:r>
      <w:proofErr w:type="spellEnd"/>
      <w:r w:rsidRPr="00A763E4">
        <w:rPr>
          <w:rFonts w:ascii="Century Gothic" w:hAnsi="Century Gothic"/>
        </w:rPr>
        <w:t xml:space="preserve"> </w:t>
      </w:r>
      <w:proofErr w:type="spellStart"/>
      <w:r w:rsidRPr="00A763E4">
        <w:rPr>
          <w:rFonts w:ascii="Century Gothic" w:hAnsi="Century Gothic"/>
        </w:rPr>
        <w:t>intermédiaire</w:t>
      </w:r>
      <w:proofErr w:type="spellEnd"/>
      <w:r w:rsidRPr="00A763E4">
        <w:rPr>
          <w:rFonts w:ascii="Century Gothic" w:hAnsi="Century Gothic"/>
        </w:rPr>
        <w:t>. Hachette Livre.</w:t>
      </w:r>
    </w:p>
    <w:p w14:paraId="527701D7" w14:textId="77777777" w:rsidR="00A763E4" w:rsidRPr="00A763E4" w:rsidRDefault="00A763E4" w:rsidP="00A763E4">
      <w:pPr>
        <w:spacing w:line="240" w:lineRule="auto"/>
        <w:ind w:left="720" w:hanging="720"/>
        <w:jc w:val="both"/>
        <w:rPr>
          <w:rFonts w:ascii="Century Gothic" w:hAnsi="Century Gothic"/>
        </w:rPr>
      </w:pPr>
    </w:p>
    <w:p w14:paraId="3A8E832D" w14:textId="77777777" w:rsidR="00A763E4" w:rsidRPr="00A763E4" w:rsidRDefault="00A763E4" w:rsidP="00A763E4">
      <w:pPr>
        <w:spacing w:line="240" w:lineRule="auto"/>
        <w:ind w:left="720" w:hanging="720"/>
        <w:jc w:val="both"/>
        <w:rPr>
          <w:rFonts w:ascii="Century Gothic" w:hAnsi="Century Gothic"/>
        </w:rPr>
      </w:pPr>
      <w:r w:rsidRPr="00A763E4">
        <w:rPr>
          <w:rFonts w:ascii="Century Gothic" w:hAnsi="Century Gothic"/>
        </w:rPr>
        <w:t xml:space="preserve">Hachette Français Langue </w:t>
      </w:r>
      <w:proofErr w:type="spellStart"/>
      <w:r w:rsidRPr="00A763E4">
        <w:rPr>
          <w:rFonts w:ascii="Century Gothic" w:hAnsi="Century Gothic"/>
        </w:rPr>
        <w:t>Étrangère</w:t>
      </w:r>
      <w:proofErr w:type="spellEnd"/>
      <w:r w:rsidRPr="00A763E4">
        <w:rPr>
          <w:rFonts w:ascii="Century Gothic" w:hAnsi="Century Gothic"/>
        </w:rPr>
        <w:t xml:space="preserve">. (2000). </w:t>
      </w:r>
      <w:proofErr w:type="spellStart"/>
      <w:r w:rsidRPr="00A763E4">
        <w:rPr>
          <w:rFonts w:ascii="Century Gothic" w:hAnsi="Century Gothic"/>
        </w:rPr>
        <w:t>Exercices</w:t>
      </w:r>
      <w:proofErr w:type="spellEnd"/>
      <w:r w:rsidRPr="00A763E4">
        <w:rPr>
          <w:rFonts w:ascii="Century Gothic" w:hAnsi="Century Gothic"/>
        </w:rPr>
        <w:t xml:space="preserve"> de </w:t>
      </w:r>
      <w:proofErr w:type="spellStart"/>
      <w:r w:rsidRPr="00A763E4">
        <w:rPr>
          <w:rFonts w:ascii="Century Gothic" w:hAnsi="Century Gothic"/>
        </w:rPr>
        <w:t>grammaire</w:t>
      </w:r>
      <w:proofErr w:type="spellEnd"/>
      <w:r w:rsidRPr="00A763E4">
        <w:rPr>
          <w:rFonts w:ascii="Century Gothic" w:hAnsi="Century Gothic"/>
        </w:rPr>
        <w:t xml:space="preserve"> </w:t>
      </w:r>
      <w:proofErr w:type="spellStart"/>
      <w:r w:rsidRPr="00A763E4">
        <w:rPr>
          <w:rFonts w:ascii="Century Gothic" w:hAnsi="Century Gothic"/>
        </w:rPr>
        <w:t>en</w:t>
      </w:r>
      <w:proofErr w:type="spellEnd"/>
      <w:r w:rsidRPr="00A763E4">
        <w:rPr>
          <w:rFonts w:ascii="Century Gothic" w:hAnsi="Century Gothic"/>
        </w:rPr>
        <w:t xml:space="preserve"> </w:t>
      </w:r>
      <w:proofErr w:type="spellStart"/>
      <w:r w:rsidRPr="00A763E4">
        <w:rPr>
          <w:rFonts w:ascii="Century Gothic" w:hAnsi="Century Gothic"/>
        </w:rPr>
        <w:t>contexte</w:t>
      </w:r>
      <w:proofErr w:type="spellEnd"/>
      <w:r w:rsidRPr="00A763E4">
        <w:rPr>
          <w:rFonts w:ascii="Century Gothic" w:hAnsi="Century Gothic"/>
        </w:rPr>
        <w:t xml:space="preserve">, </w:t>
      </w:r>
      <w:proofErr w:type="spellStart"/>
      <w:proofErr w:type="gramStart"/>
      <w:r w:rsidRPr="00A763E4">
        <w:rPr>
          <w:rFonts w:ascii="Century Gothic" w:hAnsi="Century Gothic"/>
        </w:rPr>
        <w:t>débutant</w:t>
      </w:r>
      <w:proofErr w:type="spellEnd"/>
      <w:r w:rsidRPr="00A763E4">
        <w:rPr>
          <w:rFonts w:ascii="Century Gothic" w:hAnsi="Century Gothic"/>
        </w:rPr>
        <w:t xml:space="preserve"> :</w:t>
      </w:r>
      <w:proofErr w:type="gramEnd"/>
      <w:r w:rsidRPr="00A763E4">
        <w:rPr>
          <w:rFonts w:ascii="Century Gothic" w:hAnsi="Century Gothic"/>
        </w:rPr>
        <w:t xml:space="preserve"> </w:t>
      </w:r>
      <w:proofErr w:type="spellStart"/>
      <w:r w:rsidRPr="00A763E4">
        <w:rPr>
          <w:rFonts w:ascii="Century Gothic" w:hAnsi="Century Gothic"/>
        </w:rPr>
        <w:t>corrigés</w:t>
      </w:r>
      <w:proofErr w:type="spellEnd"/>
      <w:r w:rsidRPr="00A763E4">
        <w:rPr>
          <w:rFonts w:ascii="Century Gothic" w:hAnsi="Century Gothic"/>
        </w:rPr>
        <w:t>. Hachette Livre.</w:t>
      </w:r>
    </w:p>
    <w:p w14:paraId="5FE5F618" w14:textId="77777777" w:rsidR="00A763E4" w:rsidRPr="00A763E4" w:rsidRDefault="00A763E4" w:rsidP="00A763E4">
      <w:pPr>
        <w:spacing w:line="240" w:lineRule="auto"/>
        <w:ind w:left="720" w:hanging="720"/>
        <w:jc w:val="both"/>
        <w:rPr>
          <w:rFonts w:ascii="Century Gothic" w:hAnsi="Century Gothic"/>
        </w:rPr>
      </w:pPr>
    </w:p>
    <w:sectPr w:rsidR="00A763E4" w:rsidRPr="00A763E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AB522C"/>
    <w:multiLevelType w:val="multilevel"/>
    <w:tmpl w:val="6E88C3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4CEB0902"/>
    <w:multiLevelType w:val="hybridMultilevel"/>
    <w:tmpl w:val="863420D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61140E60"/>
    <w:multiLevelType w:val="hybridMultilevel"/>
    <w:tmpl w:val="6CEE5FDE"/>
    <w:lvl w:ilvl="0" w:tplc="04090005">
      <w:start w:val="1"/>
      <w:numFmt w:val="bullet"/>
      <w:lvlText w:val=""/>
      <w:lvlJc w:val="left"/>
      <w:pPr>
        <w:tabs>
          <w:tab w:val="num" w:pos="704"/>
        </w:tabs>
        <w:ind w:left="704" w:hanging="360"/>
      </w:pPr>
      <w:rPr>
        <w:rFonts w:ascii="Wingdings" w:hAnsi="Wingdings" w:hint="default"/>
      </w:rPr>
    </w:lvl>
    <w:lvl w:ilvl="1" w:tplc="0409000B">
      <w:start w:val="1"/>
      <w:numFmt w:val="bullet"/>
      <w:lvlText w:val=""/>
      <w:lvlJc w:val="left"/>
      <w:pPr>
        <w:tabs>
          <w:tab w:val="num" w:pos="1440"/>
        </w:tabs>
        <w:ind w:left="1440" w:hanging="360"/>
      </w:pPr>
      <w:rPr>
        <w:rFonts w:ascii="Wingdings" w:hAnsi="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6FF309B8"/>
    <w:multiLevelType w:val="hybridMultilevel"/>
    <w:tmpl w:val="37E827B0"/>
    <w:lvl w:ilvl="0" w:tplc="20000019">
      <w:start w:val="1"/>
      <w:numFmt w:val="lowerLetter"/>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num w:numId="1" w16cid:durableId="1001663080">
    <w:abstractNumId w:val="2"/>
  </w:num>
  <w:num w:numId="2" w16cid:durableId="919756622">
    <w:abstractNumId w:val="1"/>
  </w:num>
  <w:num w:numId="3" w16cid:durableId="1403988917">
    <w:abstractNumId w:val="0"/>
  </w:num>
  <w:num w:numId="4" w16cid:durableId="8750284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48D5"/>
    <w:rsid w:val="00070118"/>
    <w:rsid w:val="006465C8"/>
    <w:rsid w:val="006E7342"/>
    <w:rsid w:val="00A763E4"/>
    <w:rsid w:val="00C448D5"/>
    <w:rsid w:val="00D550C8"/>
  </w:rsids>
  <m:mathPr>
    <m:mathFont m:val="Cambria Math"/>
    <m:brkBin m:val="before"/>
    <m:brkBinSub m:val="--"/>
    <m:smallFrac m:val="0"/>
    <m:dispDef/>
    <m:lMargin m:val="0"/>
    <m:rMargin m:val="0"/>
    <m:defJc m:val="centerGroup"/>
    <m:wrapIndent m:val="1440"/>
    <m:intLim m:val="subSup"/>
    <m:naryLim m:val="undOvr"/>
  </m:mathPr>
  <w:themeFontLang w:val="en-U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1807EDF"/>
  <w15:chartTrackingRefBased/>
  <w15:docId w15:val="{15ECA205-E831-4D21-B66B-76D33A7015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G"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448D5"/>
    <w:pPr>
      <w:spacing w:line="259" w:lineRule="auto"/>
    </w:pPr>
    <w:rPr>
      <w:kern w:val="0"/>
      <w:sz w:val="22"/>
      <w:szCs w:val="22"/>
      <w:lang w:val="en-US"/>
      <w14:ligatures w14:val="none"/>
    </w:rPr>
  </w:style>
  <w:style w:type="paragraph" w:styleId="Heading1">
    <w:name w:val="heading 1"/>
    <w:basedOn w:val="Normal"/>
    <w:next w:val="Normal"/>
    <w:link w:val="Heading1Char"/>
    <w:uiPriority w:val="9"/>
    <w:qFormat/>
    <w:rsid w:val="00C448D5"/>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C448D5"/>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C448D5"/>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C448D5"/>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C448D5"/>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C448D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448D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448D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448D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448D5"/>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C448D5"/>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C448D5"/>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C448D5"/>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C448D5"/>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C448D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448D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448D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448D5"/>
    <w:rPr>
      <w:rFonts w:eastAsiaTheme="majorEastAsia" w:cstheme="majorBidi"/>
      <w:color w:val="272727" w:themeColor="text1" w:themeTint="D8"/>
    </w:rPr>
  </w:style>
  <w:style w:type="paragraph" w:styleId="Title">
    <w:name w:val="Title"/>
    <w:basedOn w:val="Normal"/>
    <w:next w:val="Normal"/>
    <w:link w:val="TitleChar"/>
    <w:uiPriority w:val="10"/>
    <w:qFormat/>
    <w:rsid w:val="00C448D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448D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448D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448D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448D5"/>
    <w:pPr>
      <w:spacing w:before="160"/>
      <w:jc w:val="center"/>
    </w:pPr>
    <w:rPr>
      <w:i/>
      <w:iCs/>
      <w:color w:val="404040" w:themeColor="text1" w:themeTint="BF"/>
    </w:rPr>
  </w:style>
  <w:style w:type="character" w:customStyle="1" w:styleId="QuoteChar">
    <w:name w:val="Quote Char"/>
    <w:basedOn w:val="DefaultParagraphFont"/>
    <w:link w:val="Quote"/>
    <w:uiPriority w:val="29"/>
    <w:rsid w:val="00C448D5"/>
    <w:rPr>
      <w:i/>
      <w:iCs/>
      <w:color w:val="404040" w:themeColor="text1" w:themeTint="BF"/>
    </w:rPr>
  </w:style>
  <w:style w:type="paragraph" w:styleId="ListParagraph">
    <w:name w:val="List Paragraph"/>
    <w:basedOn w:val="Normal"/>
    <w:uiPriority w:val="34"/>
    <w:qFormat/>
    <w:rsid w:val="00C448D5"/>
    <w:pPr>
      <w:ind w:left="720"/>
      <w:contextualSpacing/>
    </w:pPr>
  </w:style>
  <w:style w:type="character" w:styleId="IntenseEmphasis">
    <w:name w:val="Intense Emphasis"/>
    <w:basedOn w:val="DefaultParagraphFont"/>
    <w:uiPriority w:val="21"/>
    <w:qFormat/>
    <w:rsid w:val="00C448D5"/>
    <w:rPr>
      <w:i/>
      <w:iCs/>
      <w:color w:val="2F5496" w:themeColor="accent1" w:themeShade="BF"/>
    </w:rPr>
  </w:style>
  <w:style w:type="paragraph" w:styleId="IntenseQuote">
    <w:name w:val="Intense Quote"/>
    <w:basedOn w:val="Normal"/>
    <w:next w:val="Normal"/>
    <w:link w:val="IntenseQuoteChar"/>
    <w:uiPriority w:val="30"/>
    <w:qFormat/>
    <w:rsid w:val="00C448D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C448D5"/>
    <w:rPr>
      <w:i/>
      <w:iCs/>
      <w:color w:val="2F5496" w:themeColor="accent1" w:themeShade="BF"/>
    </w:rPr>
  </w:style>
  <w:style w:type="character" w:styleId="IntenseReference">
    <w:name w:val="Intense Reference"/>
    <w:basedOn w:val="DefaultParagraphFont"/>
    <w:uiPriority w:val="32"/>
    <w:qFormat/>
    <w:rsid w:val="00C448D5"/>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TotalTime>
  <Pages>3</Pages>
  <Words>592</Words>
  <Characters>3285</Characters>
  <Application>Microsoft Office Word</Application>
  <DocSecurity>0</DocSecurity>
  <Lines>117</Lines>
  <Paragraphs>86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2025-01-26T21:06:00Z</dcterms:created>
  <dcterms:modified xsi:type="dcterms:W3CDTF">2025-01-26T21:06:00Z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a83860d0-cfb6-46eb-8d82-ee73b6e9175a</vt:lpwstr>
  </property>
</Properties>
</file>