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A3" w:rsidRPr="003E4B10" w:rsidRDefault="00201BA3" w:rsidP="00201BA3">
      <w:pPr>
        <w:pStyle w:val="Title"/>
        <w:ind w:firstLine="720"/>
        <w:rPr>
          <w:rFonts w:ascii="Arial Narrow" w:hAnsi="Arial Narrow"/>
        </w:rPr>
      </w:pPr>
      <w:r w:rsidRPr="003E4B10">
        <w:rPr>
          <w:rFonts w:ascii="Arial Narrow" w:hAnsi="Arial Narrow"/>
        </w:rPr>
        <w:t>MAKERERE UNIVERSITY BUSINESS SCHOOL</w:t>
      </w:r>
    </w:p>
    <w:p w:rsidR="00201BA3" w:rsidRPr="003E4B10" w:rsidRDefault="00201BA3" w:rsidP="00201BA3">
      <w:pPr>
        <w:pStyle w:val="BodyText"/>
        <w:ind w:firstLine="720"/>
        <w:rPr>
          <w:rFonts w:ascii="Arial Narrow" w:hAnsi="Arial Narrow"/>
        </w:rPr>
      </w:pPr>
      <w:r w:rsidRPr="003E4B10">
        <w:rPr>
          <w:rFonts w:ascii="Arial Narrow" w:hAnsi="Arial Narrow"/>
        </w:rPr>
        <w:t xml:space="preserve">COURSE OUTLINE FOR </w:t>
      </w:r>
      <w:r w:rsidR="00E16894">
        <w:rPr>
          <w:rFonts w:ascii="Arial Narrow" w:hAnsi="Arial Narrow"/>
        </w:rPr>
        <w:t xml:space="preserve">ADVANCED </w:t>
      </w:r>
      <w:r w:rsidRPr="003E4B10">
        <w:rPr>
          <w:rFonts w:ascii="Arial Narrow" w:hAnsi="Arial Narrow"/>
        </w:rPr>
        <w:t>AUDIT</w:t>
      </w:r>
      <w:r w:rsidR="00E16894">
        <w:rPr>
          <w:rFonts w:ascii="Arial Narrow" w:hAnsi="Arial Narrow"/>
        </w:rPr>
        <w:t>ING</w:t>
      </w:r>
      <w:r w:rsidRPr="003E4B10">
        <w:rPr>
          <w:rFonts w:ascii="Arial Narrow" w:hAnsi="Arial Narrow"/>
        </w:rPr>
        <w:t xml:space="preserve"> </w:t>
      </w:r>
      <w:r w:rsidR="00AF71F3" w:rsidRPr="003E4B10">
        <w:rPr>
          <w:rFonts w:ascii="Arial Narrow" w:hAnsi="Arial Narrow"/>
        </w:rPr>
        <w:t xml:space="preserve">AND </w:t>
      </w:r>
      <w:r w:rsidR="00E16894">
        <w:rPr>
          <w:rFonts w:ascii="Arial Narrow" w:hAnsi="Arial Narrow"/>
        </w:rPr>
        <w:t xml:space="preserve">OTHER </w:t>
      </w:r>
      <w:r w:rsidR="00AF71F3" w:rsidRPr="003E4B10">
        <w:rPr>
          <w:rFonts w:ascii="Arial Narrow" w:hAnsi="Arial Narrow"/>
        </w:rPr>
        <w:t>ASSURANCE</w:t>
      </w:r>
      <w:r w:rsidR="00E16894">
        <w:rPr>
          <w:rFonts w:ascii="Arial Narrow" w:hAnsi="Arial Narrow"/>
        </w:rPr>
        <w:t xml:space="preserve"> SERVICES</w:t>
      </w:r>
      <w:r w:rsidR="00AF71F3" w:rsidRPr="003E4B10">
        <w:rPr>
          <w:rFonts w:ascii="Arial Narrow" w:hAnsi="Arial Narrow"/>
        </w:rPr>
        <w:t xml:space="preserve"> </w:t>
      </w:r>
      <w:r w:rsidRPr="003E4B10">
        <w:rPr>
          <w:rFonts w:ascii="Arial Narrow" w:hAnsi="Arial Narrow"/>
        </w:rPr>
        <w:t>(</w:t>
      </w:r>
      <w:r w:rsidR="00E16894">
        <w:rPr>
          <w:rFonts w:ascii="Arial Narrow" w:hAnsi="Arial Narrow"/>
        </w:rPr>
        <w:t>COM 3242</w:t>
      </w:r>
      <w:r w:rsidRPr="003E4B10">
        <w:rPr>
          <w:rFonts w:ascii="Arial Narrow" w:hAnsi="Arial Narrow"/>
        </w:rPr>
        <w:t>) FOR BAC</w:t>
      </w:r>
      <w:r w:rsidR="00A73765">
        <w:rPr>
          <w:rFonts w:ascii="Arial Narrow" w:hAnsi="Arial Narrow"/>
        </w:rPr>
        <w:t>H</w:t>
      </w:r>
      <w:r w:rsidRPr="003E4B10">
        <w:rPr>
          <w:rFonts w:ascii="Arial Narrow" w:hAnsi="Arial Narrow"/>
        </w:rPr>
        <w:t xml:space="preserve">ELOR OF </w:t>
      </w:r>
      <w:r w:rsidR="00E16894">
        <w:rPr>
          <w:rFonts w:ascii="Arial Narrow" w:hAnsi="Arial Narrow"/>
        </w:rPr>
        <w:t>COMMERCE</w:t>
      </w:r>
      <w:r w:rsidRPr="003E4B10">
        <w:rPr>
          <w:rFonts w:ascii="Arial Narrow" w:hAnsi="Arial Narrow"/>
        </w:rPr>
        <w:t xml:space="preserve">, YEAR 3, SEMESTER </w:t>
      </w:r>
      <w:r w:rsidR="00E16894">
        <w:rPr>
          <w:rFonts w:ascii="Arial Narrow" w:hAnsi="Arial Narrow"/>
        </w:rPr>
        <w:t>2</w:t>
      </w:r>
      <w:r w:rsidRPr="003E4B10">
        <w:rPr>
          <w:rFonts w:ascii="Arial Narrow" w:hAnsi="Arial Narrow"/>
        </w:rPr>
        <w:t>, 20</w:t>
      </w:r>
      <w:r w:rsidR="002D3CFF" w:rsidRPr="003E4B10">
        <w:rPr>
          <w:rFonts w:ascii="Arial Narrow" w:hAnsi="Arial Narrow"/>
        </w:rPr>
        <w:t>2</w:t>
      </w:r>
      <w:r w:rsidR="00AF71F3" w:rsidRPr="003E4B10">
        <w:rPr>
          <w:rFonts w:ascii="Arial Narrow" w:hAnsi="Arial Narrow"/>
        </w:rPr>
        <w:t>4</w:t>
      </w:r>
      <w:r w:rsidRPr="003E4B10">
        <w:rPr>
          <w:rFonts w:ascii="Arial Narrow" w:hAnsi="Arial Narrow"/>
        </w:rPr>
        <w:t>/202</w:t>
      </w:r>
      <w:r w:rsidR="00AF71F3" w:rsidRPr="003E4B10">
        <w:rPr>
          <w:rFonts w:ascii="Arial Narrow" w:hAnsi="Arial Narrow"/>
        </w:rPr>
        <w:t>5</w:t>
      </w:r>
    </w:p>
    <w:p w:rsidR="00AC0FA4" w:rsidRPr="003E4B10" w:rsidRDefault="00AC0FA4" w:rsidP="00AC0FA4">
      <w:pPr>
        <w:pStyle w:val="Heading1"/>
        <w:rPr>
          <w:rFonts w:ascii="Arial Narrow" w:hAnsi="Arial Narrow"/>
        </w:rPr>
      </w:pPr>
    </w:p>
    <w:p w:rsidR="00B62FC0" w:rsidRPr="003E4B10" w:rsidRDefault="00B760EB" w:rsidP="001B05AA">
      <w:pPr>
        <w:pStyle w:val="Heading1"/>
        <w:rPr>
          <w:rFonts w:ascii="Arial Narrow" w:hAnsi="Arial Narrow"/>
        </w:rPr>
      </w:pPr>
      <w:r w:rsidRPr="003E4B10">
        <w:rPr>
          <w:rFonts w:ascii="Arial Narrow" w:hAnsi="Arial Narrow"/>
        </w:rPr>
        <w:t xml:space="preserve">A    </w:t>
      </w:r>
      <w:r w:rsidR="00B62FC0" w:rsidRPr="003E4B10">
        <w:rPr>
          <w:rFonts w:ascii="Arial Narrow" w:hAnsi="Arial Narrow"/>
        </w:rPr>
        <w:t>COURSE OBJECTIVES</w:t>
      </w:r>
    </w:p>
    <w:p w:rsidR="00B62FC0" w:rsidRPr="003E4B10" w:rsidRDefault="00B62FC0" w:rsidP="001B05AA">
      <w:pPr>
        <w:rPr>
          <w:rFonts w:ascii="Arial Narrow" w:hAnsi="Arial Narrow"/>
        </w:rPr>
      </w:pPr>
      <w:r w:rsidRPr="003E4B10">
        <w:rPr>
          <w:rFonts w:ascii="Arial Narrow" w:hAnsi="Arial Narrow"/>
        </w:rPr>
        <w:t xml:space="preserve">On </w:t>
      </w:r>
      <w:r w:rsidR="005D7C17" w:rsidRPr="003E4B10">
        <w:rPr>
          <w:rFonts w:ascii="Arial Narrow" w:hAnsi="Arial Narrow"/>
        </w:rPr>
        <w:t xml:space="preserve">successful </w:t>
      </w:r>
      <w:r w:rsidRPr="003E4B10">
        <w:rPr>
          <w:rFonts w:ascii="Arial Narrow" w:hAnsi="Arial Narrow"/>
        </w:rPr>
        <w:t xml:space="preserve">completion of the course, </w:t>
      </w:r>
      <w:r w:rsidR="00F46A3C" w:rsidRPr="003E4B10">
        <w:rPr>
          <w:rFonts w:ascii="Arial Narrow" w:hAnsi="Arial Narrow"/>
        </w:rPr>
        <w:t>a</w:t>
      </w:r>
      <w:r w:rsidRPr="003E4B10">
        <w:rPr>
          <w:rFonts w:ascii="Arial Narrow" w:hAnsi="Arial Narrow"/>
        </w:rPr>
        <w:t xml:space="preserve"> student should be able to:</w:t>
      </w:r>
    </w:p>
    <w:p w:rsidR="00D03C74" w:rsidRPr="003E4B10" w:rsidRDefault="00023BB8" w:rsidP="004F19F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 w:hanging="180"/>
        <w:jc w:val="both"/>
        <w:rPr>
          <w:rFonts w:ascii="Arial Narrow" w:hAnsi="Arial Narrow"/>
        </w:rPr>
      </w:pPr>
      <w:r w:rsidRPr="003E4B10">
        <w:rPr>
          <w:rFonts w:ascii="Arial Narrow" w:hAnsi="Arial Narrow"/>
        </w:rPr>
        <w:t xml:space="preserve">Explain </w:t>
      </w:r>
      <w:r w:rsidRPr="003E4B10">
        <w:rPr>
          <w:rFonts w:ascii="Arial Narrow" w:eastAsiaTheme="minorHAnsi" w:hAnsi="Arial Narrow" w:cs="NewsGothicBT-Roman"/>
        </w:rPr>
        <w:t xml:space="preserve">how </w:t>
      </w:r>
      <w:r w:rsidR="000D114F" w:rsidRPr="003E4B10">
        <w:rPr>
          <w:rFonts w:ascii="Arial Narrow" w:eastAsiaTheme="minorHAnsi" w:hAnsi="Arial Narrow" w:cs="NewsGothicBT-Roman"/>
        </w:rPr>
        <w:t>an</w:t>
      </w:r>
      <w:r w:rsidRPr="003E4B10">
        <w:rPr>
          <w:rFonts w:ascii="Arial Narrow" w:eastAsiaTheme="minorHAnsi" w:hAnsi="Arial Narrow" w:cs="NewsGothicBT-Roman"/>
        </w:rPr>
        <w:t xml:space="preserve"> auditor </w:t>
      </w:r>
      <w:r w:rsidR="00D03C74" w:rsidRPr="003E4B10">
        <w:rPr>
          <w:rFonts w:ascii="Arial Narrow" w:hAnsi="Arial Narrow"/>
        </w:rPr>
        <w:t>obtains an understanding of the entity and its environment, assesses the risk of material misstatement and plans an audit of financial statements.</w:t>
      </w:r>
    </w:p>
    <w:p w:rsidR="0072665E" w:rsidRPr="003E4B10" w:rsidRDefault="00FB1A65" w:rsidP="004F19F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 w:hanging="180"/>
        <w:jc w:val="both"/>
        <w:rPr>
          <w:rFonts w:ascii="Arial Narrow" w:hAnsi="Arial Narrow"/>
        </w:rPr>
      </w:pPr>
      <w:r w:rsidRPr="003E4B10">
        <w:rPr>
          <w:rFonts w:ascii="Arial Narrow" w:hAnsi="Arial Narrow"/>
        </w:rPr>
        <w:t>E</w:t>
      </w:r>
      <w:r w:rsidR="005A4474" w:rsidRPr="003E4B10">
        <w:rPr>
          <w:rFonts w:ascii="Arial Narrow" w:hAnsi="Arial Narrow"/>
        </w:rPr>
        <w:t xml:space="preserve">valuate </w:t>
      </w:r>
      <w:r w:rsidRPr="003E4B10">
        <w:rPr>
          <w:rFonts w:ascii="Arial Narrow" w:hAnsi="Arial Narrow"/>
        </w:rPr>
        <w:t>the systems of internal control</w:t>
      </w:r>
      <w:r w:rsidR="005A4474" w:rsidRPr="003E4B10">
        <w:rPr>
          <w:rFonts w:ascii="Arial Narrow" w:hAnsi="Arial Narrow"/>
        </w:rPr>
        <w:t xml:space="preserve">, identify and </w:t>
      </w:r>
      <w:r w:rsidR="004111DA" w:rsidRPr="003E4B10">
        <w:rPr>
          <w:rFonts w:ascii="Arial Narrow" w:hAnsi="Arial Narrow"/>
        </w:rPr>
        <w:t>c</w:t>
      </w:r>
      <w:r w:rsidR="0072665E" w:rsidRPr="003E4B10">
        <w:rPr>
          <w:rFonts w:ascii="Arial Narrow" w:hAnsi="Arial Narrow"/>
        </w:rPr>
        <w:t xml:space="preserve">ommunicate </w:t>
      </w:r>
      <w:r w:rsidR="0072665E" w:rsidRPr="003E4B10">
        <w:rPr>
          <w:rFonts w:ascii="Arial Narrow" w:eastAsiaTheme="minorHAnsi" w:hAnsi="Arial Narrow" w:cs="Arial"/>
        </w:rPr>
        <w:t xml:space="preserve">deficiencies and </w:t>
      </w:r>
      <w:r w:rsidR="005A4474" w:rsidRPr="003E4B10">
        <w:rPr>
          <w:rFonts w:ascii="Arial Narrow" w:eastAsiaTheme="minorHAnsi" w:hAnsi="Arial Narrow" w:cs="Arial"/>
        </w:rPr>
        <w:t xml:space="preserve">appropriate </w:t>
      </w:r>
      <w:r w:rsidR="0072665E" w:rsidRPr="003E4B10">
        <w:rPr>
          <w:rFonts w:ascii="Arial Narrow" w:eastAsiaTheme="minorHAnsi" w:hAnsi="Arial Narrow" w:cs="Arial"/>
        </w:rPr>
        <w:t xml:space="preserve">recommendations to address </w:t>
      </w:r>
      <w:r w:rsidR="005A4474" w:rsidRPr="003E4B10">
        <w:rPr>
          <w:rFonts w:ascii="Arial Narrow" w:eastAsiaTheme="minorHAnsi" w:hAnsi="Arial Narrow" w:cs="Arial"/>
        </w:rPr>
        <w:t xml:space="preserve">the </w:t>
      </w:r>
      <w:r w:rsidRPr="003E4B10">
        <w:rPr>
          <w:rFonts w:ascii="Arial Narrow" w:eastAsiaTheme="minorHAnsi" w:hAnsi="Arial Narrow" w:cs="Arial"/>
        </w:rPr>
        <w:t>deficiencies in</w:t>
      </w:r>
      <w:r w:rsidR="00EA10CB" w:rsidRPr="003E4B10">
        <w:rPr>
          <w:rFonts w:ascii="Arial Narrow" w:eastAsiaTheme="minorHAnsi" w:hAnsi="Arial Narrow" w:cs="Arial"/>
        </w:rPr>
        <w:t xml:space="preserve"> internal control </w:t>
      </w:r>
      <w:r w:rsidRPr="003E4B10">
        <w:rPr>
          <w:rFonts w:ascii="Arial Narrow" w:eastAsiaTheme="minorHAnsi" w:hAnsi="Arial Narrow" w:cs="Arial"/>
        </w:rPr>
        <w:t>and</w:t>
      </w:r>
      <w:r w:rsidRPr="003E4B10">
        <w:rPr>
          <w:rFonts w:ascii="Arial Narrow" w:hAnsi="Arial Narrow"/>
        </w:rPr>
        <w:t xml:space="preserve"> describe audit procedures for testing effectiveness of internal controls.</w:t>
      </w:r>
    </w:p>
    <w:p w:rsidR="00B62FC0" w:rsidRPr="003E4B10" w:rsidRDefault="00B62FC0" w:rsidP="004F19FD">
      <w:pPr>
        <w:pStyle w:val="ListParagraph"/>
        <w:numPr>
          <w:ilvl w:val="0"/>
          <w:numId w:val="6"/>
        </w:numPr>
        <w:ind w:left="360" w:hanging="180"/>
        <w:jc w:val="both"/>
        <w:rPr>
          <w:rFonts w:ascii="Arial Narrow" w:hAnsi="Arial Narrow"/>
        </w:rPr>
      </w:pPr>
      <w:r w:rsidRPr="003E4B10">
        <w:rPr>
          <w:rFonts w:ascii="Arial Narrow" w:hAnsi="Arial Narrow"/>
        </w:rPr>
        <w:t xml:space="preserve">Identify and describe audit procedures </w:t>
      </w:r>
      <w:r w:rsidR="00B80E61" w:rsidRPr="003E4B10">
        <w:rPr>
          <w:rFonts w:ascii="Arial Narrow" w:hAnsi="Arial Narrow"/>
        </w:rPr>
        <w:t>us</w:t>
      </w:r>
      <w:r w:rsidRPr="003E4B10">
        <w:rPr>
          <w:rFonts w:ascii="Arial Narrow" w:hAnsi="Arial Narrow"/>
        </w:rPr>
        <w:t xml:space="preserve">ed to collect </w:t>
      </w:r>
      <w:r w:rsidR="005A4474" w:rsidRPr="003E4B10">
        <w:rPr>
          <w:rFonts w:ascii="Arial Narrow" w:hAnsi="Arial Narrow"/>
        </w:rPr>
        <w:t xml:space="preserve">audit </w:t>
      </w:r>
      <w:r w:rsidRPr="003E4B10">
        <w:rPr>
          <w:rFonts w:ascii="Arial Narrow" w:hAnsi="Arial Narrow"/>
        </w:rPr>
        <w:t xml:space="preserve">evidence </w:t>
      </w:r>
      <w:r w:rsidR="00B80E61" w:rsidRPr="003E4B10">
        <w:rPr>
          <w:rFonts w:ascii="Arial Narrow" w:hAnsi="Arial Narrow"/>
        </w:rPr>
        <w:t xml:space="preserve">on material misstatements in financial statements </w:t>
      </w:r>
      <w:r w:rsidR="005A4474" w:rsidRPr="003E4B10">
        <w:rPr>
          <w:rFonts w:ascii="Arial Narrow" w:hAnsi="Arial Narrow"/>
        </w:rPr>
        <w:t xml:space="preserve">in-order to </w:t>
      </w:r>
      <w:r w:rsidR="004111DA" w:rsidRPr="003E4B10">
        <w:rPr>
          <w:rFonts w:ascii="Arial Narrow" w:hAnsi="Arial Narrow"/>
        </w:rPr>
        <w:t xml:space="preserve">achieve the </w:t>
      </w:r>
      <w:r w:rsidR="005A4474" w:rsidRPr="003E4B10">
        <w:rPr>
          <w:rFonts w:ascii="Arial Narrow" w:hAnsi="Arial Narrow"/>
        </w:rPr>
        <w:t xml:space="preserve">audit </w:t>
      </w:r>
      <w:r w:rsidR="004111DA" w:rsidRPr="003E4B10">
        <w:rPr>
          <w:rFonts w:ascii="Arial Narrow" w:hAnsi="Arial Narrow"/>
        </w:rPr>
        <w:t>objective</w:t>
      </w:r>
      <w:r w:rsidRPr="003E4B10">
        <w:rPr>
          <w:rFonts w:ascii="Arial Narrow" w:hAnsi="Arial Narrow"/>
        </w:rPr>
        <w:t xml:space="preserve"> and comply with the Inte</w:t>
      </w:r>
      <w:r w:rsidR="00D87977" w:rsidRPr="003E4B10">
        <w:rPr>
          <w:rFonts w:ascii="Arial Narrow" w:hAnsi="Arial Narrow"/>
        </w:rPr>
        <w:t>rnational Standards on Auditing.</w:t>
      </w:r>
      <w:r w:rsidRPr="003E4B10">
        <w:rPr>
          <w:rFonts w:ascii="Arial Narrow" w:hAnsi="Arial Narrow"/>
        </w:rPr>
        <w:t xml:space="preserve"> </w:t>
      </w:r>
    </w:p>
    <w:p w:rsidR="00B62FC0" w:rsidRDefault="00B80E61" w:rsidP="00B62FC0">
      <w:pPr>
        <w:pStyle w:val="ListParagraph"/>
        <w:numPr>
          <w:ilvl w:val="0"/>
          <w:numId w:val="6"/>
        </w:numPr>
        <w:ind w:left="360" w:hanging="180"/>
        <w:jc w:val="both"/>
        <w:rPr>
          <w:rFonts w:ascii="Arial Narrow" w:hAnsi="Arial Narrow"/>
        </w:rPr>
      </w:pPr>
      <w:r w:rsidRPr="003E4B10">
        <w:rPr>
          <w:rFonts w:ascii="Arial Narrow" w:hAnsi="Arial Narrow"/>
        </w:rPr>
        <w:t xml:space="preserve">Explain how </w:t>
      </w:r>
      <w:r w:rsidR="00B760EB" w:rsidRPr="003E4B10">
        <w:rPr>
          <w:rFonts w:ascii="Arial Narrow" w:hAnsi="Arial Narrow"/>
        </w:rPr>
        <w:t>audit evidence</w:t>
      </w:r>
      <w:r w:rsidR="00007BB2" w:rsidRPr="003E4B10">
        <w:rPr>
          <w:rFonts w:ascii="Arial Narrow" w:hAnsi="Arial Narrow"/>
        </w:rPr>
        <w:t xml:space="preserve">, </w:t>
      </w:r>
      <w:r w:rsidR="00B760EB" w:rsidRPr="003E4B10">
        <w:rPr>
          <w:rFonts w:ascii="Arial Narrow" w:hAnsi="Arial Narrow"/>
        </w:rPr>
        <w:t xml:space="preserve">subsequent events, going concern </w:t>
      </w:r>
      <w:r w:rsidR="004111DA" w:rsidRPr="003E4B10">
        <w:rPr>
          <w:rFonts w:ascii="Arial Narrow" w:hAnsi="Arial Narrow"/>
        </w:rPr>
        <w:t xml:space="preserve">assumption </w:t>
      </w:r>
      <w:r w:rsidR="00B760EB" w:rsidRPr="003E4B10">
        <w:rPr>
          <w:rFonts w:ascii="Arial Narrow" w:hAnsi="Arial Narrow"/>
        </w:rPr>
        <w:t xml:space="preserve">and written representations </w:t>
      </w:r>
      <w:r w:rsidR="004111DA" w:rsidRPr="003E4B10">
        <w:rPr>
          <w:rFonts w:ascii="Arial Narrow" w:hAnsi="Arial Narrow"/>
        </w:rPr>
        <w:t xml:space="preserve">are reviewed at the completion of an audit </w:t>
      </w:r>
      <w:r w:rsidR="007220F3" w:rsidRPr="003E4B10">
        <w:rPr>
          <w:rFonts w:ascii="Arial Narrow" w:hAnsi="Arial Narrow"/>
        </w:rPr>
        <w:t xml:space="preserve">to </w:t>
      </w:r>
      <w:r w:rsidR="005A4474" w:rsidRPr="003E4B10">
        <w:rPr>
          <w:rFonts w:ascii="Arial Narrow" w:hAnsi="Arial Narrow"/>
        </w:rPr>
        <w:t xml:space="preserve">form </w:t>
      </w:r>
      <w:r w:rsidR="004111DA" w:rsidRPr="003E4B10">
        <w:rPr>
          <w:rFonts w:ascii="Arial Narrow" w:hAnsi="Arial Narrow"/>
        </w:rPr>
        <w:t xml:space="preserve">an </w:t>
      </w:r>
      <w:r w:rsidR="00B760EB" w:rsidRPr="003E4B10">
        <w:rPr>
          <w:rFonts w:ascii="Arial Narrow" w:hAnsi="Arial Narrow"/>
        </w:rPr>
        <w:t>appropriate audit opinion in the audit report.</w:t>
      </w:r>
    </w:p>
    <w:p w:rsidR="00606DF9" w:rsidRPr="00606DF9" w:rsidRDefault="00606DF9" w:rsidP="00606DF9">
      <w:pPr>
        <w:pStyle w:val="ListParagraph"/>
        <w:ind w:left="360"/>
        <w:jc w:val="both"/>
        <w:rPr>
          <w:rFonts w:ascii="Arial Narrow" w:hAnsi="Arial Narrow"/>
        </w:rPr>
      </w:pPr>
    </w:p>
    <w:p w:rsidR="00B62FC0" w:rsidRPr="003E4B10" w:rsidRDefault="005A1D0B" w:rsidP="00350AE2">
      <w:pPr>
        <w:spacing w:line="276" w:lineRule="auto"/>
        <w:jc w:val="both"/>
        <w:rPr>
          <w:rFonts w:ascii="Arial Narrow" w:hAnsi="Arial Narrow"/>
          <w:b/>
        </w:rPr>
      </w:pPr>
      <w:r w:rsidRPr="003E4B10">
        <w:rPr>
          <w:rFonts w:ascii="Arial Narrow" w:hAnsi="Arial Narrow"/>
          <w:b/>
        </w:rPr>
        <w:t xml:space="preserve">B   </w:t>
      </w:r>
      <w:r w:rsidR="008F4F8D" w:rsidRPr="003E4B10">
        <w:rPr>
          <w:rFonts w:ascii="Arial Narrow" w:hAnsi="Arial Narrow"/>
          <w:b/>
        </w:rPr>
        <w:t xml:space="preserve"> </w:t>
      </w:r>
      <w:r w:rsidRPr="003E4B10">
        <w:rPr>
          <w:rFonts w:ascii="Arial Narrow" w:hAnsi="Arial Narrow"/>
          <w:b/>
        </w:rPr>
        <w:t xml:space="preserve"> </w:t>
      </w:r>
      <w:r w:rsidR="00B62FC0" w:rsidRPr="003E4B10">
        <w:rPr>
          <w:rFonts w:ascii="Arial Narrow" w:hAnsi="Arial Narrow"/>
          <w:b/>
        </w:rPr>
        <w:t>COURSE CONTENT</w:t>
      </w:r>
    </w:p>
    <w:p w:rsidR="00225D7C" w:rsidRPr="003E4B10" w:rsidRDefault="00766690" w:rsidP="001B05AA">
      <w:pPr>
        <w:autoSpaceDE w:val="0"/>
        <w:autoSpaceDN w:val="0"/>
        <w:adjustRightInd w:val="0"/>
        <w:ind w:left="450" w:hanging="45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</w:t>
      </w:r>
      <w:r w:rsidR="00840F3C" w:rsidRPr="003E4B10">
        <w:rPr>
          <w:rFonts w:ascii="Arial Narrow" w:hAnsi="Arial Narrow"/>
          <w:b/>
          <w:bCs/>
        </w:rPr>
        <w:t xml:space="preserve">     </w:t>
      </w:r>
      <w:r w:rsidR="008F4F8D" w:rsidRPr="003E4B10">
        <w:rPr>
          <w:rFonts w:ascii="Arial Narrow" w:hAnsi="Arial Narrow"/>
          <w:b/>
          <w:bCs/>
        </w:rPr>
        <w:t xml:space="preserve"> </w:t>
      </w:r>
      <w:r w:rsidR="00B62FC0" w:rsidRPr="003E4B10">
        <w:rPr>
          <w:rFonts w:ascii="Arial Narrow" w:hAnsi="Arial Narrow"/>
          <w:b/>
        </w:rPr>
        <w:t>Audit planning and risk assessment</w:t>
      </w:r>
      <w:r w:rsidR="00184FAB" w:rsidRPr="003E4B10">
        <w:rPr>
          <w:rFonts w:ascii="Arial Narrow" w:hAnsi="Arial Narrow"/>
          <w:b/>
        </w:rPr>
        <w:tab/>
      </w:r>
      <w:r w:rsidR="00184FAB" w:rsidRPr="003E4B10">
        <w:rPr>
          <w:rFonts w:ascii="Arial Narrow" w:hAnsi="Arial Narrow"/>
          <w:b/>
        </w:rPr>
        <w:tab/>
      </w:r>
      <w:r w:rsidR="00184FAB" w:rsidRPr="003E4B10">
        <w:rPr>
          <w:rFonts w:ascii="Arial Narrow" w:hAnsi="Arial Narrow"/>
          <w:b/>
        </w:rPr>
        <w:tab/>
        <w:t xml:space="preserve">          </w:t>
      </w:r>
      <w:r w:rsidR="003E4B10">
        <w:rPr>
          <w:rFonts w:ascii="Arial Narrow" w:hAnsi="Arial Narrow"/>
          <w:b/>
        </w:rPr>
        <w:t xml:space="preserve">   </w:t>
      </w:r>
      <w:r w:rsidR="00B62FC0" w:rsidRPr="003E4B10">
        <w:rPr>
          <w:rFonts w:ascii="Arial Narrow" w:hAnsi="Arial Narrow"/>
          <w:b/>
        </w:rPr>
        <w:t>(</w:t>
      </w:r>
      <w:r w:rsidR="00017DB4">
        <w:rPr>
          <w:rFonts w:ascii="Arial Narrow" w:hAnsi="Arial Narrow"/>
          <w:b/>
        </w:rPr>
        <w:t>8</w:t>
      </w:r>
      <w:r w:rsidR="00827593" w:rsidRPr="003E4B10">
        <w:rPr>
          <w:rFonts w:ascii="Arial Narrow" w:hAnsi="Arial Narrow"/>
          <w:b/>
          <w:i/>
        </w:rPr>
        <w:t xml:space="preserve"> hours, </w:t>
      </w:r>
      <w:r w:rsidR="004A49D3" w:rsidRPr="003E4B10">
        <w:rPr>
          <w:rFonts w:ascii="Arial Narrow" w:hAnsi="Arial Narrow"/>
          <w:b/>
          <w:i/>
        </w:rPr>
        <w:t>2</w:t>
      </w:r>
      <w:r w:rsidR="00CF0416">
        <w:rPr>
          <w:rFonts w:ascii="Arial Narrow" w:hAnsi="Arial Narrow"/>
          <w:b/>
          <w:i/>
        </w:rPr>
        <w:t>0</w:t>
      </w:r>
      <w:r w:rsidR="00B44810" w:rsidRPr="003E4B10">
        <w:rPr>
          <w:rFonts w:ascii="Arial Narrow" w:hAnsi="Arial Narrow"/>
          <w:b/>
          <w:i/>
          <w:vertAlign w:val="superscript"/>
        </w:rPr>
        <w:t>th</w:t>
      </w:r>
      <w:r w:rsidR="00B44810" w:rsidRPr="003E4B10">
        <w:rPr>
          <w:rFonts w:ascii="Arial Narrow" w:hAnsi="Arial Narrow"/>
          <w:b/>
          <w:i/>
        </w:rPr>
        <w:t xml:space="preserve"> </w:t>
      </w:r>
      <w:r w:rsidR="00CF0416">
        <w:rPr>
          <w:rFonts w:ascii="Arial Narrow" w:hAnsi="Arial Narrow"/>
          <w:b/>
          <w:i/>
        </w:rPr>
        <w:t>Jan</w:t>
      </w:r>
      <w:r w:rsidR="009E3BB9" w:rsidRPr="003E4B10">
        <w:rPr>
          <w:rFonts w:ascii="Arial Narrow" w:hAnsi="Arial Narrow"/>
          <w:b/>
          <w:i/>
        </w:rPr>
        <w:t xml:space="preserve"> </w:t>
      </w:r>
      <w:r w:rsidR="000141FC" w:rsidRPr="003E4B10">
        <w:rPr>
          <w:rFonts w:ascii="Arial Narrow" w:hAnsi="Arial Narrow"/>
          <w:b/>
          <w:i/>
        </w:rPr>
        <w:t>–</w:t>
      </w:r>
      <w:r w:rsidR="00E16894">
        <w:rPr>
          <w:rFonts w:ascii="Arial Narrow" w:hAnsi="Arial Narrow"/>
          <w:b/>
          <w:i/>
        </w:rPr>
        <w:t xml:space="preserve"> </w:t>
      </w:r>
      <w:r w:rsidR="00E53316">
        <w:rPr>
          <w:rFonts w:ascii="Arial Narrow" w:hAnsi="Arial Narrow"/>
          <w:b/>
          <w:i/>
        </w:rPr>
        <w:t>2</w:t>
      </w:r>
      <w:r w:rsidR="00E53316" w:rsidRPr="00E53316">
        <w:rPr>
          <w:rFonts w:ascii="Arial Narrow" w:hAnsi="Arial Narrow"/>
          <w:b/>
          <w:i/>
          <w:vertAlign w:val="superscript"/>
        </w:rPr>
        <w:t>nd</w:t>
      </w:r>
      <w:r w:rsidR="00E53316">
        <w:rPr>
          <w:rFonts w:ascii="Arial Narrow" w:hAnsi="Arial Narrow"/>
          <w:b/>
          <w:i/>
        </w:rPr>
        <w:t xml:space="preserve"> </w:t>
      </w:r>
      <w:r w:rsidR="00CF0416">
        <w:rPr>
          <w:rFonts w:ascii="Arial Narrow" w:hAnsi="Arial Narrow"/>
          <w:b/>
          <w:i/>
        </w:rPr>
        <w:t>Feb</w:t>
      </w:r>
      <w:r w:rsidR="004915EE" w:rsidRPr="003E4B10">
        <w:rPr>
          <w:rFonts w:ascii="Arial Narrow" w:hAnsi="Arial Narrow"/>
          <w:b/>
          <w:i/>
        </w:rPr>
        <w:t xml:space="preserve"> by </w:t>
      </w:r>
      <w:r w:rsidR="00524044">
        <w:rPr>
          <w:rFonts w:ascii="Arial Narrow" w:hAnsi="Arial Narrow"/>
          <w:b/>
          <w:i/>
        </w:rPr>
        <w:t>JKB</w:t>
      </w:r>
      <w:r w:rsidR="000B1DBC" w:rsidRPr="003E4B10">
        <w:rPr>
          <w:rFonts w:ascii="Arial Narrow" w:hAnsi="Arial Narrow"/>
          <w:b/>
        </w:rPr>
        <w:t>)</w:t>
      </w:r>
      <w:r w:rsidR="00476369" w:rsidRPr="003E4B10">
        <w:rPr>
          <w:rFonts w:ascii="Arial Narrow" w:hAnsi="Arial Narrow"/>
        </w:rPr>
        <w:t xml:space="preserve"> </w:t>
      </w:r>
    </w:p>
    <w:p w:rsidR="00766690" w:rsidRPr="003E4B10" w:rsidRDefault="00CF0416" w:rsidP="00766690">
      <w:pPr>
        <w:autoSpaceDE w:val="0"/>
        <w:autoSpaceDN w:val="0"/>
        <w:adjustRightInd w:val="0"/>
        <w:ind w:left="450" w:hanging="450"/>
        <w:jc w:val="both"/>
        <w:rPr>
          <w:rFonts w:ascii="Arial Narrow" w:hAnsi="Arial Narrow" w:cs="Trebuchet MS"/>
          <w:bCs/>
        </w:rPr>
      </w:pPr>
      <w:r>
        <w:rPr>
          <w:rFonts w:ascii="Arial Narrow" w:hAnsi="Arial Narrow" w:cs="Tahoma"/>
          <w:bCs/>
        </w:rPr>
        <w:t>1</w:t>
      </w:r>
      <w:r w:rsidR="005C1D27" w:rsidRPr="003E4B10">
        <w:rPr>
          <w:rFonts w:ascii="Arial Narrow" w:hAnsi="Arial Narrow" w:cs="Tahoma"/>
          <w:bCs/>
        </w:rPr>
        <w:t>.1</w:t>
      </w:r>
      <w:r w:rsidR="00225D7C" w:rsidRPr="003E4B10">
        <w:rPr>
          <w:rFonts w:ascii="Arial Narrow" w:hAnsi="Arial Narrow" w:cs="Tahoma"/>
          <w:bCs/>
        </w:rPr>
        <w:t xml:space="preserve">  </w:t>
      </w:r>
      <w:r w:rsidR="008F4F8D" w:rsidRPr="003E4B10">
        <w:rPr>
          <w:rFonts w:ascii="Arial Narrow" w:hAnsi="Arial Narrow" w:cs="Tahoma"/>
          <w:bCs/>
        </w:rPr>
        <w:t xml:space="preserve"> </w:t>
      </w:r>
      <w:r w:rsidR="00766690" w:rsidRPr="003E4B10">
        <w:rPr>
          <w:rFonts w:ascii="Arial Narrow" w:hAnsi="Arial Narrow"/>
          <w:bCs/>
        </w:rPr>
        <w:t>P</w:t>
      </w:r>
      <w:r w:rsidR="00766690" w:rsidRPr="003E4B10">
        <w:rPr>
          <w:rFonts w:ascii="Arial Narrow" w:hAnsi="Arial Narrow" w:cs="Trebuchet MS"/>
          <w:bCs/>
        </w:rPr>
        <w:t>hases of an external audit – engagement, planning, performance, review &amp; reporting</w:t>
      </w:r>
    </w:p>
    <w:p w:rsidR="00C52FCA" w:rsidRPr="003E4B10" w:rsidRDefault="00CF0416" w:rsidP="00054F55">
      <w:pPr>
        <w:pStyle w:val="Default"/>
        <w:ind w:left="360" w:hanging="360"/>
        <w:jc w:val="both"/>
        <w:rPr>
          <w:rFonts w:ascii="Arial Narrow" w:hAnsi="Arial Narrow"/>
          <w:color w:val="auto"/>
        </w:rPr>
      </w:pPr>
      <w:r>
        <w:rPr>
          <w:rFonts w:ascii="Arial Narrow" w:hAnsi="Arial Narrow" w:cs="Tahoma"/>
          <w:bCs/>
          <w:color w:val="auto"/>
        </w:rPr>
        <w:t>1</w:t>
      </w:r>
      <w:r w:rsidR="00766690">
        <w:rPr>
          <w:rFonts w:ascii="Arial Narrow" w:hAnsi="Arial Narrow" w:cs="Tahoma"/>
          <w:bCs/>
          <w:color w:val="auto"/>
        </w:rPr>
        <w:t xml:space="preserve">.2   </w:t>
      </w:r>
      <w:r w:rsidR="00C52FCA" w:rsidRPr="003E4B10">
        <w:rPr>
          <w:rFonts w:ascii="Arial Narrow" w:hAnsi="Arial Narrow" w:cs="Tahoma"/>
          <w:bCs/>
          <w:color w:val="auto"/>
        </w:rPr>
        <w:t>A</w:t>
      </w:r>
      <w:r w:rsidR="00C52FCA" w:rsidRPr="003E4B10">
        <w:rPr>
          <w:rFonts w:ascii="Arial Narrow" w:hAnsi="Arial Narrow"/>
          <w:color w:val="auto"/>
        </w:rPr>
        <w:t xml:space="preserve">udit risk and its components – inherent risk, control risk and detection risk, </w:t>
      </w:r>
      <w:r w:rsidR="00C52FCA" w:rsidRPr="003E4B10">
        <w:rPr>
          <w:rFonts w:ascii="Arial Narrow" w:hAnsi="Arial Narrow" w:cs="Arial"/>
          <w:color w:val="auto"/>
        </w:rPr>
        <w:t>risk-based audit</w:t>
      </w:r>
      <w:r w:rsidR="00C52FCA" w:rsidRPr="003E4B10">
        <w:rPr>
          <w:rFonts w:ascii="Arial Narrow" w:hAnsi="Arial Narrow"/>
          <w:color w:val="auto"/>
        </w:rPr>
        <w:t>.</w:t>
      </w:r>
    </w:p>
    <w:p w:rsidR="00C52FCA" w:rsidRPr="003E4B10" w:rsidRDefault="00CF0416" w:rsidP="00901BDC">
      <w:pPr>
        <w:pStyle w:val="Default"/>
        <w:ind w:left="360" w:hanging="36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1</w:t>
      </w:r>
      <w:r w:rsidR="00766690">
        <w:rPr>
          <w:rFonts w:ascii="Arial Narrow" w:hAnsi="Arial Narrow"/>
          <w:color w:val="auto"/>
        </w:rPr>
        <w:t>.3</w:t>
      </w:r>
      <w:r w:rsidR="00C52FCA" w:rsidRPr="003E4B10">
        <w:rPr>
          <w:rFonts w:ascii="Arial Narrow" w:hAnsi="Arial Narrow"/>
          <w:color w:val="auto"/>
        </w:rPr>
        <w:t xml:space="preserve"> </w:t>
      </w:r>
      <w:r w:rsidR="008F4F8D" w:rsidRPr="003E4B10">
        <w:rPr>
          <w:rFonts w:ascii="Arial Narrow" w:hAnsi="Arial Narrow"/>
          <w:color w:val="auto"/>
        </w:rPr>
        <w:t xml:space="preserve">  </w:t>
      </w:r>
      <w:r w:rsidR="00C52FCA" w:rsidRPr="003E4B10">
        <w:rPr>
          <w:rFonts w:ascii="Arial Narrow" w:hAnsi="Arial Narrow"/>
        </w:rPr>
        <w:t>Materiality</w:t>
      </w:r>
      <w:r w:rsidR="00054F55" w:rsidRPr="003E4B10">
        <w:rPr>
          <w:rFonts w:ascii="Arial Narrow" w:hAnsi="Arial Narrow"/>
        </w:rPr>
        <w:t xml:space="preserve"> </w:t>
      </w:r>
      <w:r w:rsidR="00251D77">
        <w:rPr>
          <w:rFonts w:ascii="Arial Narrow" w:hAnsi="Arial Narrow"/>
        </w:rPr>
        <w:t>in auditing – i</w:t>
      </w:r>
      <w:r w:rsidR="00A32F05" w:rsidRPr="003E4B10">
        <w:rPr>
          <w:rFonts w:ascii="Arial Narrow" w:hAnsi="Arial Narrow"/>
        </w:rPr>
        <w:t xml:space="preserve">mportance, </w:t>
      </w:r>
      <w:r w:rsidR="00C52FCA" w:rsidRPr="003E4B10">
        <w:rPr>
          <w:rFonts w:ascii="Arial Narrow" w:hAnsi="Arial Narrow"/>
        </w:rPr>
        <w:t>calculation</w:t>
      </w:r>
      <w:r w:rsidR="0062620E" w:rsidRPr="003E4B10">
        <w:rPr>
          <w:rFonts w:ascii="Arial Narrow" w:hAnsi="Arial Narrow"/>
        </w:rPr>
        <w:t xml:space="preserve">, </w:t>
      </w:r>
      <w:r w:rsidR="0062620E" w:rsidRPr="003E4B10">
        <w:rPr>
          <w:rFonts w:ascii="Arial Narrow" w:hAnsi="Arial Narrow"/>
          <w:iCs/>
        </w:rPr>
        <w:t>performance materiality,</w:t>
      </w:r>
      <w:r w:rsidR="00C52FCA" w:rsidRPr="003E4B10">
        <w:rPr>
          <w:rFonts w:ascii="Arial Narrow" w:hAnsi="Arial Narrow"/>
        </w:rPr>
        <w:t xml:space="preserve"> </w:t>
      </w:r>
      <w:r w:rsidR="0062620E" w:rsidRPr="003E4B10">
        <w:rPr>
          <w:rFonts w:ascii="Arial Narrow" w:hAnsi="Arial Narrow"/>
        </w:rPr>
        <w:t xml:space="preserve">revision, </w:t>
      </w:r>
      <w:r w:rsidR="00A32F05" w:rsidRPr="003E4B10">
        <w:rPr>
          <w:rFonts w:ascii="Arial Narrow" w:hAnsi="Arial Narrow"/>
        </w:rPr>
        <w:t>documentation.</w:t>
      </w:r>
    </w:p>
    <w:p w:rsidR="00F81A57" w:rsidRPr="003E4B10" w:rsidRDefault="00CF0416" w:rsidP="00524044">
      <w:pPr>
        <w:pStyle w:val="Default"/>
        <w:ind w:left="426" w:hanging="426"/>
        <w:jc w:val="both"/>
        <w:rPr>
          <w:rFonts w:ascii="Arial Narrow" w:hAnsi="Arial Narrow" w:cs="Tahoma"/>
          <w:bCs/>
          <w:color w:val="FF0000"/>
        </w:rPr>
      </w:pPr>
      <w:r>
        <w:rPr>
          <w:rFonts w:ascii="Arial Narrow" w:hAnsi="Arial Narrow"/>
          <w:color w:val="auto"/>
        </w:rPr>
        <w:t>1</w:t>
      </w:r>
      <w:r w:rsidR="00766690">
        <w:rPr>
          <w:rFonts w:ascii="Arial Narrow" w:hAnsi="Arial Narrow"/>
          <w:color w:val="auto"/>
        </w:rPr>
        <w:t>.4</w:t>
      </w:r>
      <w:bookmarkStart w:id="0" w:name="_GoBack"/>
      <w:bookmarkEnd w:id="0"/>
      <w:r w:rsidR="00054F55" w:rsidRPr="003E4B10">
        <w:rPr>
          <w:rFonts w:ascii="Arial Narrow" w:hAnsi="Arial Narrow"/>
          <w:color w:val="auto"/>
        </w:rPr>
        <w:t xml:space="preserve"> </w:t>
      </w:r>
      <w:r w:rsidR="00524044">
        <w:rPr>
          <w:rFonts w:ascii="Arial Narrow" w:hAnsi="Arial Narrow"/>
          <w:color w:val="auto"/>
        </w:rPr>
        <w:t xml:space="preserve"> Risk assessment and u</w:t>
      </w:r>
      <w:r w:rsidR="00054F55" w:rsidRPr="003E4B10">
        <w:rPr>
          <w:rFonts w:ascii="Arial Narrow" w:hAnsi="Arial Narrow"/>
        </w:rPr>
        <w:t>nderstanding of the entity and its environment</w:t>
      </w:r>
      <w:r w:rsidR="00F81A57" w:rsidRPr="003E4B10">
        <w:rPr>
          <w:rFonts w:ascii="Arial Narrow" w:hAnsi="Arial Narrow"/>
        </w:rPr>
        <w:t xml:space="preserve"> – </w:t>
      </w:r>
      <w:r w:rsidR="00A32F05" w:rsidRPr="003E4B10">
        <w:rPr>
          <w:rFonts w:ascii="Arial Narrow" w:hAnsi="Arial Narrow"/>
        </w:rPr>
        <w:t>objective</w:t>
      </w:r>
      <w:r w:rsidR="00F81A57" w:rsidRPr="003E4B10">
        <w:rPr>
          <w:rFonts w:ascii="Arial Narrow" w:hAnsi="Arial Narrow"/>
        </w:rPr>
        <w:t xml:space="preserve">, </w:t>
      </w:r>
      <w:r w:rsidR="00A32F05" w:rsidRPr="003E4B10">
        <w:rPr>
          <w:rFonts w:ascii="Arial Narrow" w:hAnsi="Arial Narrow"/>
        </w:rPr>
        <w:t xml:space="preserve">nature of the entity, industry regulation and other external factors, objectives and strategies relating to business risks, selection and application of accounting policies, financial performance and internal control, </w:t>
      </w:r>
      <w:r w:rsidR="00F81A57" w:rsidRPr="003E4B10">
        <w:rPr>
          <w:rFonts w:ascii="Arial Narrow" w:hAnsi="Arial Narrow"/>
        </w:rPr>
        <w:t>analytical procedures</w:t>
      </w:r>
      <w:r w:rsidR="009E4757" w:rsidRPr="003E4B10">
        <w:rPr>
          <w:rFonts w:ascii="Arial Narrow" w:hAnsi="Arial Narrow"/>
        </w:rPr>
        <w:t xml:space="preserve">, </w:t>
      </w:r>
      <w:r w:rsidR="00F81A57" w:rsidRPr="003E4B10">
        <w:rPr>
          <w:rFonts w:ascii="Arial Narrow" w:hAnsi="Arial Narrow"/>
        </w:rPr>
        <w:t>benefits.</w:t>
      </w:r>
    </w:p>
    <w:p w:rsidR="00855295" w:rsidRPr="003E4B10" w:rsidRDefault="00CF0416" w:rsidP="009E4757">
      <w:pPr>
        <w:pStyle w:val="Default"/>
        <w:jc w:val="both"/>
        <w:rPr>
          <w:rFonts w:ascii="Arial Narrow" w:hAnsi="Arial Narrow" w:cs="Tahoma"/>
          <w:bCs/>
          <w:color w:val="FF0000"/>
        </w:rPr>
      </w:pPr>
      <w:r>
        <w:rPr>
          <w:rFonts w:ascii="Arial Narrow" w:hAnsi="Arial Narrow"/>
          <w:color w:val="auto"/>
        </w:rPr>
        <w:t>1</w:t>
      </w:r>
      <w:r w:rsidR="00766690">
        <w:rPr>
          <w:rFonts w:ascii="Arial Narrow" w:hAnsi="Arial Narrow"/>
          <w:color w:val="auto"/>
        </w:rPr>
        <w:t>.5</w:t>
      </w:r>
      <w:r w:rsidR="009E4757" w:rsidRPr="003E4B10">
        <w:rPr>
          <w:rFonts w:ascii="Arial Narrow" w:hAnsi="Arial Narrow"/>
          <w:color w:val="auto"/>
        </w:rPr>
        <w:t xml:space="preserve"> </w:t>
      </w:r>
      <w:r w:rsidR="008F4F8D" w:rsidRPr="003E4B10">
        <w:rPr>
          <w:rFonts w:ascii="Arial Narrow" w:hAnsi="Arial Narrow"/>
          <w:color w:val="auto"/>
        </w:rPr>
        <w:t xml:space="preserve"> </w:t>
      </w:r>
      <w:r w:rsidR="009E4757" w:rsidRPr="003E4B10">
        <w:rPr>
          <w:rFonts w:ascii="Arial Narrow" w:hAnsi="Arial Narrow"/>
          <w:color w:val="auto"/>
        </w:rPr>
        <w:t xml:space="preserve"> A</w:t>
      </w:r>
      <w:r w:rsidR="00420B95" w:rsidRPr="003E4B10">
        <w:rPr>
          <w:rFonts w:ascii="Arial Narrow" w:hAnsi="Arial Narrow" w:cs="Tahoma"/>
          <w:bCs/>
          <w:color w:val="auto"/>
        </w:rPr>
        <w:t>ssessing the risks of material misstatements</w:t>
      </w:r>
      <w:r w:rsidR="009E4757" w:rsidRPr="003E4B10">
        <w:rPr>
          <w:rFonts w:ascii="Arial Narrow" w:hAnsi="Arial Narrow" w:cs="Tahoma"/>
          <w:bCs/>
          <w:color w:val="auto"/>
        </w:rPr>
        <w:t xml:space="preserve"> – </w:t>
      </w:r>
      <w:r w:rsidR="009E4757" w:rsidRPr="003E4B10">
        <w:rPr>
          <w:rFonts w:ascii="Arial Narrow" w:hAnsi="Arial Narrow"/>
        </w:rPr>
        <w:t xml:space="preserve">significant risks, </w:t>
      </w:r>
      <w:r w:rsidR="004E1E84" w:rsidRPr="003E4B10">
        <w:rPr>
          <w:rFonts w:ascii="Arial Narrow" w:hAnsi="Arial Narrow"/>
        </w:rPr>
        <w:t>responses to assessed risks</w:t>
      </w:r>
      <w:r w:rsidR="009E4757" w:rsidRPr="003E4B10">
        <w:rPr>
          <w:rFonts w:ascii="Arial Narrow" w:hAnsi="Arial Narrow"/>
        </w:rPr>
        <w:t>.</w:t>
      </w:r>
      <w:r w:rsidR="00855295" w:rsidRPr="003E4B10">
        <w:rPr>
          <w:rFonts w:ascii="Arial Narrow" w:hAnsi="Arial Narrow"/>
        </w:rPr>
        <w:t xml:space="preserve"> </w:t>
      </w:r>
    </w:p>
    <w:p w:rsidR="00901BDC" w:rsidRDefault="00CF0416" w:rsidP="00A078A8">
      <w:pPr>
        <w:pStyle w:val="Default"/>
        <w:rPr>
          <w:rFonts w:ascii="Arial Narrow" w:eastAsiaTheme="minorHAnsi" w:hAnsi="Arial Narrow" w:cs="Arial"/>
        </w:rPr>
      </w:pPr>
      <w:r>
        <w:rPr>
          <w:rFonts w:ascii="Arial Narrow" w:hAnsi="Arial Narrow"/>
        </w:rPr>
        <w:t>1</w:t>
      </w:r>
      <w:r w:rsidR="0095180F" w:rsidRPr="003E4B10">
        <w:rPr>
          <w:rFonts w:ascii="Arial Narrow" w:hAnsi="Arial Narrow"/>
        </w:rPr>
        <w:t>.</w:t>
      </w:r>
      <w:r w:rsidR="00766690">
        <w:rPr>
          <w:rFonts w:ascii="Arial Narrow" w:hAnsi="Arial Narrow"/>
        </w:rPr>
        <w:t>6</w:t>
      </w:r>
      <w:r w:rsidR="00A078A8" w:rsidRPr="003E4B10">
        <w:rPr>
          <w:rFonts w:ascii="Arial Narrow" w:hAnsi="Arial Narrow"/>
        </w:rPr>
        <w:t xml:space="preserve">  </w:t>
      </w:r>
      <w:r w:rsidR="008F4F8D" w:rsidRPr="003E4B10">
        <w:rPr>
          <w:rFonts w:ascii="Arial Narrow" w:hAnsi="Arial Narrow"/>
        </w:rPr>
        <w:t xml:space="preserve"> </w:t>
      </w:r>
      <w:r w:rsidR="00A60E94" w:rsidRPr="003E4B10">
        <w:rPr>
          <w:rFonts w:ascii="Arial Narrow" w:hAnsi="Arial Narrow"/>
        </w:rPr>
        <w:t xml:space="preserve">Fraud, laws and regulations – </w:t>
      </w:r>
      <w:r w:rsidR="00E2408E" w:rsidRPr="003E4B10">
        <w:rPr>
          <w:rFonts w:ascii="Arial Narrow" w:hAnsi="Arial Narrow"/>
        </w:rPr>
        <w:t xml:space="preserve">types </w:t>
      </w:r>
      <w:r w:rsidR="00A60E94" w:rsidRPr="003E4B10">
        <w:rPr>
          <w:rFonts w:ascii="Arial Narrow" w:eastAsiaTheme="minorHAnsi" w:hAnsi="Arial Narrow" w:cs="Arial"/>
        </w:rPr>
        <w:t xml:space="preserve">of fraud, </w:t>
      </w:r>
      <w:r w:rsidR="00E2408E" w:rsidRPr="003E4B10">
        <w:rPr>
          <w:rFonts w:ascii="Arial Narrow" w:hAnsi="Arial Narrow"/>
          <w:bCs/>
          <w:color w:val="auto"/>
        </w:rPr>
        <w:t>responsibility for the prevention and</w:t>
      </w:r>
      <w:r w:rsidR="00174C0B" w:rsidRPr="003E4B10">
        <w:rPr>
          <w:rFonts w:ascii="Arial Narrow" w:hAnsi="Arial Narrow"/>
          <w:bCs/>
          <w:color w:val="auto"/>
        </w:rPr>
        <w:t xml:space="preserve"> </w:t>
      </w:r>
      <w:r w:rsidR="00E2408E" w:rsidRPr="003E4B10">
        <w:rPr>
          <w:rFonts w:ascii="Arial Narrow" w:hAnsi="Arial Narrow"/>
          <w:bCs/>
          <w:color w:val="auto"/>
        </w:rPr>
        <w:t xml:space="preserve">detection of fraud, </w:t>
      </w:r>
      <w:r w:rsidR="00A078A8" w:rsidRPr="003E4B10">
        <w:rPr>
          <w:rFonts w:ascii="Arial Narrow" w:eastAsiaTheme="minorHAnsi" w:hAnsi="Arial Narrow" w:cs="Arial"/>
        </w:rPr>
        <w:t xml:space="preserve">risk </w:t>
      </w:r>
    </w:p>
    <w:p w:rsidR="00901BDC" w:rsidRDefault="00901BDC" w:rsidP="008F4F8D">
      <w:pPr>
        <w:pStyle w:val="Default"/>
        <w:rPr>
          <w:rFonts w:ascii="Arial Narrow" w:eastAsiaTheme="minorHAnsi" w:hAnsi="Arial Narrow" w:cs="Arial"/>
        </w:rPr>
      </w:pPr>
      <w:r>
        <w:rPr>
          <w:rFonts w:ascii="Arial Narrow" w:eastAsiaTheme="minorHAnsi" w:hAnsi="Arial Narrow" w:cs="Arial"/>
        </w:rPr>
        <w:t xml:space="preserve">        </w:t>
      </w:r>
      <w:proofErr w:type="gramStart"/>
      <w:r>
        <w:rPr>
          <w:rFonts w:ascii="Arial Narrow" w:eastAsiaTheme="minorHAnsi" w:hAnsi="Arial Narrow" w:cs="Arial"/>
        </w:rPr>
        <w:t>a</w:t>
      </w:r>
      <w:r w:rsidR="00A078A8" w:rsidRPr="003E4B10">
        <w:rPr>
          <w:rFonts w:ascii="Arial Narrow" w:eastAsiaTheme="minorHAnsi" w:hAnsi="Arial Narrow" w:cs="Arial"/>
        </w:rPr>
        <w:t>ssessment</w:t>
      </w:r>
      <w:proofErr w:type="gramEnd"/>
      <w:r>
        <w:rPr>
          <w:rFonts w:ascii="Arial Narrow" w:eastAsiaTheme="minorHAnsi" w:hAnsi="Arial Narrow" w:cs="Arial"/>
        </w:rPr>
        <w:t>, f</w:t>
      </w:r>
      <w:r w:rsidR="00A078A8" w:rsidRPr="003E4B10">
        <w:rPr>
          <w:rFonts w:ascii="Arial Narrow" w:eastAsiaTheme="minorHAnsi" w:hAnsi="Arial Narrow" w:cs="Arial"/>
        </w:rPr>
        <w:t>actors</w:t>
      </w:r>
      <w:r w:rsidR="008F4F8D" w:rsidRPr="003E4B10">
        <w:rPr>
          <w:rFonts w:ascii="Arial Narrow" w:eastAsiaTheme="minorHAnsi" w:hAnsi="Arial Narrow" w:cs="Arial"/>
        </w:rPr>
        <w:t xml:space="preserve"> </w:t>
      </w:r>
      <w:r w:rsidR="00A078A8" w:rsidRPr="003E4B10">
        <w:rPr>
          <w:rFonts w:ascii="Arial Narrow" w:eastAsiaTheme="minorHAnsi" w:hAnsi="Arial Narrow" w:cs="Arial"/>
        </w:rPr>
        <w:t xml:space="preserve">for fraud, response to detected fraud, responsibility for </w:t>
      </w:r>
      <w:r w:rsidR="00A60E94" w:rsidRPr="003E4B10">
        <w:rPr>
          <w:rFonts w:ascii="Arial Narrow" w:eastAsiaTheme="minorHAnsi" w:hAnsi="Arial Narrow" w:cs="Arial"/>
        </w:rPr>
        <w:t>co</w:t>
      </w:r>
      <w:r w:rsidR="00E2408E" w:rsidRPr="003E4B10">
        <w:rPr>
          <w:rFonts w:ascii="Arial Narrow" w:eastAsiaTheme="minorHAnsi" w:hAnsi="Arial Narrow" w:cs="Arial"/>
        </w:rPr>
        <w:t>mpliance with</w:t>
      </w:r>
      <w:r w:rsidR="00A60E94" w:rsidRPr="003E4B10">
        <w:rPr>
          <w:rFonts w:ascii="Arial Narrow" w:eastAsiaTheme="minorHAnsi" w:hAnsi="Arial Narrow" w:cs="Arial"/>
        </w:rPr>
        <w:t xml:space="preserve"> laws and </w:t>
      </w:r>
    </w:p>
    <w:p w:rsidR="007C5761" w:rsidRPr="003E4B10" w:rsidRDefault="00901BDC" w:rsidP="008F4F8D">
      <w:pPr>
        <w:pStyle w:val="Default"/>
        <w:rPr>
          <w:rFonts w:ascii="Arial Narrow" w:eastAsiaTheme="minorHAnsi" w:hAnsi="Arial Narrow" w:cs="Arial"/>
        </w:rPr>
      </w:pPr>
      <w:r>
        <w:rPr>
          <w:rFonts w:ascii="Arial Narrow" w:eastAsiaTheme="minorHAnsi" w:hAnsi="Arial Narrow" w:cs="Arial"/>
        </w:rPr>
        <w:t xml:space="preserve">        </w:t>
      </w:r>
      <w:proofErr w:type="gramStart"/>
      <w:r w:rsidR="00A60E94" w:rsidRPr="003E4B10">
        <w:rPr>
          <w:rFonts w:ascii="Arial Narrow" w:eastAsiaTheme="minorHAnsi" w:hAnsi="Arial Narrow" w:cs="Arial"/>
        </w:rPr>
        <w:t>regulations</w:t>
      </w:r>
      <w:proofErr w:type="gramEnd"/>
      <w:r w:rsidR="00D87977" w:rsidRPr="003E4B10">
        <w:rPr>
          <w:rFonts w:ascii="Arial Narrow" w:eastAsiaTheme="minorHAnsi" w:hAnsi="Arial Narrow" w:cs="Arial"/>
        </w:rPr>
        <w:t>.</w:t>
      </w:r>
    </w:p>
    <w:p w:rsidR="00901BDC" w:rsidRDefault="00CF0416" w:rsidP="00B14042">
      <w:pPr>
        <w:ind w:left="360" w:hanging="36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1</w:t>
      </w:r>
      <w:r w:rsidR="00F028D5" w:rsidRPr="003E4B10">
        <w:rPr>
          <w:rFonts w:ascii="Arial Narrow" w:hAnsi="Arial Narrow"/>
          <w:bCs/>
        </w:rPr>
        <w:t>.</w:t>
      </w:r>
      <w:r w:rsidR="00766690">
        <w:rPr>
          <w:rFonts w:ascii="Arial Narrow" w:hAnsi="Arial Narrow"/>
          <w:bCs/>
        </w:rPr>
        <w:t>7</w:t>
      </w:r>
      <w:r w:rsidR="0000400C" w:rsidRPr="003E4B10">
        <w:rPr>
          <w:rFonts w:ascii="Arial Narrow" w:hAnsi="Arial Narrow"/>
          <w:bCs/>
        </w:rPr>
        <w:t xml:space="preserve"> </w:t>
      </w:r>
      <w:r w:rsidR="00BC4C4A" w:rsidRPr="003E4B10">
        <w:rPr>
          <w:rFonts w:ascii="Arial Narrow" w:hAnsi="Arial Narrow"/>
          <w:bCs/>
        </w:rPr>
        <w:t xml:space="preserve"> </w:t>
      </w:r>
      <w:r w:rsidR="00901BDC">
        <w:rPr>
          <w:rFonts w:ascii="Arial Narrow" w:hAnsi="Arial Narrow"/>
          <w:bCs/>
        </w:rPr>
        <w:t xml:space="preserve"> </w:t>
      </w:r>
      <w:r w:rsidR="00191790" w:rsidRPr="003E4B10">
        <w:rPr>
          <w:rFonts w:ascii="Arial Narrow" w:hAnsi="Arial Narrow"/>
          <w:bCs/>
        </w:rPr>
        <w:t>Audit strategy and audit plan –</w:t>
      </w:r>
      <w:r w:rsidR="00DC7E08" w:rsidRPr="003E4B10">
        <w:rPr>
          <w:rFonts w:ascii="Arial Narrow" w:hAnsi="Arial Narrow"/>
          <w:bCs/>
        </w:rPr>
        <w:t xml:space="preserve"> </w:t>
      </w:r>
      <w:r w:rsidR="00BC4C4A" w:rsidRPr="003E4B10">
        <w:rPr>
          <w:rFonts w:ascii="Arial Narrow" w:hAnsi="Arial Narrow"/>
        </w:rPr>
        <w:t xml:space="preserve">importance of planning, </w:t>
      </w:r>
      <w:r w:rsidR="00191790" w:rsidRPr="003E4B10">
        <w:rPr>
          <w:rFonts w:ascii="Arial Narrow" w:hAnsi="Arial Narrow"/>
          <w:bCs/>
        </w:rPr>
        <w:t>contents of the audit strategy and audit plan</w:t>
      </w:r>
      <w:r w:rsidR="00B14042" w:rsidRPr="003E4B10">
        <w:rPr>
          <w:rFonts w:ascii="Arial Narrow" w:hAnsi="Arial Narrow"/>
          <w:bCs/>
        </w:rPr>
        <w:t>, interim</w:t>
      </w:r>
    </w:p>
    <w:p w:rsidR="00191790" w:rsidRPr="003E4B10" w:rsidRDefault="00901BDC" w:rsidP="00B14042">
      <w:pPr>
        <w:ind w:left="360" w:hanging="36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</w:t>
      </w:r>
      <w:r w:rsidR="00B14042" w:rsidRPr="003E4B10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 </w:t>
      </w:r>
      <w:proofErr w:type="gramStart"/>
      <w:r w:rsidR="00B14042" w:rsidRPr="003E4B10">
        <w:rPr>
          <w:rFonts w:ascii="Arial Narrow" w:hAnsi="Arial Narrow"/>
          <w:bCs/>
        </w:rPr>
        <w:t>and</w:t>
      </w:r>
      <w:proofErr w:type="gramEnd"/>
      <w:r w:rsidR="00B14042" w:rsidRPr="003E4B10">
        <w:rPr>
          <w:rFonts w:ascii="Arial Narrow" w:hAnsi="Arial Narrow"/>
          <w:bCs/>
        </w:rPr>
        <w:t xml:space="preserve"> final audit</w:t>
      </w:r>
      <w:r w:rsidR="00BC4C4A" w:rsidRPr="003E4B10">
        <w:rPr>
          <w:rFonts w:ascii="Arial Narrow" w:hAnsi="Arial Narrow"/>
          <w:bCs/>
        </w:rPr>
        <w:t>s</w:t>
      </w:r>
      <w:r w:rsidR="001260D5" w:rsidRPr="003E4B10">
        <w:rPr>
          <w:rFonts w:ascii="Arial Narrow" w:hAnsi="Arial Narrow"/>
          <w:bCs/>
        </w:rPr>
        <w:t xml:space="preserve"> (purpose &amp; procedures performed)</w:t>
      </w:r>
      <w:r w:rsidR="00191790" w:rsidRPr="003E4B10">
        <w:rPr>
          <w:rFonts w:ascii="Arial Narrow" w:hAnsi="Arial Narrow"/>
          <w:bCs/>
        </w:rPr>
        <w:t>.</w:t>
      </w:r>
    </w:p>
    <w:p w:rsidR="00901BDC" w:rsidRDefault="00CF0416" w:rsidP="00BC4C4A">
      <w:pPr>
        <w:ind w:left="360" w:hanging="360"/>
        <w:jc w:val="both"/>
        <w:rPr>
          <w:rFonts w:ascii="Arial Narrow" w:eastAsiaTheme="minorHAnsi" w:hAnsi="Arial Narrow" w:cs="Arial"/>
        </w:rPr>
      </w:pPr>
      <w:r>
        <w:rPr>
          <w:rFonts w:ascii="Arial Narrow" w:hAnsi="Arial Narrow"/>
          <w:bCs/>
        </w:rPr>
        <w:t>1</w:t>
      </w:r>
      <w:r w:rsidR="00766690">
        <w:rPr>
          <w:rFonts w:ascii="Arial Narrow" w:hAnsi="Arial Narrow"/>
          <w:bCs/>
        </w:rPr>
        <w:t>.8</w:t>
      </w:r>
      <w:r w:rsidR="008F4F8D" w:rsidRPr="003E4B10">
        <w:rPr>
          <w:rFonts w:ascii="Arial Narrow" w:hAnsi="Arial Narrow"/>
          <w:bCs/>
        </w:rPr>
        <w:t xml:space="preserve"> </w:t>
      </w:r>
      <w:r w:rsidR="00901BDC">
        <w:rPr>
          <w:rFonts w:ascii="Arial Narrow" w:hAnsi="Arial Narrow"/>
          <w:bCs/>
        </w:rPr>
        <w:t xml:space="preserve">  </w:t>
      </w:r>
      <w:r w:rsidR="00BC4C4A" w:rsidRPr="003E4B10">
        <w:rPr>
          <w:rFonts w:ascii="Arial Narrow" w:hAnsi="Arial Narrow"/>
          <w:bCs/>
        </w:rPr>
        <w:t xml:space="preserve">Audit documentation – importance, content of working papers, </w:t>
      </w:r>
      <w:r w:rsidR="001260D5" w:rsidRPr="003E4B10">
        <w:rPr>
          <w:rFonts w:ascii="Arial Narrow" w:hAnsi="Arial Narrow"/>
          <w:bCs/>
        </w:rPr>
        <w:t xml:space="preserve">permanent and current </w:t>
      </w:r>
      <w:r w:rsidR="00BC4C4A" w:rsidRPr="003E4B10">
        <w:rPr>
          <w:rFonts w:ascii="Arial Narrow" w:hAnsi="Arial Narrow"/>
          <w:bCs/>
        </w:rPr>
        <w:t>audit files</w:t>
      </w:r>
      <w:r w:rsidR="001260D5" w:rsidRPr="003E4B10">
        <w:rPr>
          <w:rFonts w:ascii="Arial Narrow" w:eastAsiaTheme="minorHAnsi" w:hAnsi="Arial Narrow" w:cs="Arial"/>
        </w:rPr>
        <w:t xml:space="preserve">, safe </w:t>
      </w:r>
    </w:p>
    <w:p w:rsidR="00BC4C4A" w:rsidRPr="003E4B10" w:rsidRDefault="00901BDC" w:rsidP="00BC4C4A">
      <w:pPr>
        <w:ind w:left="360" w:hanging="360"/>
        <w:jc w:val="both"/>
        <w:rPr>
          <w:rFonts w:ascii="Arial Narrow" w:eastAsiaTheme="minorHAnsi" w:hAnsi="Arial Narrow" w:cs="Arial"/>
        </w:rPr>
      </w:pPr>
      <w:r>
        <w:rPr>
          <w:rFonts w:ascii="Arial Narrow" w:eastAsiaTheme="minorHAnsi" w:hAnsi="Arial Narrow" w:cs="Arial"/>
        </w:rPr>
        <w:t xml:space="preserve">        </w:t>
      </w:r>
      <w:proofErr w:type="gramStart"/>
      <w:r w:rsidR="001260D5" w:rsidRPr="003E4B10">
        <w:rPr>
          <w:rFonts w:ascii="Arial Narrow" w:eastAsiaTheme="minorHAnsi" w:hAnsi="Arial Narrow" w:cs="Arial"/>
        </w:rPr>
        <w:t>custody</w:t>
      </w:r>
      <w:proofErr w:type="gramEnd"/>
      <w:r w:rsidR="001260D5" w:rsidRPr="003E4B10">
        <w:rPr>
          <w:rFonts w:ascii="Arial Narrow" w:eastAsiaTheme="minorHAnsi" w:hAnsi="Arial Narrow" w:cs="Arial"/>
        </w:rPr>
        <w:t xml:space="preserve"> &amp; retention.</w:t>
      </w:r>
    </w:p>
    <w:p w:rsidR="00901BDC" w:rsidRDefault="00CF0416" w:rsidP="008F4F8D">
      <w:pPr>
        <w:ind w:left="360" w:hanging="360"/>
        <w:rPr>
          <w:rFonts w:ascii="Arial Narrow" w:hAnsi="Arial Narrow" w:cs="NewsGothicBT-Roman"/>
        </w:rPr>
      </w:pPr>
      <w:r>
        <w:rPr>
          <w:rFonts w:ascii="Arial Narrow" w:hAnsi="Arial Narrow"/>
          <w:bCs/>
        </w:rPr>
        <w:t>1</w:t>
      </w:r>
      <w:r w:rsidR="00A62AF8" w:rsidRPr="003E4B10">
        <w:rPr>
          <w:rFonts w:ascii="Arial Narrow" w:hAnsi="Arial Narrow"/>
          <w:bCs/>
        </w:rPr>
        <w:t>.</w:t>
      </w:r>
      <w:r w:rsidR="00766690">
        <w:rPr>
          <w:rFonts w:ascii="Arial Narrow" w:hAnsi="Arial Narrow"/>
          <w:bCs/>
        </w:rPr>
        <w:t>9</w:t>
      </w:r>
      <w:r w:rsidR="004E1E84" w:rsidRPr="003E4B10">
        <w:rPr>
          <w:rFonts w:ascii="Arial Narrow" w:hAnsi="Arial Narrow"/>
          <w:bCs/>
        </w:rPr>
        <w:t xml:space="preserve"> </w:t>
      </w:r>
      <w:r w:rsidR="008F4F8D" w:rsidRPr="003E4B10">
        <w:rPr>
          <w:rFonts w:ascii="Arial Narrow" w:hAnsi="Arial Narrow"/>
          <w:bCs/>
        </w:rPr>
        <w:t xml:space="preserve"> </w:t>
      </w:r>
      <w:r w:rsidR="00901BDC">
        <w:rPr>
          <w:rFonts w:ascii="Arial Narrow" w:hAnsi="Arial Narrow"/>
          <w:bCs/>
        </w:rPr>
        <w:t xml:space="preserve"> </w:t>
      </w:r>
      <w:r w:rsidR="001358A3" w:rsidRPr="003E4B10">
        <w:rPr>
          <w:rFonts w:ascii="Arial Narrow" w:hAnsi="Arial Narrow" w:cs="NewsGothicBT-Roman"/>
        </w:rPr>
        <w:t>Audit evidence</w:t>
      </w:r>
      <w:r w:rsidR="001928B2" w:rsidRPr="003E4B10">
        <w:rPr>
          <w:rFonts w:ascii="Arial Narrow" w:hAnsi="Arial Narrow" w:cs="NewsGothicBT-Roman"/>
        </w:rPr>
        <w:t xml:space="preserve"> – factors in determining sufficient and reliable audit evidence, financial statement assertions </w:t>
      </w:r>
    </w:p>
    <w:p w:rsidR="00901BDC" w:rsidRDefault="00901BDC" w:rsidP="008F4F8D">
      <w:pPr>
        <w:ind w:left="360" w:hanging="360"/>
        <w:rPr>
          <w:rFonts w:ascii="Arial Narrow" w:hAnsi="Arial Narrow"/>
          <w:iCs/>
          <w:color w:val="000000"/>
        </w:rPr>
      </w:pPr>
      <w:r>
        <w:rPr>
          <w:rFonts w:ascii="Arial Narrow" w:hAnsi="Arial Narrow" w:cs="NewsGothicBT-Roman"/>
        </w:rPr>
        <w:t xml:space="preserve">        </w:t>
      </w:r>
      <w:proofErr w:type="gramStart"/>
      <w:r w:rsidR="001928B2" w:rsidRPr="003E4B10">
        <w:rPr>
          <w:rFonts w:ascii="Arial Narrow" w:hAnsi="Arial Narrow" w:cs="NewsGothicBT-Roman"/>
        </w:rPr>
        <w:t>for</w:t>
      </w:r>
      <w:proofErr w:type="gramEnd"/>
      <w:r w:rsidR="001928B2" w:rsidRPr="003E4B10">
        <w:rPr>
          <w:rFonts w:ascii="Arial Narrow" w:hAnsi="Arial Narrow" w:cs="NewsGothicBT-Roman"/>
        </w:rPr>
        <w:t xml:space="preserve"> classes of transactions and account balances, </w:t>
      </w:r>
      <w:r w:rsidR="001358A3" w:rsidRPr="003E4B10">
        <w:rPr>
          <w:rFonts w:ascii="Arial Narrow" w:hAnsi="Arial Narrow"/>
          <w:iCs/>
          <w:color w:val="000000"/>
        </w:rPr>
        <w:t xml:space="preserve">procedures </w:t>
      </w:r>
      <w:r w:rsidR="004E1E84" w:rsidRPr="003E4B10">
        <w:rPr>
          <w:rFonts w:ascii="Arial Narrow" w:hAnsi="Arial Narrow"/>
          <w:iCs/>
          <w:color w:val="000000"/>
        </w:rPr>
        <w:t xml:space="preserve">for </w:t>
      </w:r>
      <w:r w:rsidR="001358A3" w:rsidRPr="003E4B10">
        <w:rPr>
          <w:rFonts w:ascii="Arial Narrow" w:hAnsi="Arial Narrow"/>
          <w:iCs/>
          <w:color w:val="000000"/>
        </w:rPr>
        <w:t>obtain</w:t>
      </w:r>
      <w:r w:rsidR="004E1E84" w:rsidRPr="003E4B10">
        <w:rPr>
          <w:rFonts w:ascii="Arial Narrow" w:hAnsi="Arial Narrow"/>
          <w:iCs/>
          <w:color w:val="000000"/>
        </w:rPr>
        <w:t>ing audit</w:t>
      </w:r>
      <w:r w:rsidR="001358A3" w:rsidRPr="003E4B10">
        <w:rPr>
          <w:rFonts w:ascii="Arial Narrow" w:hAnsi="Arial Narrow"/>
          <w:iCs/>
          <w:color w:val="000000"/>
        </w:rPr>
        <w:t xml:space="preserve"> evidence</w:t>
      </w:r>
      <w:r w:rsidR="008A68F7" w:rsidRPr="003E4B10">
        <w:rPr>
          <w:rFonts w:ascii="Arial Narrow" w:hAnsi="Arial Narrow"/>
          <w:iCs/>
          <w:color w:val="000000"/>
        </w:rPr>
        <w:t xml:space="preserve"> (analytical </w:t>
      </w:r>
    </w:p>
    <w:p w:rsidR="00901BDC" w:rsidRDefault="00901BDC" w:rsidP="008F4F8D">
      <w:pPr>
        <w:ind w:left="360" w:hanging="360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 xml:space="preserve">        </w:t>
      </w:r>
      <w:proofErr w:type="gramStart"/>
      <w:r w:rsidR="008A68F7" w:rsidRPr="003E4B10">
        <w:rPr>
          <w:rFonts w:ascii="Arial Narrow" w:hAnsi="Arial Narrow"/>
          <w:iCs/>
          <w:color w:val="000000"/>
        </w:rPr>
        <w:t>procedures</w:t>
      </w:r>
      <w:proofErr w:type="gramEnd"/>
      <w:r w:rsidR="008A68F7" w:rsidRPr="003E4B10">
        <w:rPr>
          <w:rFonts w:ascii="Arial Narrow" w:hAnsi="Arial Narrow"/>
          <w:iCs/>
          <w:color w:val="000000"/>
        </w:rPr>
        <w:t>, enquiry, confirmation, inspection , observation, recalculation &amp; re-performance), types of audit</w:t>
      </w:r>
    </w:p>
    <w:p w:rsidR="00A62AF8" w:rsidRPr="003E4B10" w:rsidRDefault="00901BDC" w:rsidP="008F4F8D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  <w:iCs/>
          <w:color w:val="000000"/>
        </w:rPr>
        <w:t xml:space="preserve">       </w:t>
      </w:r>
      <w:r w:rsidR="008A68F7" w:rsidRPr="003E4B10">
        <w:rPr>
          <w:rFonts w:ascii="Arial Narrow" w:hAnsi="Arial Narrow"/>
          <w:iCs/>
          <w:color w:val="000000"/>
        </w:rPr>
        <w:t xml:space="preserve"> </w:t>
      </w:r>
      <w:proofErr w:type="gramStart"/>
      <w:r w:rsidR="008A68F7" w:rsidRPr="003E4B10">
        <w:rPr>
          <w:rFonts w:ascii="Arial Narrow" w:hAnsi="Arial Narrow"/>
          <w:iCs/>
          <w:color w:val="000000"/>
        </w:rPr>
        <w:t>procedures</w:t>
      </w:r>
      <w:proofErr w:type="gramEnd"/>
      <w:r w:rsidR="008A68F7" w:rsidRPr="003E4B10">
        <w:rPr>
          <w:rFonts w:ascii="Arial Narrow" w:hAnsi="Arial Narrow"/>
          <w:iCs/>
          <w:color w:val="000000"/>
        </w:rPr>
        <w:t xml:space="preserve"> </w:t>
      </w:r>
      <w:r w:rsidR="008A68F7" w:rsidRPr="003E4B10">
        <w:rPr>
          <w:rFonts w:ascii="Arial Narrow" w:hAnsi="Arial Narrow"/>
        </w:rPr>
        <w:t>(</w:t>
      </w:r>
      <w:r w:rsidR="008A68F7" w:rsidRPr="003E4B10">
        <w:rPr>
          <w:rFonts w:ascii="Arial Narrow" w:hAnsi="Arial Narrow"/>
          <w:bCs/>
        </w:rPr>
        <w:t xml:space="preserve">tests of controls &amp; substantive procedures), </w:t>
      </w:r>
      <w:r w:rsidR="008A68F7" w:rsidRPr="003E4B10">
        <w:rPr>
          <w:rFonts w:ascii="Arial Narrow" w:hAnsi="Arial Narrow"/>
          <w:iCs/>
          <w:color w:val="000000"/>
        </w:rPr>
        <w:t xml:space="preserve"> </w:t>
      </w:r>
      <w:r w:rsidR="005C1D27" w:rsidRPr="003E4B10">
        <w:rPr>
          <w:rFonts w:ascii="Arial Narrow" w:hAnsi="Arial Narrow"/>
          <w:iCs/>
          <w:color w:val="000000"/>
        </w:rPr>
        <w:t>directional testing to discover errors or omissions.</w:t>
      </w:r>
      <w:r w:rsidR="00A62AF8" w:rsidRPr="003E4B10">
        <w:rPr>
          <w:rFonts w:ascii="Arial Narrow" w:hAnsi="Arial Narrow"/>
        </w:rPr>
        <w:t xml:space="preserve"> </w:t>
      </w:r>
    </w:p>
    <w:p w:rsidR="00CF0416" w:rsidRDefault="00CF0416" w:rsidP="001B05AA">
      <w:pPr>
        <w:jc w:val="both"/>
        <w:rPr>
          <w:rFonts w:ascii="Arial Narrow" w:hAnsi="Arial Narrow"/>
          <w:b/>
          <w:bCs/>
        </w:rPr>
      </w:pPr>
    </w:p>
    <w:p w:rsidR="00B62FC0" w:rsidRPr="00CF0416" w:rsidRDefault="00CF0416" w:rsidP="001B05AA">
      <w:pPr>
        <w:jc w:val="both"/>
        <w:rPr>
          <w:rFonts w:ascii="Arial Narrow" w:hAnsi="Arial Narrow"/>
          <w:b/>
          <w:bCs/>
          <w:i/>
          <w:vertAlign w:val="superscript"/>
        </w:rPr>
      </w:pPr>
      <w:r>
        <w:rPr>
          <w:rFonts w:ascii="Arial Narrow" w:hAnsi="Arial Narrow"/>
          <w:b/>
          <w:bCs/>
        </w:rPr>
        <w:t>2</w:t>
      </w:r>
      <w:r w:rsidR="00225D7C" w:rsidRPr="003E4B10">
        <w:rPr>
          <w:rFonts w:ascii="Arial Narrow" w:hAnsi="Arial Narrow"/>
          <w:b/>
          <w:bCs/>
        </w:rPr>
        <w:t xml:space="preserve">     </w:t>
      </w:r>
      <w:r w:rsidR="008F4F8D" w:rsidRPr="003E4B10">
        <w:rPr>
          <w:rFonts w:ascii="Arial Narrow" w:hAnsi="Arial Narrow"/>
          <w:b/>
          <w:bCs/>
        </w:rPr>
        <w:t xml:space="preserve"> </w:t>
      </w:r>
      <w:r w:rsidR="001F09E1" w:rsidRPr="003E4B10">
        <w:rPr>
          <w:rFonts w:ascii="Arial Narrow" w:hAnsi="Arial Narrow"/>
          <w:bCs/>
        </w:rPr>
        <w:t>I</w:t>
      </w:r>
      <w:r w:rsidR="00B62FC0" w:rsidRPr="003E4B10">
        <w:rPr>
          <w:rFonts w:ascii="Arial Narrow" w:hAnsi="Arial Narrow"/>
          <w:b/>
          <w:bCs/>
        </w:rPr>
        <w:t>nternal control</w:t>
      </w:r>
      <w:r w:rsidR="00A179C5" w:rsidRPr="003E4B10">
        <w:rPr>
          <w:rFonts w:ascii="Arial Narrow" w:hAnsi="Arial Narrow"/>
          <w:b/>
          <w:bCs/>
        </w:rPr>
        <w:t xml:space="preserve"> and tests of controls</w:t>
      </w:r>
      <w:r w:rsidR="00184FAB" w:rsidRPr="003E4B10">
        <w:rPr>
          <w:rFonts w:ascii="Arial Narrow" w:hAnsi="Arial Narrow"/>
          <w:b/>
          <w:bCs/>
        </w:rPr>
        <w:t xml:space="preserve"> </w:t>
      </w:r>
      <w:r w:rsidR="00C42B61" w:rsidRPr="003E4B10">
        <w:rPr>
          <w:rFonts w:ascii="Arial Narrow" w:hAnsi="Arial Narrow"/>
          <w:b/>
          <w:bCs/>
        </w:rPr>
        <w:tab/>
      </w:r>
      <w:r w:rsidR="00C42B61" w:rsidRPr="003E4B10">
        <w:rPr>
          <w:rFonts w:ascii="Arial Narrow" w:hAnsi="Arial Narrow"/>
          <w:b/>
          <w:bCs/>
        </w:rPr>
        <w:tab/>
        <w:t xml:space="preserve">                </w:t>
      </w:r>
      <w:r>
        <w:rPr>
          <w:rFonts w:ascii="Arial Narrow" w:hAnsi="Arial Narrow"/>
          <w:b/>
          <w:bCs/>
        </w:rPr>
        <w:t xml:space="preserve">       </w:t>
      </w:r>
      <w:r w:rsidR="00E53316">
        <w:rPr>
          <w:rFonts w:ascii="Arial Narrow" w:hAnsi="Arial Narrow"/>
          <w:b/>
          <w:bCs/>
        </w:rPr>
        <w:tab/>
        <w:t xml:space="preserve"> </w:t>
      </w:r>
      <w:r>
        <w:rPr>
          <w:rFonts w:ascii="Arial Narrow" w:hAnsi="Arial Narrow"/>
          <w:b/>
          <w:bCs/>
        </w:rPr>
        <w:t xml:space="preserve"> </w:t>
      </w:r>
      <w:r w:rsidR="00B62FC0" w:rsidRPr="003E4B10">
        <w:rPr>
          <w:rFonts w:ascii="Arial Narrow" w:hAnsi="Arial Narrow"/>
          <w:b/>
          <w:bCs/>
        </w:rPr>
        <w:t>(</w:t>
      </w:r>
      <w:r w:rsidR="006C4CFA" w:rsidRPr="003E4B10">
        <w:rPr>
          <w:rFonts w:ascii="Arial Narrow" w:hAnsi="Arial Narrow"/>
          <w:b/>
          <w:bCs/>
          <w:i/>
        </w:rPr>
        <w:t>1</w:t>
      </w:r>
      <w:r w:rsidR="00094022">
        <w:rPr>
          <w:rFonts w:ascii="Arial Narrow" w:hAnsi="Arial Narrow"/>
          <w:b/>
          <w:bCs/>
          <w:i/>
        </w:rPr>
        <w:t>2</w:t>
      </w:r>
      <w:r w:rsidR="00B62FC0" w:rsidRPr="003E4B10">
        <w:rPr>
          <w:rFonts w:ascii="Arial Narrow" w:hAnsi="Arial Narrow"/>
          <w:b/>
          <w:bCs/>
          <w:i/>
        </w:rPr>
        <w:t xml:space="preserve"> hours,</w:t>
      </w:r>
      <w:r w:rsidR="00840F3C" w:rsidRPr="003E4B10">
        <w:rPr>
          <w:rFonts w:ascii="Arial Narrow" w:hAnsi="Arial Narrow"/>
          <w:b/>
          <w:bCs/>
          <w:i/>
        </w:rPr>
        <w:t xml:space="preserve"> </w:t>
      </w:r>
      <w:r w:rsidR="00E53316">
        <w:rPr>
          <w:rFonts w:ascii="Arial Narrow" w:hAnsi="Arial Narrow"/>
          <w:b/>
          <w:bCs/>
          <w:i/>
        </w:rPr>
        <w:t>3</w:t>
      </w:r>
      <w:r w:rsidR="00E53316" w:rsidRPr="00E53316">
        <w:rPr>
          <w:rFonts w:ascii="Arial Narrow" w:hAnsi="Arial Narrow"/>
          <w:b/>
          <w:bCs/>
          <w:i/>
          <w:vertAlign w:val="superscript"/>
        </w:rPr>
        <w:t>rd</w:t>
      </w:r>
      <w:r w:rsidR="00E53316">
        <w:rPr>
          <w:rFonts w:ascii="Arial Narrow" w:hAnsi="Arial Narrow"/>
          <w:b/>
          <w:bCs/>
          <w:i/>
        </w:rPr>
        <w:t xml:space="preserve"> </w:t>
      </w:r>
      <w:r>
        <w:rPr>
          <w:rFonts w:ascii="Arial Narrow" w:hAnsi="Arial Narrow"/>
          <w:b/>
          <w:bCs/>
          <w:i/>
        </w:rPr>
        <w:t xml:space="preserve">– </w:t>
      </w:r>
      <w:r w:rsidR="004F1330">
        <w:rPr>
          <w:rFonts w:ascii="Arial Narrow" w:hAnsi="Arial Narrow"/>
          <w:b/>
          <w:bCs/>
          <w:i/>
        </w:rPr>
        <w:t>23</w:t>
      </w:r>
      <w:r w:rsidR="004F1330" w:rsidRPr="004F1330">
        <w:rPr>
          <w:rFonts w:ascii="Arial Narrow" w:hAnsi="Arial Narrow"/>
          <w:b/>
          <w:bCs/>
          <w:i/>
          <w:vertAlign w:val="superscript"/>
        </w:rPr>
        <w:t>rd</w:t>
      </w:r>
      <w:r w:rsidR="004F1330">
        <w:rPr>
          <w:rFonts w:ascii="Arial Narrow" w:hAnsi="Arial Narrow"/>
          <w:b/>
          <w:bCs/>
          <w:i/>
        </w:rPr>
        <w:t xml:space="preserve"> Mar </w:t>
      </w:r>
      <w:r w:rsidR="00716C0C" w:rsidRPr="003E4B10">
        <w:rPr>
          <w:rFonts w:ascii="Arial Narrow" w:hAnsi="Arial Narrow"/>
          <w:b/>
          <w:bCs/>
          <w:i/>
        </w:rPr>
        <w:t xml:space="preserve">by </w:t>
      </w:r>
      <w:r w:rsidR="001C0364">
        <w:rPr>
          <w:rFonts w:ascii="Arial Narrow" w:hAnsi="Arial Narrow"/>
          <w:b/>
          <w:bCs/>
          <w:i/>
        </w:rPr>
        <w:t>MS</w:t>
      </w:r>
      <w:r w:rsidR="00D326A0" w:rsidRPr="003E4B10">
        <w:rPr>
          <w:rFonts w:ascii="Arial Narrow" w:hAnsi="Arial Narrow"/>
          <w:b/>
          <w:bCs/>
        </w:rPr>
        <w:t>)</w:t>
      </w:r>
    </w:p>
    <w:p w:rsidR="00A41206" w:rsidRDefault="00CF0416" w:rsidP="0010707E">
      <w:pPr>
        <w:autoSpaceDE w:val="0"/>
        <w:autoSpaceDN w:val="0"/>
        <w:adjustRightInd w:val="0"/>
        <w:ind w:left="360" w:hanging="360"/>
        <w:jc w:val="both"/>
        <w:rPr>
          <w:rFonts w:ascii="Arial Narrow" w:hAnsi="Arial Narrow" w:cs="Univers-Condensed"/>
        </w:rPr>
      </w:pPr>
      <w:proofErr w:type="gramStart"/>
      <w:r>
        <w:rPr>
          <w:rFonts w:ascii="Arial Narrow" w:hAnsi="Arial Narrow"/>
          <w:bCs/>
        </w:rPr>
        <w:t>2</w:t>
      </w:r>
      <w:r w:rsidR="0026004E" w:rsidRPr="003E4B10">
        <w:rPr>
          <w:rFonts w:ascii="Arial Narrow" w:hAnsi="Arial Narrow"/>
          <w:bCs/>
        </w:rPr>
        <w:t xml:space="preserve">.1 </w:t>
      </w:r>
      <w:r w:rsidR="00A41206">
        <w:rPr>
          <w:rFonts w:ascii="Arial Narrow" w:hAnsi="Arial Narrow"/>
          <w:bCs/>
        </w:rPr>
        <w:t xml:space="preserve"> </w:t>
      </w:r>
      <w:r w:rsidR="005C1D27" w:rsidRPr="003E4B10">
        <w:rPr>
          <w:rFonts w:ascii="Arial Narrow" w:hAnsi="Arial Narrow"/>
          <w:bCs/>
        </w:rPr>
        <w:t>Systems</w:t>
      </w:r>
      <w:proofErr w:type="gramEnd"/>
      <w:r w:rsidR="005C1D27" w:rsidRPr="003E4B10">
        <w:rPr>
          <w:rFonts w:ascii="Arial Narrow" w:hAnsi="Arial Narrow"/>
          <w:bCs/>
        </w:rPr>
        <w:t xml:space="preserve"> of internal control – c</w:t>
      </w:r>
      <w:r w:rsidR="0026004E" w:rsidRPr="003E4B10">
        <w:rPr>
          <w:rFonts w:ascii="Arial Narrow" w:hAnsi="Arial Narrow" w:cs="Univers-Condensed"/>
        </w:rPr>
        <w:t>omponents</w:t>
      </w:r>
      <w:r w:rsidR="005C1D27" w:rsidRPr="003E4B10">
        <w:rPr>
          <w:rFonts w:ascii="Arial Narrow" w:hAnsi="Arial Narrow" w:cs="Univers-Condensed"/>
        </w:rPr>
        <w:t xml:space="preserve"> (</w:t>
      </w:r>
      <w:r w:rsidR="00600D27" w:rsidRPr="003E4B10">
        <w:rPr>
          <w:rFonts w:ascii="Arial Narrow" w:hAnsi="Arial Narrow" w:cs="Univers-Condensed"/>
        </w:rPr>
        <w:t xml:space="preserve">control environment, risk assessment process, monitoring, </w:t>
      </w:r>
    </w:p>
    <w:p w:rsidR="0010707E" w:rsidRPr="003E4B10" w:rsidRDefault="00A41206" w:rsidP="0010707E">
      <w:pPr>
        <w:autoSpaceDE w:val="0"/>
        <w:autoSpaceDN w:val="0"/>
        <w:adjustRightInd w:val="0"/>
        <w:ind w:left="360" w:hanging="360"/>
        <w:jc w:val="both"/>
        <w:rPr>
          <w:rFonts w:ascii="Arial Narrow" w:eastAsiaTheme="minorHAnsi" w:hAnsi="Arial Narrow" w:cs="NewsGothicBT-Roman"/>
        </w:rPr>
      </w:pPr>
      <w:r>
        <w:rPr>
          <w:rFonts w:ascii="Arial Narrow" w:hAnsi="Arial Narrow" w:cs="Univers-Condensed"/>
        </w:rPr>
        <w:t xml:space="preserve">       </w:t>
      </w:r>
      <w:proofErr w:type="gramStart"/>
      <w:r w:rsidR="00600D27" w:rsidRPr="003E4B10">
        <w:rPr>
          <w:rFonts w:ascii="Arial Narrow" w:hAnsi="Arial Narrow" w:cs="Univers-Condensed"/>
        </w:rPr>
        <w:t>information</w:t>
      </w:r>
      <w:proofErr w:type="gramEnd"/>
      <w:r w:rsidR="00600D27" w:rsidRPr="003E4B10">
        <w:rPr>
          <w:rFonts w:ascii="Arial Narrow" w:hAnsi="Arial Narrow" w:cs="Univers-Condensed"/>
        </w:rPr>
        <w:t xml:space="preserve"> system &amp; communication, control activities), internal controls in smaller entities, </w:t>
      </w:r>
      <w:r w:rsidR="00186E86" w:rsidRPr="003E4B10">
        <w:rPr>
          <w:rFonts w:ascii="Arial Narrow" w:hAnsi="Arial Narrow"/>
          <w:spacing w:val="-3"/>
          <w:lang w:val="en-GB"/>
        </w:rPr>
        <w:t>limitations</w:t>
      </w:r>
      <w:r w:rsidR="0010707E" w:rsidRPr="003E4B10">
        <w:rPr>
          <w:rFonts w:ascii="Arial Narrow" w:hAnsi="Arial Narrow"/>
          <w:spacing w:val="-3"/>
          <w:lang w:val="en-GB"/>
        </w:rPr>
        <w:t xml:space="preserve">, </w:t>
      </w:r>
    </w:p>
    <w:p w:rsidR="00404F4E" w:rsidRDefault="00CF0416" w:rsidP="00054F55">
      <w:pPr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bCs/>
        </w:rPr>
      </w:pPr>
      <w:proofErr w:type="gramStart"/>
      <w:r>
        <w:rPr>
          <w:rFonts w:ascii="Arial Narrow" w:hAnsi="Arial Narrow"/>
          <w:bCs/>
        </w:rPr>
        <w:t>2</w:t>
      </w:r>
      <w:r w:rsidR="00600D27" w:rsidRPr="003E4B10">
        <w:rPr>
          <w:rFonts w:ascii="Arial Narrow" w:hAnsi="Arial Narrow"/>
          <w:bCs/>
        </w:rPr>
        <w:t>.</w:t>
      </w:r>
      <w:r w:rsidR="006430B0" w:rsidRPr="003E4B10">
        <w:rPr>
          <w:rFonts w:ascii="Arial Narrow" w:hAnsi="Arial Narrow"/>
          <w:bCs/>
        </w:rPr>
        <w:t>2</w:t>
      </w:r>
      <w:r w:rsidR="00600D27" w:rsidRPr="003E4B10">
        <w:rPr>
          <w:rFonts w:ascii="Arial Narrow" w:hAnsi="Arial Narrow"/>
          <w:bCs/>
        </w:rPr>
        <w:t xml:space="preserve"> </w:t>
      </w:r>
      <w:r w:rsidR="00404F4E">
        <w:rPr>
          <w:rFonts w:ascii="Arial Narrow" w:hAnsi="Arial Narrow"/>
          <w:bCs/>
        </w:rPr>
        <w:t xml:space="preserve"> </w:t>
      </w:r>
      <w:r w:rsidR="00BE0A8D" w:rsidRPr="003E4B10">
        <w:rPr>
          <w:rFonts w:ascii="Arial Narrow" w:hAnsi="Arial Narrow"/>
          <w:bCs/>
        </w:rPr>
        <w:t>Recording</w:t>
      </w:r>
      <w:proofErr w:type="gramEnd"/>
      <w:r w:rsidR="00B62FC0" w:rsidRPr="003E4B10">
        <w:rPr>
          <w:rFonts w:ascii="Arial Narrow" w:hAnsi="Arial Narrow"/>
          <w:bCs/>
        </w:rPr>
        <w:t xml:space="preserve"> </w:t>
      </w:r>
      <w:r w:rsidR="00600D27" w:rsidRPr="003E4B10">
        <w:rPr>
          <w:rFonts w:ascii="Arial Narrow" w:hAnsi="Arial Narrow"/>
          <w:bCs/>
        </w:rPr>
        <w:t xml:space="preserve">accounting and </w:t>
      </w:r>
      <w:r w:rsidR="00B62FC0" w:rsidRPr="003E4B10">
        <w:rPr>
          <w:rFonts w:ascii="Arial Narrow" w:hAnsi="Arial Narrow"/>
          <w:bCs/>
        </w:rPr>
        <w:t>internal control</w:t>
      </w:r>
      <w:r w:rsidR="00BE0A8D" w:rsidRPr="003E4B10">
        <w:rPr>
          <w:rFonts w:ascii="Arial Narrow" w:hAnsi="Arial Narrow"/>
          <w:bCs/>
        </w:rPr>
        <w:t xml:space="preserve"> systems using</w:t>
      </w:r>
      <w:r w:rsidR="00186E86" w:rsidRPr="003E4B10">
        <w:rPr>
          <w:rFonts w:ascii="Arial Narrow" w:hAnsi="Arial Narrow"/>
          <w:bCs/>
        </w:rPr>
        <w:t xml:space="preserve"> narrative notes, flowcharts</w:t>
      </w:r>
      <w:r w:rsidR="00BE0A8D" w:rsidRPr="003E4B10">
        <w:rPr>
          <w:rFonts w:ascii="Arial Narrow" w:hAnsi="Arial Narrow"/>
          <w:bCs/>
        </w:rPr>
        <w:t xml:space="preserve">, </w:t>
      </w:r>
      <w:r w:rsidR="00600D27" w:rsidRPr="003E4B10">
        <w:rPr>
          <w:rFonts w:ascii="Arial Narrow" w:hAnsi="Arial Narrow"/>
          <w:bCs/>
        </w:rPr>
        <w:t xml:space="preserve">internal control </w:t>
      </w:r>
      <w:r w:rsidR="00404F4E">
        <w:rPr>
          <w:rFonts w:ascii="Arial Narrow" w:hAnsi="Arial Narrow"/>
          <w:bCs/>
        </w:rPr>
        <w:t xml:space="preserve"> </w:t>
      </w:r>
    </w:p>
    <w:p w:rsidR="00BE0A8D" w:rsidRPr="003E4B10" w:rsidRDefault="00404F4E" w:rsidP="00054F55">
      <w:pPr>
        <w:autoSpaceDE w:val="0"/>
        <w:autoSpaceDN w:val="0"/>
        <w:adjustRightInd w:val="0"/>
        <w:ind w:left="360" w:hanging="360"/>
        <w:jc w:val="both"/>
        <w:rPr>
          <w:rFonts w:ascii="Arial Narrow" w:eastAsiaTheme="minorHAnsi" w:hAnsi="Arial Narrow" w:cs="Arial"/>
        </w:rPr>
      </w:pPr>
      <w:r>
        <w:rPr>
          <w:rFonts w:ascii="Arial Narrow" w:hAnsi="Arial Narrow"/>
          <w:bCs/>
        </w:rPr>
        <w:t xml:space="preserve">       </w:t>
      </w:r>
      <w:proofErr w:type="gramStart"/>
      <w:r w:rsidR="00BE0A8D" w:rsidRPr="003E4B10">
        <w:rPr>
          <w:rFonts w:ascii="Arial Narrow" w:eastAsiaTheme="minorHAnsi" w:hAnsi="Arial Narrow" w:cs="Arial"/>
        </w:rPr>
        <w:t>questionnaires</w:t>
      </w:r>
      <w:proofErr w:type="gramEnd"/>
      <w:r w:rsidR="00BE0A8D" w:rsidRPr="003E4B10">
        <w:rPr>
          <w:rFonts w:ascii="Arial Narrow" w:eastAsiaTheme="minorHAnsi" w:hAnsi="Arial Narrow" w:cs="Arial"/>
        </w:rPr>
        <w:t xml:space="preserve"> and evaluation questionnaires</w:t>
      </w:r>
      <w:r w:rsidR="00600D27" w:rsidRPr="003E4B10">
        <w:rPr>
          <w:rFonts w:ascii="Arial Narrow" w:eastAsiaTheme="minorHAnsi" w:hAnsi="Arial Narrow" w:cs="Arial"/>
        </w:rPr>
        <w:t>, advantages and disadvantages of each</w:t>
      </w:r>
      <w:r w:rsidR="00AB5602">
        <w:rPr>
          <w:rFonts w:ascii="Arial Narrow" w:eastAsiaTheme="minorHAnsi" w:hAnsi="Arial Narrow" w:cs="Arial"/>
        </w:rPr>
        <w:t xml:space="preserve"> </w:t>
      </w:r>
      <w:r w:rsidR="00600D27" w:rsidRPr="003E4B10">
        <w:rPr>
          <w:rFonts w:ascii="Arial Narrow" w:eastAsiaTheme="minorHAnsi" w:hAnsi="Arial Narrow" w:cs="Arial"/>
        </w:rPr>
        <w:t>method</w:t>
      </w:r>
      <w:r w:rsidR="00BE0A8D" w:rsidRPr="003E4B10">
        <w:rPr>
          <w:rFonts w:ascii="Arial Narrow" w:eastAsiaTheme="minorHAnsi" w:hAnsi="Arial Narrow" w:cs="Arial"/>
        </w:rPr>
        <w:t>.</w:t>
      </w:r>
    </w:p>
    <w:p w:rsidR="00600D27" w:rsidRPr="003E4B10" w:rsidRDefault="00CF0416" w:rsidP="00600D27">
      <w:pPr>
        <w:autoSpaceDE w:val="0"/>
        <w:autoSpaceDN w:val="0"/>
        <w:adjustRightInd w:val="0"/>
        <w:ind w:left="360" w:hanging="360"/>
        <w:jc w:val="both"/>
        <w:rPr>
          <w:rFonts w:ascii="Arial Narrow" w:eastAsiaTheme="minorHAnsi" w:hAnsi="Arial Narrow" w:cs="NewsGothicBT-Roman"/>
        </w:rPr>
      </w:pPr>
      <w:r>
        <w:rPr>
          <w:rFonts w:ascii="Arial Narrow" w:hAnsi="Arial Narrow"/>
          <w:spacing w:val="-3"/>
          <w:lang w:val="en-GB"/>
        </w:rPr>
        <w:t>2</w:t>
      </w:r>
      <w:r w:rsidR="00404F4E">
        <w:rPr>
          <w:rFonts w:ascii="Arial Narrow" w:hAnsi="Arial Narrow"/>
          <w:spacing w:val="-3"/>
          <w:lang w:val="en-GB"/>
        </w:rPr>
        <w:t xml:space="preserve">.3 </w:t>
      </w:r>
      <w:r w:rsidR="00600D27" w:rsidRPr="003E4B10">
        <w:rPr>
          <w:rFonts w:ascii="Arial Narrow" w:hAnsi="Arial Narrow"/>
          <w:spacing w:val="-3"/>
          <w:lang w:val="en-GB"/>
        </w:rPr>
        <w:t xml:space="preserve">Internal controls </w:t>
      </w:r>
      <w:r w:rsidR="00600D27" w:rsidRPr="003E4B10">
        <w:rPr>
          <w:rFonts w:ascii="Arial Narrow" w:hAnsi="Arial Narrow"/>
        </w:rPr>
        <w:t xml:space="preserve">in a computerized environment – </w:t>
      </w:r>
      <w:r w:rsidR="00600D27" w:rsidRPr="003E4B10">
        <w:rPr>
          <w:rFonts w:ascii="Arial Narrow" w:eastAsiaTheme="minorHAnsi" w:hAnsi="Arial Narrow" w:cs="NewsGothicBT-Roman"/>
        </w:rPr>
        <w:t xml:space="preserve">general controls and information processing </w:t>
      </w:r>
      <w:proofErr w:type="gramStart"/>
      <w:r w:rsidR="00600D27" w:rsidRPr="003E4B10">
        <w:rPr>
          <w:rFonts w:ascii="Arial Narrow" w:eastAsiaTheme="minorHAnsi" w:hAnsi="Arial Narrow" w:cs="NewsGothicBT-Roman"/>
        </w:rPr>
        <w:t xml:space="preserve">application </w:t>
      </w:r>
      <w:r w:rsidR="00404F4E">
        <w:rPr>
          <w:rFonts w:ascii="Arial Narrow" w:eastAsiaTheme="minorHAnsi" w:hAnsi="Arial Narrow" w:cs="NewsGothicBT-Roman"/>
        </w:rPr>
        <w:t xml:space="preserve"> </w:t>
      </w:r>
      <w:r w:rsidR="00600D27" w:rsidRPr="003E4B10">
        <w:rPr>
          <w:rFonts w:ascii="Arial Narrow" w:eastAsiaTheme="minorHAnsi" w:hAnsi="Arial Narrow" w:cs="NewsGothicBT-Roman"/>
        </w:rPr>
        <w:t>controls</w:t>
      </w:r>
      <w:proofErr w:type="gramEnd"/>
      <w:r w:rsidR="00600D27" w:rsidRPr="003E4B10">
        <w:rPr>
          <w:rFonts w:ascii="Arial Narrow" w:eastAsiaTheme="minorHAnsi" w:hAnsi="Arial Narrow" w:cs="NewsGothicBT-Roman"/>
        </w:rPr>
        <w:t>.</w:t>
      </w:r>
    </w:p>
    <w:p w:rsidR="009F2D06" w:rsidRPr="003E4B10" w:rsidRDefault="00CF0416" w:rsidP="003E6084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  <w:bCs/>
        </w:rPr>
        <w:t>2</w:t>
      </w:r>
      <w:r w:rsidR="00716C0C" w:rsidRPr="003E4B10">
        <w:rPr>
          <w:rFonts w:ascii="Arial Narrow" w:hAnsi="Arial Narrow"/>
          <w:bCs/>
        </w:rPr>
        <w:t>.</w:t>
      </w:r>
      <w:r w:rsidR="003E6084" w:rsidRPr="003E4B10">
        <w:rPr>
          <w:rFonts w:ascii="Arial Narrow" w:hAnsi="Arial Narrow"/>
          <w:bCs/>
        </w:rPr>
        <w:t xml:space="preserve">4  </w:t>
      </w:r>
      <w:r w:rsidR="009F2D06" w:rsidRPr="003E4B10">
        <w:rPr>
          <w:rFonts w:ascii="Arial Narrow" w:hAnsi="Arial Narrow"/>
        </w:rPr>
        <w:t>Communication</w:t>
      </w:r>
      <w:proofErr w:type="gramEnd"/>
      <w:r w:rsidR="009F2D06" w:rsidRPr="003E4B10">
        <w:rPr>
          <w:rFonts w:ascii="Arial Narrow" w:hAnsi="Arial Narrow"/>
        </w:rPr>
        <w:t xml:space="preserve"> of </w:t>
      </w:r>
      <w:r w:rsidR="003E6084" w:rsidRPr="003E4B10">
        <w:rPr>
          <w:rFonts w:ascii="Arial Narrow" w:eastAsiaTheme="minorHAnsi" w:hAnsi="Arial Narrow" w:cs="Arial"/>
        </w:rPr>
        <w:t xml:space="preserve">deficiencies in internal control </w:t>
      </w:r>
      <w:r w:rsidR="009F2D06" w:rsidRPr="003E4B10">
        <w:rPr>
          <w:rFonts w:ascii="Arial Narrow" w:eastAsiaTheme="minorHAnsi" w:hAnsi="Arial Narrow" w:cs="Arial"/>
        </w:rPr>
        <w:t xml:space="preserve">in a </w:t>
      </w:r>
      <w:r w:rsidR="009F2D06" w:rsidRPr="003E4B10">
        <w:rPr>
          <w:rFonts w:ascii="Arial Narrow" w:hAnsi="Arial Narrow"/>
          <w:spacing w:val="-3"/>
          <w:lang w:val="en-GB"/>
        </w:rPr>
        <w:t>management letter</w:t>
      </w:r>
      <w:r w:rsidR="003E6084" w:rsidRPr="003E4B10">
        <w:rPr>
          <w:rFonts w:ascii="Arial Narrow" w:hAnsi="Arial Narrow"/>
          <w:spacing w:val="-3"/>
          <w:lang w:val="en-GB"/>
        </w:rPr>
        <w:t xml:space="preserve">, </w:t>
      </w:r>
      <w:r w:rsidR="003E6084" w:rsidRPr="003E4B10">
        <w:rPr>
          <w:rFonts w:ascii="Arial Narrow" w:eastAsiaTheme="minorHAnsi" w:hAnsi="Arial Narrow" w:cs="Arial"/>
        </w:rPr>
        <w:t>significant deficiency</w:t>
      </w:r>
      <w:r w:rsidR="001576DB" w:rsidRPr="003E4B10">
        <w:rPr>
          <w:rFonts w:ascii="Arial Narrow" w:eastAsiaTheme="minorHAnsi" w:hAnsi="Arial Narrow" w:cs="Arial"/>
        </w:rPr>
        <w:t xml:space="preserve"> factors</w:t>
      </w:r>
      <w:r w:rsidR="009F2D06" w:rsidRPr="003E4B10">
        <w:rPr>
          <w:rFonts w:ascii="Arial Narrow" w:hAnsi="Arial Narrow"/>
          <w:spacing w:val="-3"/>
          <w:lang w:val="en-GB"/>
        </w:rPr>
        <w:t>.</w:t>
      </w:r>
    </w:p>
    <w:p w:rsidR="00404F4E" w:rsidRDefault="00CF0416" w:rsidP="008F4F8D">
      <w:pPr>
        <w:autoSpaceDE w:val="0"/>
        <w:autoSpaceDN w:val="0"/>
        <w:adjustRightInd w:val="0"/>
        <w:rPr>
          <w:rFonts w:ascii="Arial Narrow" w:eastAsiaTheme="minorHAnsi" w:hAnsi="Arial Narrow" w:cs="Arial"/>
        </w:rPr>
      </w:pPr>
      <w:proofErr w:type="gramStart"/>
      <w:r>
        <w:rPr>
          <w:rFonts w:ascii="Arial Narrow" w:eastAsiaTheme="minorHAnsi" w:hAnsi="Arial Narrow" w:cs="Arial"/>
        </w:rPr>
        <w:t>2</w:t>
      </w:r>
      <w:r w:rsidR="00716C0C" w:rsidRPr="003E4B10">
        <w:rPr>
          <w:rFonts w:ascii="Arial Narrow" w:eastAsiaTheme="minorHAnsi" w:hAnsi="Arial Narrow" w:cs="Arial"/>
        </w:rPr>
        <w:t>.</w:t>
      </w:r>
      <w:r w:rsidR="003E6084" w:rsidRPr="003E4B10">
        <w:rPr>
          <w:rFonts w:ascii="Arial Narrow" w:eastAsiaTheme="minorHAnsi" w:hAnsi="Arial Narrow" w:cs="Arial"/>
        </w:rPr>
        <w:t>5</w:t>
      </w:r>
      <w:r w:rsidR="00EA4D2D" w:rsidRPr="003E4B10">
        <w:rPr>
          <w:rFonts w:ascii="Arial Narrow" w:eastAsiaTheme="minorHAnsi" w:hAnsi="Arial Narrow" w:cs="Arial"/>
        </w:rPr>
        <w:t xml:space="preserve"> </w:t>
      </w:r>
      <w:r w:rsidR="00404F4E">
        <w:rPr>
          <w:rFonts w:ascii="Arial Narrow" w:eastAsiaTheme="minorHAnsi" w:hAnsi="Arial Narrow" w:cs="Arial"/>
        </w:rPr>
        <w:t xml:space="preserve"> </w:t>
      </w:r>
      <w:r w:rsidR="0098420F" w:rsidRPr="003E4B10">
        <w:rPr>
          <w:rFonts w:ascii="Arial Narrow" w:eastAsiaTheme="minorHAnsi" w:hAnsi="Arial Narrow" w:cs="Arial"/>
        </w:rPr>
        <w:t>Sales</w:t>
      </w:r>
      <w:proofErr w:type="gramEnd"/>
      <w:r w:rsidR="0098420F" w:rsidRPr="003E4B10">
        <w:rPr>
          <w:rFonts w:ascii="Arial Narrow" w:eastAsiaTheme="minorHAnsi" w:hAnsi="Arial Narrow" w:cs="NewsGothicBT-Roman"/>
        </w:rPr>
        <w:t xml:space="preserve"> </w:t>
      </w:r>
      <w:r w:rsidR="0098420F" w:rsidRPr="003E4B10">
        <w:rPr>
          <w:rFonts w:ascii="Arial Narrow" w:eastAsiaTheme="minorHAnsi" w:hAnsi="Arial Narrow" w:cs="Arial"/>
        </w:rPr>
        <w:t>system</w:t>
      </w:r>
      <w:r w:rsidR="002E5EA8" w:rsidRPr="003E4B10">
        <w:rPr>
          <w:rFonts w:ascii="Arial Narrow" w:eastAsiaTheme="minorHAnsi" w:hAnsi="Arial Narrow" w:cs="Arial"/>
        </w:rPr>
        <w:t xml:space="preserve"> – r</w:t>
      </w:r>
      <w:r w:rsidR="001576DB" w:rsidRPr="003E4B10">
        <w:rPr>
          <w:rFonts w:ascii="Arial Narrow" w:eastAsiaTheme="minorHAnsi" w:hAnsi="Arial Narrow" w:cs="Arial"/>
        </w:rPr>
        <w:t xml:space="preserve">isks, control objectives, key controls, tests of controls </w:t>
      </w:r>
      <w:r w:rsidR="002E5EA8" w:rsidRPr="003E4B10">
        <w:rPr>
          <w:rFonts w:ascii="Arial Narrow" w:eastAsiaTheme="minorHAnsi" w:hAnsi="Arial Narrow" w:cs="Arial"/>
        </w:rPr>
        <w:t xml:space="preserve">in placing an </w:t>
      </w:r>
      <w:r w:rsidR="001576DB" w:rsidRPr="003E4B10">
        <w:rPr>
          <w:rFonts w:ascii="Arial Narrow" w:eastAsiaTheme="minorHAnsi" w:hAnsi="Arial Narrow" w:cs="Arial"/>
        </w:rPr>
        <w:t xml:space="preserve">order, </w:t>
      </w:r>
      <w:proofErr w:type="spellStart"/>
      <w:r w:rsidR="001576DB" w:rsidRPr="003E4B10">
        <w:rPr>
          <w:rFonts w:ascii="Arial Narrow" w:eastAsiaTheme="minorHAnsi" w:hAnsi="Arial Narrow" w:cs="Arial"/>
        </w:rPr>
        <w:t>despatch</w:t>
      </w:r>
      <w:proofErr w:type="spellEnd"/>
      <w:r w:rsidR="001576DB" w:rsidRPr="003E4B10">
        <w:rPr>
          <w:rFonts w:ascii="Arial Narrow" w:eastAsiaTheme="minorHAnsi" w:hAnsi="Arial Narrow" w:cs="Arial"/>
        </w:rPr>
        <w:t xml:space="preserve"> of </w:t>
      </w:r>
    </w:p>
    <w:p w:rsidR="001576DB" w:rsidRPr="003E4B10" w:rsidRDefault="00404F4E" w:rsidP="008F4F8D">
      <w:pPr>
        <w:autoSpaceDE w:val="0"/>
        <w:autoSpaceDN w:val="0"/>
        <w:adjustRightInd w:val="0"/>
        <w:rPr>
          <w:rFonts w:ascii="Arial Narrow" w:eastAsiaTheme="minorHAnsi" w:hAnsi="Arial Narrow" w:cs="Arial"/>
        </w:rPr>
      </w:pPr>
      <w:r>
        <w:rPr>
          <w:rFonts w:ascii="Arial Narrow" w:eastAsiaTheme="minorHAnsi" w:hAnsi="Arial Narrow" w:cs="Arial"/>
        </w:rPr>
        <w:t xml:space="preserve">       </w:t>
      </w:r>
      <w:proofErr w:type="gramStart"/>
      <w:r w:rsidR="001576DB" w:rsidRPr="003E4B10">
        <w:rPr>
          <w:rFonts w:ascii="Arial Narrow" w:eastAsiaTheme="minorHAnsi" w:hAnsi="Arial Narrow" w:cs="Arial"/>
        </w:rPr>
        <w:t>goods</w:t>
      </w:r>
      <w:proofErr w:type="gramEnd"/>
      <w:r w:rsidR="001576DB" w:rsidRPr="003E4B10">
        <w:rPr>
          <w:rFonts w:ascii="Arial Narrow" w:eastAsiaTheme="minorHAnsi" w:hAnsi="Arial Narrow" w:cs="Arial"/>
        </w:rPr>
        <w:t xml:space="preserve">, </w:t>
      </w:r>
      <w:r w:rsidR="002E5EA8" w:rsidRPr="003E4B10">
        <w:rPr>
          <w:rFonts w:ascii="Arial Narrow" w:eastAsiaTheme="minorHAnsi" w:hAnsi="Arial Narrow" w:cs="Arial"/>
        </w:rPr>
        <w:t>invoicing and</w:t>
      </w:r>
      <w:r w:rsidR="008F4F8D" w:rsidRPr="003E4B10">
        <w:rPr>
          <w:rFonts w:ascii="Arial Narrow" w:eastAsiaTheme="minorHAnsi" w:hAnsi="Arial Narrow" w:cs="Arial"/>
        </w:rPr>
        <w:t xml:space="preserve"> </w:t>
      </w:r>
      <w:r w:rsidR="002E5EA8" w:rsidRPr="003E4B10">
        <w:rPr>
          <w:rFonts w:ascii="Arial Narrow" w:eastAsiaTheme="minorHAnsi" w:hAnsi="Arial Narrow" w:cs="Arial"/>
        </w:rPr>
        <w:t>recording goods and receiving</w:t>
      </w:r>
      <w:r w:rsidR="001576DB" w:rsidRPr="003E4B10">
        <w:rPr>
          <w:rFonts w:ascii="Arial Narrow" w:eastAsiaTheme="minorHAnsi" w:hAnsi="Arial Narrow" w:cs="Arial"/>
        </w:rPr>
        <w:t xml:space="preserve"> payment</w:t>
      </w:r>
      <w:r w:rsidR="00EA4D2D" w:rsidRPr="003E4B10">
        <w:rPr>
          <w:rFonts w:ascii="Arial Narrow" w:eastAsiaTheme="minorHAnsi" w:hAnsi="Arial Narrow" w:cs="Arial"/>
        </w:rPr>
        <w:t>.</w:t>
      </w:r>
      <w:r w:rsidR="00252E25" w:rsidRPr="003E4B10">
        <w:rPr>
          <w:rFonts w:ascii="Arial Narrow" w:eastAsiaTheme="minorHAnsi" w:hAnsi="Arial Narrow" w:cs="Arial"/>
        </w:rPr>
        <w:tab/>
      </w:r>
    </w:p>
    <w:p w:rsidR="00404F4E" w:rsidRDefault="00CF0416" w:rsidP="00252E25">
      <w:pPr>
        <w:autoSpaceDE w:val="0"/>
        <w:autoSpaceDN w:val="0"/>
        <w:adjustRightInd w:val="0"/>
        <w:jc w:val="both"/>
        <w:rPr>
          <w:rFonts w:ascii="Arial Narrow" w:eastAsiaTheme="minorHAnsi" w:hAnsi="Arial Narrow" w:cs="Arial"/>
        </w:rPr>
      </w:pPr>
      <w:proofErr w:type="gramStart"/>
      <w:r>
        <w:rPr>
          <w:rFonts w:ascii="Arial Narrow" w:eastAsiaTheme="minorHAnsi" w:hAnsi="Arial Narrow" w:cs="Arial"/>
        </w:rPr>
        <w:t>2</w:t>
      </w:r>
      <w:r w:rsidR="0098420F" w:rsidRPr="003E4B10">
        <w:rPr>
          <w:rFonts w:ascii="Arial Narrow" w:eastAsiaTheme="minorHAnsi" w:hAnsi="Arial Narrow" w:cs="Arial"/>
        </w:rPr>
        <w:t>.6</w:t>
      </w:r>
      <w:r w:rsidR="00252E25" w:rsidRPr="003E4B10">
        <w:rPr>
          <w:rFonts w:ascii="Arial Narrow" w:eastAsiaTheme="minorHAnsi" w:hAnsi="Arial Narrow" w:cs="Arial"/>
        </w:rPr>
        <w:t xml:space="preserve"> </w:t>
      </w:r>
      <w:r w:rsidR="00404F4E">
        <w:rPr>
          <w:rFonts w:ascii="Arial Narrow" w:eastAsiaTheme="minorHAnsi" w:hAnsi="Arial Narrow" w:cs="Arial"/>
        </w:rPr>
        <w:t xml:space="preserve"> </w:t>
      </w:r>
      <w:r w:rsidR="002E5EA8" w:rsidRPr="003E4B10">
        <w:rPr>
          <w:rFonts w:ascii="Arial Narrow" w:eastAsiaTheme="minorHAnsi" w:hAnsi="Arial Narrow" w:cs="Arial"/>
        </w:rPr>
        <w:t>Purchases</w:t>
      </w:r>
      <w:proofErr w:type="gramEnd"/>
      <w:r w:rsidR="002E5EA8" w:rsidRPr="003E4B10">
        <w:rPr>
          <w:rFonts w:ascii="Arial Narrow" w:eastAsiaTheme="minorHAnsi" w:hAnsi="Arial Narrow" w:cs="Arial"/>
        </w:rPr>
        <w:t xml:space="preserve"> system – r</w:t>
      </w:r>
      <w:r w:rsidR="0098420F" w:rsidRPr="003E4B10">
        <w:rPr>
          <w:rFonts w:ascii="Arial Narrow" w:eastAsiaTheme="minorHAnsi" w:hAnsi="Arial Narrow" w:cs="Arial"/>
        </w:rPr>
        <w:t xml:space="preserve">isks, control objectives, key controls, tests of controls </w:t>
      </w:r>
      <w:r w:rsidR="002E5EA8" w:rsidRPr="003E4B10">
        <w:rPr>
          <w:rFonts w:ascii="Arial Narrow" w:eastAsiaTheme="minorHAnsi" w:hAnsi="Arial Narrow" w:cs="Arial"/>
        </w:rPr>
        <w:t xml:space="preserve">in placing orders, receiving </w:t>
      </w:r>
    </w:p>
    <w:p w:rsidR="001576DB" w:rsidRPr="003E4B10" w:rsidRDefault="00404F4E" w:rsidP="00252E25">
      <w:pPr>
        <w:autoSpaceDE w:val="0"/>
        <w:autoSpaceDN w:val="0"/>
        <w:adjustRightInd w:val="0"/>
        <w:jc w:val="both"/>
        <w:rPr>
          <w:rFonts w:ascii="Arial Narrow" w:eastAsiaTheme="minorHAnsi" w:hAnsi="Arial Narrow" w:cs="Arial"/>
        </w:rPr>
      </w:pPr>
      <w:r>
        <w:rPr>
          <w:rFonts w:ascii="Arial Narrow" w:eastAsiaTheme="minorHAnsi" w:hAnsi="Arial Narrow" w:cs="Arial"/>
        </w:rPr>
        <w:t xml:space="preserve">       </w:t>
      </w:r>
      <w:proofErr w:type="gramStart"/>
      <w:r w:rsidR="0098420F" w:rsidRPr="003E4B10">
        <w:rPr>
          <w:rFonts w:ascii="Arial Narrow" w:eastAsiaTheme="minorHAnsi" w:hAnsi="Arial Narrow" w:cs="Arial"/>
        </w:rPr>
        <w:t>goods</w:t>
      </w:r>
      <w:proofErr w:type="gramEnd"/>
      <w:r w:rsidR="002E5EA8" w:rsidRPr="003E4B10">
        <w:rPr>
          <w:rFonts w:ascii="Arial Narrow" w:eastAsiaTheme="minorHAnsi" w:hAnsi="Arial Narrow" w:cs="Arial"/>
        </w:rPr>
        <w:t xml:space="preserve">, invoicing and recording goods, and making </w:t>
      </w:r>
      <w:r w:rsidR="0098420F" w:rsidRPr="003E4B10">
        <w:rPr>
          <w:rFonts w:ascii="Arial Narrow" w:eastAsiaTheme="minorHAnsi" w:hAnsi="Arial Narrow" w:cs="Arial"/>
        </w:rPr>
        <w:t>payment</w:t>
      </w:r>
      <w:r w:rsidR="00EA4D2D" w:rsidRPr="003E4B10">
        <w:rPr>
          <w:rFonts w:ascii="Arial Narrow" w:eastAsiaTheme="minorHAnsi" w:hAnsi="Arial Narrow" w:cs="Arial"/>
        </w:rPr>
        <w:t>.</w:t>
      </w:r>
    </w:p>
    <w:p w:rsidR="00404F4E" w:rsidRDefault="00CF0416" w:rsidP="008F4F8D">
      <w:pPr>
        <w:autoSpaceDE w:val="0"/>
        <w:autoSpaceDN w:val="0"/>
        <w:adjustRightInd w:val="0"/>
        <w:rPr>
          <w:rFonts w:ascii="Arial Narrow" w:eastAsiaTheme="minorHAnsi" w:hAnsi="Arial Narrow" w:cs="Arial"/>
        </w:rPr>
      </w:pPr>
      <w:proofErr w:type="gramStart"/>
      <w:r>
        <w:rPr>
          <w:rFonts w:ascii="Arial Narrow" w:eastAsiaTheme="minorHAnsi" w:hAnsi="Arial Narrow" w:cs="Arial"/>
        </w:rPr>
        <w:t>2</w:t>
      </w:r>
      <w:r w:rsidR="0098420F" w:rsidRPr="003E4B10">
        <w:rPr>
          <w:rFonts w:ascii="Arial Narrow" w:eastAsiaTheme="minorHAnsi" w:hAnsi="Arial Narrow" w:cs="Arial"/>
        </w:rPr>
        <w:t xml:space="preserve">.7  </w:t>
      </w:r>
      <w:r w:rsidR="002E5EA8" w:rsidRPr="003E4B10">
        <w:rPr>
          <w:rFonts w:ascii="Arial Narrow" w:eastAsiaTheme="minorHAnsi" w:hAnsi="Arial Narrow" w:cs="Arial"/>
        </w:rPr>
        <w:t>Payroll</w:t>
      </w:r>
      <w:proofErr w:type="gramEnd"/>
      <w:r w:rsidR="002E5EA8" w:rsidRPr="003E4B10">
        <w:rPr>
          <w:rFonts w:ascii="Arial Narrow" w:eastAsiaTheme="minorHAnsi" w:hAnsi="Arial Narrow" w:cs="Arial"/>
        </w:rPr>
        <w:t xml:space="preserve"> system – r</w:t>
      </w:r>
      <w:r w:rsidR="0098420F" w:rsidRPr="003E4B10">
        <w:rPr>
          <w:rFonts w:ascii="Arial Narrow" w:eastAsiaTheme="minorHAnsi" w:hAnsi="Arial Narrow" w:cs="Arial"/>
        </w:rPr>
        <w:t xml:space="preserve">isks, control objectives, key controls, tests of controls </w:t>
      </w:r>
      <w:r w:rsidR="002E5EA8" w:rsidRPr="003E4B10">
        <w:rPr>
          <w:rFonts w:ascii="Arial Narrow" w:eastAsiaTheme="minorHAnsi" w:hAnsi="Arial Narrow" w:cs="Arial"/>
        </w:rPr>
        <w:t>in recording work done, recogni</w:t>
      </w:r>
      <w:r w:rsidR="00C222D2" w:rsidRPr="003E4B10">
        <w:rPr>
          <w:rFonts w:ascii="Arial Narrow" w:eastAsiaTheme="minorHAnsi" w:hAnsi="Arial Narrow" w:cs="Arial"/>
        </w:rPr>
        <w:t xml:space="preserve">tion </w:t>
      </w:r>
    </w:p>
    <w:p w:rsidR="0098420F" w:rsidRPr="003E4B10" w:rsidRDefault="00404F4E" w:rsidP="008F4F8D">
      <w:pPr>
        <w:autoSpaceDE w:val="0"/>
        <w:autoSpaceDN w:val="0"/>
        <w:adjustRightInd w:val="0"/>
        <w:rPr>
          <w:rFonts w:ascii="Arial Narrow" w:eastAsiaTheme="minorHAnsi" w:hAnsi="Arial Narrow" w:cs="Arial"/>
        </w:rPr>
      </w:pPr>
      <w:r>
        <w:rPr>
          <w:rFonts w:ascii="Arial Narrow" w:eastAsiaTheme="minorHAnsi" w:hAnsi="Arial Narrow" w:cs="Arial"/>
        </w:rPr>
        <w:t xml:space="preserve">       </w:t>
      </w:r>
      <w:proofErr w:type="gramStart"/>
      <w:r w:rsidR="00C222D2" w:rsidRPr="003E4B10">
        <w:rPr>
          <w:rFonts w:ascii="Arial Narrow" w:eastAsiaTheme="minorHAnsi" w:hAnsi="Arial Narrow" w:cs="Arial"/>
        </w:rPr>
        <w:t>of</w:t>
      </w:r>
      <w:proofErr w:type="gramEnd"/>
      <w:r w:rsidR="00C222D2" w:rsidRPr="003E4B10">
        <w:rPr>
          <w:rFonts w:ascii="Arial Narrow" w:eastAsiaTheme="minorHAnsi" w:hAnsi="Arial Narrow" w:cs="Arial"/>
        </w:rPr>
        <w:t xml:space="preserve"> the</w:t>
      </w:r>
      <w:r>
        <w:rPr>
          <w:rFonts w:ascii="Arial Narrow" w:eastAsiaTheme="minorHAnsi" w:hAnsi="Arial Narrow" w:cs="Arial"/>
        </w:rPr>
        <w:t xml:space="preserve"> </w:t>
      </w:r>
      <w:r w:rsidR="002E5EA8" w:rsidRPr="003E4B10">
        <w:rPr>
          <w:rFonts w:ascii="Arial Narrow" w:eastAsiaTheme="minorHAnsi" w:hAnsi="Arial Narrow" w:cs="Arial"/>
        </w:rPr>
        <w:t>payroll liability and making payment</w:t>
      </w:r>
      <w:r w:rsidR="0098420F" w:rsidRPr="003E4B10">
        <w:rPr>
          <w:rFonts w:ascii="Arial Narrow" w:eastAsiaTheme="minorHAnsi" w:hAnsi="Arial Narrow" w:cs="Arial"/>
        </w:rPr>
        <w:t>.</w:t>
      </w:r>
    </w:p>
    <w:p w:rsidR="00404F4E" w:rsidRDefault="00CF0416" w:rsidP="008F4F8D">
      <w:pPr>
        <w:autoSpaceDE w:val="0"/>
        <w:autoSpaceDN w:val="0"/>
        <w:adjustRightInd w:val="0"/>
        <w:rPr>
          <w:rFonts w:ascii="Arial Narrow" w:eastAsiaTheme="minorHAnsi" w:hAnsi="Arial Narrow" w:cs="Arial"/>
        </w:rPr>
      </w:pPr>
      <w:proofErr w:type="gramStart"/>
      <w:r>
        <w:rPr>
          <w:rFonts w:ascii="Arial Narrow" w:eastAsiaTheme="minorHAnsi" w:hAnsi="Arial Narrow" w:cs="Arial"/>
        </w:rPr>
        <w:lastRenderedPageBreak/>
        <w:t>2</w:t>
      </w:r>
      <w:r w:rsidR="00404F4E">
        <w:rPr>
          <w:rFonts w:ascii="Arial Narrow" w:eastAsiaTheme="minorHAnsi" w:hAnsi="Arial Narrow" w:cs="Arial"/>
        </w:rPr>
        <w:t xml:space="preserve">.8  </w:t>
      </w:r>
      <w:r w:rsidR="001576DB" w:rsidRPr="003E4B10">
        <w:rPr>
          <w:rFonts w:ascii="Arial Narrow" w:eastAsiaTheme="minorHAnsi" w:hAnsi="Arial Narrow" w:cs="Arial"/>
        </w:rPr>
        <w:t>Inventory</w:t>
      </w:r>
      <w:proofErr w:type="gramEnd"/>
      <w:r w:rsidR="001576DB" w:rsidRPr="003E4B10">
        <w:rPr>
          <w:rFonts w:ascii="Arial Narrow" w:eastAsiaTheme="minorHAnsi" w:hAnsi="Arial Narrow" w:cs="Arial"/>
        </w:rPr>
        <w:t xml:space="preserve"> system</w:t>
      </w:r>
      <w:r w:rsidR="00D20645" w:rsidRPr="003E4B10">
        <w:rPr>
          <w:rFonts w:ascii="Arial Narrow" w:eastAsiaTheme="minorHAnsi" w:hAnsi="Arial Narrow" w:cs="Arial"/>
        </w:rPr>
        <w:t xml:space="preserve"> – risks, control objectives, key controls, tests of controls in</w:t>
      </w:r>
      <w:r w:rsidR="00C222D2" w:rsidRPr="003E4B10">
        <w:rPr>
          <w:rFonts w:ascii="Arial Narrow" w:eastAsiaTheme="minorHAnsi" w:hAnsi="Arial Narrow" w:cs="Arial"/>
        </w:rPr>
        <w:t xml:space="preserve"> </w:t>
      </w:r>
      <w:r w:rsidR="00AE7FFD" w:rsidRPr="003E4B10">
        <w:rPr>
          <w:rFonts w:ascii="Arial Narrow" w:eastAsiaTheme="minorHAnsi" w:hAnsi="Arial Narrow" w:cs="Arial"/>
        </w:rPr>
        <w:t xml:space="preserve">purchasing, </w:t>
      </w:r>
      <w:r w:rsidR="00C222D2" w:rsidRPr="003E4B10">
        <w:rPr>
          <w:rFonts w:ascii="Arial Narrow" w:eastAsiaTheme="minorHAnsi" w:hAnsi="Arial Narrow" w:cs="Arial"/>
        </w:rPr>
        <w:t>receiving</w:t>
      </w:r>
      <w:r w:rsidR="00AE7FFD" w:rsidRPr="003E4B10">
        <w:rPr>
          <w:rFonts w:ascii="Arial Narrow" w:eastAsiaTheme="minorHAnsi" w:hAnsi="Arial Narrow" w:cs="Arial"/>
        </w:rPr>
        <w:t xml:space="preserve">, </w:t>
      </w:r>
    </w:p>
    <w:p w:rsidR="001576DB" w:rsidRPr="003E4B10" w:rsidRDefault="00404F4E" w:rsidP="008F4F8D">
      <w:pPr>
        <w:autoSpaceDE w:val="0"/>
        <w:autoSpaceDN w:val="0"/>
        <w:adjustRightInd w:val="0"/>
        <w:rPr>
          <w:rFonts w:ascii="Arial Narrow" w:eastAsiaTheme="minorHAnsi" w:hAnsi="Arial Narrow" w:cs="Arial"/>
        </w:rPr>
      </w:pPr>
      <w:r>
        <w:rPr>
          <w:rFonts w:ascii="Arial Narrow" w:eastAsiaTheme="minorHAnsi" w:hAnsi="Arial Narrow" w:cs="Arial"/>
        </w:rPr>
        <w:t xml:space="preserve">       </w:t>
      </w:r>
      <w:proofErr w:type="gramStart"/>
      <w:r>
        <w:rPr>
          <w:rFonts w:ascii="Arial Narrow" w:eastAsiaTheme="minorHAnsi" w:hAnsi="Arial Narrow" w:cs="Arial"/>
        </w:rPr>
        <w:t>r</w:t>
      </w:r>
      <w:r w:rsidR="00AE7FFD" w:rsidRPr="003E4B10">
        <w:rPr>
          <w:rFonts w:ascii="Arial Narrow" w:eastAsiaTheme="minorHAnsi" w:hAnsi="Arial Narrow" w:cs="Arial"/>
        </w:rPr>
        <w:t>ecording</w:t>
      </w:r>
      <w:proofErr w:type="gramEnd"/>
      <w:r w:rsidR="00AE7FFD" w:rsidRPr="003E4B10">
        <w:rPr>
          <w:rFonts w:ascii="Arial Narrow" w:eastAsiaTheme="minorHAnsi" w:hAnsi="Arial Narrow" w:cs="Arial"/>
        </w:rPr>
        <w:t xml:space="preserve">, </w:t>
      </w:r>
      <w:r w:rsidR="008F4F8D" w:rsidRPr="003E4B10">
        <w:rPr>
          <w:rFonts w:ascii="Arial Narrow" w:eastAsiaTheme="minorHAnsi" w:hAnsi="Arial Narrow" w:cs="Arial"/>
        </w:rPr>
        <w:t xml:space="preserve"> </w:t>
      </w:r>
      <w:r w:rsidR="00AE7FFD" w:rsidRPr="003E4B10">
        <w:rPr>
          <w:rFonts w:ascii="Arial Narrow" w:eastAsiaTheme="minorHAnsi" w:hAnsi="Arial Narrow" w:cs="Arial"/>
        </w:rPr>
        <w:t>valuation and storing securely</w:t>
      </w:r>
      <w:r w:rsidR="00C222D2" w:rsidRPr="003E4B10">
        <w:rPr>
          <w:rFonts w:ascii="Arial Narrow" w:eastAsiaTheme="minorHAnsi" w:hAnsi="Arial Narrow" w:cs="Arial"/>
        </w:rPr>
        <w:t xml:space="preserve"> inventory</w:t>
      </w:r>
      <w:r w:rsidR="001576DB" w:rsidRPr="003E4B10">
        <w:rPr>
          <w:rFonts w:ascii="Arial Narrow" w:eastAsiaTheme="minorHAnsi" w:hAnsi="Arial Narrow" w:cs="Arial"/>
        </w:rPr>
        <w:t>.</w:t>
      </w:r>
    </w:p>
    <w:p w:rsidR="00404F4E" w:rsidRDefault="00CF0416" w:rsidP="00252E25">
      <w:pPr>
        <w:autoSpaceDE w:val="0"/>
        <w:autoSpaceDN w:val="0"/>
        <w:adjustRightInd w:val="0"/>
        <w:jc w:val="both"/>
        <w:rPr>
          <w:rFonts w:ascii="Arial Narrow" w:eastAsiaTheme="minorHAnsi" w:hAnsi="Arial Narrow" w:cs="Arial"/>
        </w:rPr>
      </w:pPr>
      <w:proofErr w:type="gramStart"/>
      <w:r>
        <w:rPr>
          <w:rFonts w:ascii="Arial Narrow" w:eastAsiaTheme="minorHAnsi" w:hAnsi="Arial Narrow" w:cs="Arial"/>
        </w:rPr>
        <w:t>2</w:t>
      </w:r>
      <w:r w:rsidR="00252E25" w:rsidRPr="003E4B10">
        <w:rPr>
          <w:rFonts w:ascii="Arial Narrow" w:eastAsiaTheme="minorHAnsi" w:hAnsi="Arial Narrow" w:cs="Arial"/>
        </w:rPr>
        <w:t>.</w:t>
      </w:r>
      <w:r w:rsidR="00AE7FFD" w:rsidRPr="003E4B10">
        <w:rPr>
          <w:rFonts w:ascii="Arial Narrow" w:eastAsiaTheme="minorHAnsi" w:hAnsi="Arial Narrow" w:cs="Arial"/>
        </w:rPr>
        <w:t>9</w:t>
      </w:r>
      <w:r w:rsidR="00404F4E">
        <w:rPr>
          <w:rFonts w:ascii="Arial Narrow" w:eastAsiaTheme="minorHAnsi" w:hAnsi="Arial Narrow" w:cs="Arial"/>
        </w:rPr>
        <w:t xml:space="preserve"> </w:t>
      </w:r>
      <w:r w:rsidR="00C959AA" w:rsidRPr="003E4B10">
        <w:rPr>
          <w:rFonts w:ascii="Arial Narrow" w:eastAsiaTheme="minorHAnsi" w:hAnsi="Arial Narrow" w:cs="Arial"/>
        </w:rPr>
        <w:t xml:space="preserve"> </w:t>
      </w:r>
      <w:r w:rsidR="00252E25" w:rsidRPr="003E4B10">
        <w:rPr>
          <w:rFonts w:ascii="Arial Narrow" w:eastAsiaTheme="minorHAnsi" w:hAnsi="Arial Narrow" w:cs="Arial"/>
        </w:rPr>
        <w:t>Bank</w:t>
      </w:r>
      <w:proofErr w:type="gramEnd"/>
      <w:r w:rsidR="00252E25" w:rsidRPr="003E4B10">
        <w:rPr>
          <w:rFonts w:ascii="Arial Narrow" w:eastAsiaTheme="minorHAnsi" w:hAnsi="Arial Narrow" w:cs="Arial"/>
        </w:rPr>
        <w:t xml:space="preserve"> and cash system</w:t>
      </w:r>
      <w:r w:rsidR="00AE7FFD" w:rsidRPr="003E4B10">
        <w:rPr>
          <w:rFonts w:ascii="Arial Narrow" w:eastAsiaTheme="minorHAnsi" w:hAnsi="Arial Narrow" w:cs="Arial"/>
        </w:rPr>
        <w:t xml:space="preserve"> – risks, control objectives, key controls, tests of controls in recording and banking </w:t>
      </w:r>
    </w:p>
    <w:p w:rsidR="00252E25" w:rsidRPr="003E4B10" w:rsidRDefault="00404F4E" w:rsidP="00252E25">
      <w:pPr>
        <w:autoSpaceDE w:val="0"/>
        <w:autoSpaceDN w:val="0"/>
        <w:adjustRightInd w:val="0"/>
        <w:jc w:val="both"/>
        <w:rPr>
          <w:rFonts w:ascii="Arial Narrow" w:eastAsiaTheme="minorHAnsi" w:hAnsi="Arial Narrow" w:cs="Arial"/>
        </w:rPr>
      </w:pPr>
      <w:r>
        <w:rPr>
          <w:rFonts w:ascii="Arial Narrow" w:eastAsiaTheme="minorHAnsi" w:hAnsi="Arial Narrow" w:cs="Arial"/>
        </w:rPr>
        <w:t xml:space="preserve">       </w:t>
      </w:r>
      <w:proofErr w:type="gramStart"/>
      <w:r w:rsidR="00AE7FFD" w:rsidRPr="003E4B10">
        <w:rPr>
          <w:rFonts w:ascii="Arial Narrow" w:eastAsiaTheme="minorHAnsi" w:hAnsi="Arial Narrow" w:cs="Arial"/>
        </w:rPr>
        <w:t>money</w:t>
      </w:r>
      <w:proofErr w:type="gramEnd"/>
      <w:r w:rsidR="00AE7FFD" w:rsidRPr="003E4B10">
        <w:rPr>
          <w:rFonts w:ascii="Arial Narrow" w:eastAsiaTheme="minorHAnsi" w:hAnsi="Arial Narrow" w:cs="Arial"/>
        </w:rPr>
        <w:t>, and authorizing payments</w:t>
      </w:r>
      <w:r w:rsidR="00252E25" w:rsidRPr="003E4B10">
        <w:rPr>
          <w:rFonts w:ascii="Arial Narrow" w:eastAsiaTheme="minorHAnsi" w:hAnsi="Arial Narrow" w:cs="Arial"/>
        </w:rPr>
        <w:t>.</w:t>
      </w:r>
    </w:p>
    <w:p w:rsidR="00404F4E" w:rsidRDefault="00CF0416" w:rsidP="00252E25">
      <w:pPr>
        <w:autoSpaceDE w:val="0"/>
        <w:autoSpaceDN w:val="0"/>
        <w:adjustRightInd w:val="0"/>
        <w:jc w:val="both"/>
        <w:rPr>
          <w:rFonts w:ascii="Arial Narrow" w:eastAsiaTheme="minorHAnsi" w:hAnsi="Arial Narrow" w:cs="Arial"/>
        </w:rPr>
      </w:pPr>
      <w:r>
        <w:rPr>
          <w:rFonts w:ascii="Arial Narrow" w:eastAsiaTheme="minorHAnsi" w:hAnsi="Arial Narrow" w:cs="Arial"/>
        </w:rPr>
        <w:t>2</w:t>
      </w:r>
      <w:r w:rsidR="00252E25" w:rsidRPr="003E4B10">
        <w:rPr>
          <w:rFonts w:ascii="Arial Narrow" w:eastAsiaTheme="minorHAnsi" w:hAnsi="Arial Narrow" w:cs="Arial"/>
        </w:rPr>
        <w:t>.</w:t>
      </w:r>
      <w:r w:rsidR="002A5226" w:rsidRPr="003E4B10">
        <w:rPr>
          <w:rFonts w:ascii="Arial Narrow" w:eastAsiaTheme="minorHAnsi" w:hAnsi="Arial Narrow" w:cs="Arial"/>
        </w:rPr>
        <w:t>10</w:t>
      </w:r>
      <w:r w:rsidR="00404F4E">
        <w:rPr>
          <w:rFonts w:ascii="Arial Narrow" w:eastAsiaTheme="minorHAnsi" w:hAnsi="Arial Narrow" w:cs="Arial"/>
        </w:rPr>
        <w:t xml:space="preserve"> </w:t>
      </w:r>
      <w:r w:rsidR="00252E25" w:rsidRPr="003E4B10">
        <w:rPr>
          <w:rFonts w:ascii="Arial Narrow" w:eastAsiaTheme="minorHAnsi" w:hAnsi="Arial Narrow" w:cs="Arial"/>
        </w:rPr>
        <w:t>Non-current assets system</w:t>
      </w:r>
      <w:r w:rsidR="002A5226" w:rsidRPr="003E4B10">
        <w:rPr>
          <w:rFonts w:ascii="Arial Narrow" w:eastAsiaTheme="minorHAnsi" w:hAnsi="Arial Narrow" w:cs="Arial"/>
        </w:rPr>
        <w:t xml:space="preserve"> – risks, control objectives, key controls, tests of controls in </w:t>
      </w:r>
      <w:r w:rsidR="00750A7D" w:rsidRPr="003E4B10">
        <w:rPr>
          <w:rFonts w:ascii="Arial Narrow" w:eastAsiaTheme="minorHAnsi" w:hAnsi="Arial Narrow" w:cs="Arial"/>
        </w:rPr>
        <w:t xml:space="preserve">classifying and </w:t>
      </w:r>
    </w:p>
    <w:p w:rsidR="00252E25" w:rsidRPr="003E4B10" w:rsidRDefault="00404F4E" w:rsidP="00252E25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>
        <w:rPr>
          <w:rFonts w:ascii="Arial Narrow" w:eastAsiaTheme="minorHAnsi" w:hAnsi="Arial Narrow" w:cs="Arial"/>
        </w:rPr>
        <w:t xml:space="preserve">       </w:t>
      </w:r>
      <w:proofErr w:type="gramStart"/>
      <w:r w:rsidR="00750A7D" w:rsidRPr="003E4B10">
        <w:rPr>
          <w:rFonts w:ascii="Arial Narrow" w:eastAsiaTheme="minorHAnsi" w:hAnsi="Arial Narrow" w:cs="Arial"/>
        </w:rPr>
        <w:t>recording</w:t>
      </w:r>
      <w:proofErr w:type="gramEnd"/>
      <w:r w:rsidR="00750A7D" w:rsidRPr="003E4B10">
        <w:rPr>
          <w:rFonts w:ascii="Arial Narrow" w:eastAsiaTheme="minorHAnsi" w:hAnsi="Arial Narrow" w:cs="Arial"/>
        </w:rPr>
        <w:t xml:space="preserve"> </w:t>
      </w:r>
      <w:r>
        <w:rPr>
          <w:rFonts w:ascii="Arial Narrow" w:eastAsiaTheme="minorHAnsi" w:hAnsi="Arial Narrow" w:cs="Arial"/>
        </w:rPr>
        <w:t>c</w:t>
      </w:r>
      <w:r w:rsidR="00750A7D" w:rsidRPr="003E4B10">
        <w:rPr>
          <w:rFonts w:ascii="Arial Narrow" w:eastAsiaTheme="minorHAnsi" w:hAnsi="Arial Narrow" w:cs="Arial"/>
        </w:rPr>
        <w:t>apital</w:t>
      </w:r>
      <w:r w:rsidR="008F4F8D" w:rsidRPr="003E4B10">
        <w:rPr>
          <w:rFonts w:ascii="Arial Narrow" w:eastAsiaTheme="minorHAnsi" w:hAnsi="Arial Narrow" w:cs="Arial"/>
        </w:rPr>
        <w:t xml:space="preserve"> </w:t>
      </w:r>
      <w:r w:rsidR="00750A7D" w:rsidRPr="003E4B10">
        <w:rPr>
          <w:rFonts w:ascii="Arial Narrow" w:eastAsiaTheme="minorHAnsi" w:hAnsi="Arial Narrow" w:cs="Arial"/>
        </w:rPr>
        <w:t>items</w:t>
      </w:r>
      <w:r w:rsidR="00252E25" w:rsidRPr="003E4B10">
        <w:rPr>
          <w:rFonts w:ascii="Arial Narrow" w:eastAsiaTheme="minorHAnsi" w:hAnsi="Arial Narrow" w:cs="Arial"/>
        </w:rPr>
        <w:t>.</w:t>
      </w:r>
    </w:p>
    <w:p w:rsidR="00CF0416" w:rsidRPr="003E4B10" w:rsidRDefault="009F2D06" w:rsidP="00CF0416">
      <w:pPr>
        <w:spacing w:line="276" w:lineRule="auto"/>
        <w:ind w:left="3600" w:firstLine="720"/>
        <w:jc w:val="both"/>
        <w:rPr>
          <w:rFonts w:ascii="Arial Narrow" w:hAnsi="Arial Narrow"/>
          <w:b/>
          <w:bCs/>
          <w:i/>
        </w:rPr>
      </w:pPr>
      <w:r w:rsidRPr="003E4B10">
        <w:rPr>
          <w:rFonts w:ascii="Arial Narrow" w:eastAsiaTheme="minorHAnsi" w:hAnsi="Arial Narrow" w:cs="NewsGothicBT-Roman"/>
        </w:rPr>
        <w:t xml:space="preserve">     </w:t>
      </w:r>
      <w:r w:rsidR="00CF0416" w:rsidRPr="003E4B10">
        <w:rPr>
          <w:rFonts w:ascii="Arial Narrow" w:hAnsi="Arial Narrow"/>
          <w:b/>
          <w:bCs/>
          <w:i/>
        </w:rPr>
        <w:t>COURSEWORK TEST ONE</w:t>
      </w:r>
    </w:p>
    <w:p w:rsidR="00B62FC0" w:rsidRPr="003E4B10" w:rsidRDefault="00CF0416" w:rsidP="001B05AA">
      <w:pPr>
        <w:jc w:val="both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</w:rPr>
        <w:t>3</w:t>
      </w:r>
      <w:r w:rsidR="00184FAB" w:rsidRPr="003E4B10">
        <w:rPr>
          <w:rFonts w:ascii="Arial Narrow" w:hAnsi="Arial Narrow"/>
          <w:b/>
          <w:bCs/>
        </w:rPr>
        <w:t xml:space="preserve"> </w:t>
      </w:r>
      <w:r w:rsidR="00750A7D" w:rsidRPr="003E4B10">
        <w:rPr>
          <w:rFonts w:ascii="Arial Narrow" w:hAnsi="Arial Narrow"/>
          <w:b/>
          <w:bCs/>
        </w:rPr>
        <w:t xml:space="preserve">     </w:t>
      </w:r>
      <w:r w:rsidR="00590C5E" w:rsidRPr="003E4B10">
        <w:rPr>
          <w:rFonts w:ascii="Arial Narrow" w:hAnsi="Arial Narrow"/>
          <w:b/>
          <w:bCs/>
        </w:rPr>
        <w:t xml:space="preserve">Audit of </w:t>
      </w:r>
      <w:r w:rsidR="00AF5A5F" w:rsidRPr="003E4B10">
        <w:rPr>
          <w:rFonts w:ascii="Arial Narrow" w:hAnsi="Arial Narrow"/>
          <w:b/>
          <w:bCs/>
        </w:rPr>
        <w:t xml:space="preserve">financial statements </w:t>
      </w:r>
      <w:r w:rsidR="00EE749A" w:rsidRPr="003E4B10">
        <w:rPr>
          <w:rFonts w:ascii="Arial Narrow" w:hAnsi="Arial Narrow"/>
          <w:b/>
          <w:bCs/>
        </w:rPr>
        <w:tab/>
      </w:r>
      <w:r w:rsidR="00EE749A" w:rsidRPr="003E4B10">
        <w:rPr>
          <w:rFonts w:ascii="Arial Narrow" w:hAnsi="Arial Narrow"/>
          <w:b/>
          <w:bCs/>
        </w:rPr>
        <w:tab/>
      </w:r>
      <w:r w:rsidR="00C64555" w:rsidRPr="003E4B10">
        <w:rPr>
          <w:rFonts w:ascii="Arial Narrow" w:hAnsi="Arial Narrow"/>
          <w:b/>
          <w:bCs/>
        </w:rPr>
        <w:t xml:space="preserve">         </w:t>
      </w:r>
      <w:r w:rsidR="00B44810" w:rsidRPr="003E4B10">
        <w:rPr>
          <w:rFonts w:ascii="Arial Narrow" w:hAnsi="Arial Narrow"/>
          <w:b/>
          <w:bCs/>
        </w:rPr>
        <w:tab/>
        <w:t xml:space="preserve">      </w:t>
      </w:r>
      <w:r w:rsidR="00461264">
        <w:rPr>
          <w:rFonts w:ascii="Arial Narrow" w:hAnsi="Arial Narrow"/>
          <w:b/>
          <w:bCs/>
        </w:rPr>
        <w:t xml:space="preserve">         </w:t>
      </w:r>
      <w:r w:rsidR="00E53316">
        <w:rPr>
          <w:rFonts w:ascii="Arial Narrow" w:hAnsi="Arial Narrow"/>
          <w:b/>
          <w:bCs/>
        </w:rPr>
        <w:t xml:space="preserve">      </w:t>
      </w:r>
      <w:r w:rsidR="00524044">
        <w:rPr>
          <w:rFonts w:ascii="Arial Narrow" w:hAnsi="Arial Narrow"/>
          <w:b/>
          <w:bCs/>
        </w:rPr>
        <w:t xml:space="preserve">   </w:t>
      </w:r>
      <w:r w:rsidR="00B62FC0" w:rsidRPr="003E4B10">
        <w:rPr>
          <w:rFonts w:ascii="Arial Narrow" w:hAnsi="Arial Narrow"/>
          <w:b/>
          <w:bCs/>
        </w:rPr>
        <w:t>(</w:t>
      </w:r>
      <w:r w:rsidR="00B07271" w:rsidRPr="003E4B10">
        <w:rPr>
          <w:rFonts w:ascii="Arial Narrow" w:hAnsi="Arial Narrow"/>
          <w:b/>
          <w:bCs/>
          <w:i/>
        </w:rPr>
        <w:t>1</w:t>
      </w:r>
      <w:r w:rsidR="00627595">
        <w:rPr>
          <w:rFonts w:ascii="Arial Narrow" w:hAnsi="Arial Narrow"/>
          <w:b/>
          <w:bCs/>
          <w:i/>
        </w:rPr>
        <w:t>6</w:t>
      </w:r>
      <w:r w:rsidR="00B62FC0" w:rsidRPr="003E4B10">
        <w:rPr>
          <w:rFonts w:ascii="Arial Narrow" w:hAnsi="Arial Narrow"/>
          <w:b/>
          <w:bCs/>
          <w:i/>
        </w:rPr>
        <w:t xml:space="preserve"> hours,</w:t>
      </w:r>
      <w:r w:rsidR="00B07271" w:rsidRPr="003E4B10">
        <w:rPr>
          <w:rFonts w:ascii="Arial Narrow" w:hAnsi="Arial Narrow"/>
          <w:b/>
          <w:bCs/>
          <w:i/>
        </w:rPr>
        <w:t xml:space="preserve"> </w:t>
      </w:r>
      <w:r w:rsidR="004F1330">
        <w:rPr>
          <w:rFonts w:ascii="Arial Narrow" w:hAnsi="Arial Narrow"/>
          <w:b/>
          <w:bCs/>
          <w:i/>
        </w:rPr>
        <w:t>24</w:t>
      </w:r>
      <w:r w:rsidR="004F1330" w:rsidRPr="004F1330">
        <w:rPr>
          <w:rFonts w:ascii="Arial Narrow" w:hAnsi="Arial Narrow"/>
          <w:b/>
          <w:bCs/>
          <w:i/>
          <w:vertAlign w:val="superscript"/>
        </w:rPr>
        <w:t>th</w:t>
      </w:r>
      <w:r w:rsidR="004F1330">
        <w:rPr>
          <w:rFonts w:ascii="Arial Narrow" w:hAnsi="Arial Narrow"/>
          <w:b/>
          <w:bCs/>
          <w:i/>
        </w:rPr>
        <w:t xml:space="preserve"> Feb</w:t>
      </w:r>
      <w:r w:rsidR="00094022">
        <w:rPr>
          <w:rFonts w:ascii="Arial Narrow" w:hAnsi="Arial Narrow"/>
          <w:b/>
          <w:bCs/>
          <w:i/>
        </w:rPr>
        <w:t xml:space="preserve"> </w:t>
      </w:r>
      <w:r w:rsidR="00184FAB" w:rsidRPr="003E4B10">
        <w:rPr>
          <w:rFonts w:ascii="Arial Narrow" w:hAnsi="Arial Narrow"/>
          <w:b/>
          <w:bCs/>
          <w:i/>
        </w:rPr>
        <w:t>–</w:t>
      </w:r>
      <w:r w:rsidR="00961807" w:rsidRPr="003E4B10">
        <w:rPr>
          <w:rFonts w:ascii="Arial Narrow" w:hAnsi="Arial Narrow"/>
          <w:b/>
          <w:bCs/>
          <w:i/>
        </w:rPr>
        <w:t xml:space="preserve"> </w:t>
      </w:r>
      <w:r w:rsidR="00627595">
        <w:rPr>
          <w:rFonts w:ascii="Arial Narrow" w:hAnsi="Arial Narrow"/>
          <w:b/>
          <w:bCs/>
          <w:i/>
        </w:rPr>
        <w:t>23</w:t>
      </w:r>
      <w:r w:rsidR="00627595" w:rsidRPr="00627595">
        <w:rPr>
          <w:rFonts w:ascii="Arial Narrow" w:hAnsi="Arial Narrow"/>
          <w:b/>
          <w:bCs/>
          <w:i/>
          <w:vertAlign w:val="superscript"/>
        </w:rPr>
        <w:t>rd</w:t>
      </w:r>
      <w:r w:rsidR="00627595">
        <w:rPr>
          <w:rFonts w:ascii="Arial Narrow" w:hAnsi="Arial Narrow"/>
          <w:b/>
          <w:bCs/>
          <w:i/>
        </w:rPr>
        <w:t xml:space="preserve"> </w:t>
      </w:r>
      <w:r w:rsidR="00017DB4">
        <w:rPr>
          <w:rFonts w:ascii="Arial Narrow" w:hAnsi="Arial Narrow"/>
          <w:b/>
          <w:bCs/>
          <w:i/>
        </w:rPr>
        <w:t>Mar</w:t>
      </w:r>
      <w:r w:rsidR="005E48FD" w:rsidRPr="003E4B10">
        <w:rPr>
          <w:rFonts w:ascii="Arial Narrow" w:hAnsi="Arial Narrow"/>
          <w:b/>
          <w:bCs/>
          <w:i/>
        </w:rPr>
        <w:t xml:space="preserve"> </w:t>
      </w:r>
      <w:r w:rsidR="004915EE" w:rsidRPr="003E4B10">
        <w:rPr>
          <w:rFonts w:ascii="Arial Narrow" w:hAnsi="Arial Narrow"/>
          <w:b/>
          <w:bCs/>
          <w:i/>
        </w:rPr>
        <w:t xml:space="preserve">by </w:t>
      </w:r>
      <w:r w:rsidR="00524044">
        <w:rPr>
          <w:rFonts w:ascii="Arial Narrow" w:hAnsi="Arial Narrow"/>
          <w:b/>
          <w:bCs/>
          <w:i/>
        </w:rPr>
        <w:t>FK</w:t>
      </w:r>
      <w:r w:rsidR="00E66D92" w:rsidRPr="003E4B10">
        <w:rPr>
          <w:rFonts w:ascii="Arial Narrow" w:hAnsi="Arial Narrow"/>
          <w:b/>
          <w:bCs/>
          <w:i/>
        </w:rPr>
        <w:t>)</w:t>
      </w:r>
      <w:r w:rsidR="00184FAB" w:rsidRPr="003E4B10">
        <w:rPr>
          <w:rFonts w:ascii="Arial Narrow" w:hAnsi="Arial Narrow"/>
          <w:b/>
          <w:bCs/>
          <w:i/>
        </w:rPr>
        <w:t xml:space="preserve"> </w:t>
      </w:r>
    </w:p>
    <w:p w:rsidR="003835FE" w:rsidRPr="003835FE" w:rsidRDefault="00CF0416" w:rsidP="003835FE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SwissCond,Bold"/>
          <w:bCs/>
        </w:rPr>
      </w:pPr>
      <w:r>
        <w:rPr>
          <w:rFonts w:ascii="Arial Narrow" w:eastAsiaTheme="minorHAnsi" w:hAnsi="Arial Narrow" w:cs="NewsGothicBT-Roman"/>
        </w:rPr>
        <w:t>3</w:t>
      </w:r>
      <w:r w:rsidR="00BB3134" w:rsidRPr="003E4B10">
        <w:rPr>
          <w:rFonts w:ascii="Arial Narrow" w:eastAsiaTheme="minorHAnsi" w:hAnsi="Arial Narrow" w:cs="NewsGothicBT-Roman"/>
        </w:rPr>
        <w:t>.1</w:t>
      </w:r>
      <w:r w:rsidR="003835FE">
        <w:rPr>
          <w:rFonts w:ascii="Arial Narrow" w:eastAsiaTheme="minorHAnsi" w:hAnsi="Arial Narrow" w:cs="NewsGothicBT-Roman"/>
        </w:rPr>
        <w:t xml:space="preserve"> </w:t>
      </w:r>
      <w:r w:rsidR="00590C5E" w:rsidRPr="003E4B10">
        <w:rPr>
          <w:rFonts w:ascii="Arial Narrow" w:eastAsiaTheme="minorHAnsi" w:hAnsi="Arial Narrow" w:cs="NewsGothicBT-Roman"/>
        </w:rPr>
        <w:t>Audit sampling –</w:t>
      </w:r>
      <w:r w:rsidR="00590C5E" w:rsidRPr="003E4B10">
        <w:rPr>
          <w:rFonts w:ascii="Arial Narrow" w:hAnsi="Arial Narrow"/>
        </w:rPr>
        <w:t xml:space="preserve"> </w:t>
      </w:r>
      <w:r w:rsidR="003835FE" w:rsidRPr="003835FE">
        <w:rPr>
          <w:rFonts w:ascii="Arial Narrow" w:hAnsi="Arial Narrow" w:cs="SwissCondBlack"/>
        </w:rPr>
        <w:t xml:space="preserve">selecting items for testing in </w:t>
      </w:r>
      <w:r w:rsidR="003835FE" w:rsidRPr="003835FE">
        <w:rPr>
          <w:rFonts w:ascii="Arial Narrow" w:hAnsi="Arial Narrow" w:cs="SwissCond"/>
        </w:rPr>
        <w:t xml:space="preserve">ISA 500, </w:t>
      </w:r>
      <w:r w:rsidR="003835FE" w:rsidRPr="003835FE">
        <w:rPr>
          <w:rFonts w:ascii="Arial Narrow" w:hAnsi="Arial Narrow"/>
        </w:rPr>
        <w:t>t</w:t>
      </w:r>
      <w:r w:rsidR="003835FE" w:rsidRPr="003835FE">
        <w:rPr>
          <w:rFonts w:ascii="Arial Narrow" w:hAnsi="Arial Narrow"/>
          <w:bCs/>
        </w:rPr>
        <w:t>ype of sampling</w:t>
      </w:r>
      <w:r w:rsidR="003835FE" w:rsidRPr="003835FE">
        <w:rPr>
          <w:rFonts w:ascii="Arial Narrow" w:hAnsi="Arial Narrow"/>
        </w:rPr>
        <w:t>, sa</w:t>
      </w:r>
      <w:r w:rsidR="004B26AB" w:rsidRPr="003835FE">
        <w:rPr>
          <w:rFonts w:ascii="Arial Narrow" w:eastAsiaTheme="minorHAnsi" w:hAnsi="Arial Narrow" w:cs="SwissCondBlack"/>
        </w:rPr>
        <w:t xml:space="preserve">mpling risk, </w:t>
      </w:r>
      <w:r w:rsidR="003835FE" w:rsidRPr="003835FE">
        <w:rPr>
          <w:rFonts w:ascii="Arial Narrow" w:hAnsi="Arial Narrow"/>
          <w:bCs/>
        </w:rPr>
        <w:t xml:space="preserve">other factors influencing sample size, </w:t>
      </w:r>
      <w:r w:rsidR="003835FE" w:rsidRPr="003835FE">
        <w:rPr>
          <w:rFonts w:ascii="Arial Narrow" w:hAnsi="Arial Narrow" w:cs="SwissCondBlack"/>
        </w:rPr>
        <w:t xml:space="preserve">evaluation of sample results, </w:t>
      </w:r>
      <w:r w:rsidR="003835FE" w:rsidRPr="003835FE">
        <w:rPr>
          <w:rFonts w:ascii="Arial Narrow" w:hAnsi="Arial Narrow" w:cs="SwissCond,Bold"/>
          <w:bCs/>
        </w:rPr>
        <w:t xml:space="preserve">tests of details, </w:t>
      </w:r>
      <w:proofErr w:type="gramStart"/>
      <w:r w:rsidR="003835FE" w:rsidRPr="003835FE">
        <w:rPr>
          <w:rFonts w:ascii="Arial Narrow" w:hAnsi="Arial Narrow"/>
        </w:rPr>
        <w:t>tests</w:t>
      </w:r>
      <w:proofErr w:type="gramEnd"/>
      <w:r w:rsidR="003835FE" w:rsidRPr="003835FE">
        <w:rPr>
          <w:rFonts w:ascii="Arial Narrow" w:hAnsi="Arial Narrow"/>
        </w:rPr>
        <w:t xml:space="preserve"> of controls.</w:t>
      </w:r>
    </w:p>
    <w:p w:rsidR="00045174" w:rsidRDefault="00CF0416" w:rsidP="00045174">
      <w:pPr>
        <w:pStyle w:val="Default"/>
        <w:jc w:val="both"/>
        <w:rPr>
          <w:rFonts w:ascii="Arial Narrow" w:eastAsiaTheme="minorHAnsi" w:hAnsi="Arial Narrow" w:cs="NewsGothicBT-Roman"/>
        </w:rPr>
      </w:pPr>
      <w:r>
        <w:rPr>
          <w:rFonts w:ascii="Arial Narrow" w:hAnsi="Arial Narrow"/>
        </w:rPr>
        <w:t>3</w:t>
      </w:r>
      <w:r w:rsidR="00BB3134" w:rsidRPr="003E4B10">
        <w:rPr>
          <w:rFonts w:ascii="Arial Narrow" w:hAnsi="Arial Narrow"/>
        </w:rPr>
        <w:t>.2</w:t>
      </w:r>
      <w:r w:rsidR="00404F4E">
        <w:rPr>
          <w:rFonts w:ascii="Arial Narrow" w:hAnsi="Arial Narrow"/>
        </w:rPr>
        <w:t xml:space="preserve"> </w:t>
      </w:r>
      <w:r w:rsidR="00FE2460">
        <w:rPr>
          <w:rFonts w:ascii="Arial Narrow" w:eastAsiaTheme="minorHAnsi" w:hAnsi="Arial Narrow" w:cs="NewsGothicBT-Roman"/>
        </w:rPr>
        <w:t>T</w:t>
      </w:r>
      <w:r w:rsidR="00FE2460" w:rsidRPr="003E4B10">
        <w:rPr>
          <w:rFonts w:ascii="Arial Narrow" w:eastAsiaTheme="minorHAnsi" w:hAnsi="Arial Narrow" w:cs="NewsGothicBT-Roman"/>
        </w:rPr>
        <w:t xml:space="preserve">angible </w:t>
      </w:r>
      <w:r w:rsidR="00FE2460">
        <w:rPr>
          <w:rFonts w:ascii="Arial Narrow" w:eastAsiaTheme="minorHAnsi" w:hAnsi="Arial Narrow" w:cs="NewsGothicBT-Roman"/>
        </w:rPr>
        <w:t xml:space="preserve">and </w:t>
      </w:r>
      <w:r w:rsidR="00FE2460" w:rsidRPr="003E4B10">
        <w:rPr>
          <w:rFonts w:ascii="Arial Narrow" w:eastAsiaTheme="minorHAnsi" w:hAnsi="Arial Narrow" w:cs="NewsGothicBT-Roman"/>
        </w:rPr>
        <w:t>intangible assets non-current assets</w:t>
      </w:r>
      <w:r w:rsidR="00404F4E">
        <w:rPr>
          <w:rFonts w:ascii="Arial Narrow" w:hAnsi="Arial Narrow"/>
        </w:rPr>
        <w:t xml:space="preserve"> </w:t>
      </w:r>
      <w:r w:rsidR="00FE2460">
        <w:rPr>
          <w:rFonts w:ascii="Arial Narrow" w:hAnsi="Arial Narrow"/>
        </w:rPr>
        <w:t xml:space="preserve">and </w:t>
      </w:r>
      <w:r w:rsidR="00FE2460" w:rsidRPr="003E4B10">
        <w:rPr>
          <w:rFonts w:ascii="Arial Narrow" w:eastAsiaTheme="minorHAnsi" w:hAnsi="Arial Narrow" w:cs="NewsGothicBT-Roman"/>
        </w:rPr>
        <w:t>in</w:t>
      </w:r>
      <w:r w:rsidR="00FE2460">
        <w:rPr>
          <w:rFonts w:ascii="Arial Narrow" w:eastAsiaTheme="minorHAnsi" w:hAnsi="Arial Narrow" w:cs="NewsGothicBT-Roman"/>
        </w:rPr>
        <w:t>vestments</w:t>
      </w:r>
      <w:r w:rsidR="00BB3134" w:rsidRPr="003E4B10">
        <w:rPr>
          <w:rFonts w:ascii="Arial Narrow" w:eastAsiaTheme="minorHAnsi" w:hAnsi="Arial Narrow" w:cs="NewsGothicBT-Roman"/>
        </w:rPr>
        <w:t xml:space="preserve"> – key assertions, opening balances, </w:t>
      </w:r>
    </w:p>
    <w:p w:rsidR="00404F4E" w:rsidRDefault="00045174" w:rsidP="00045174">
      <w:pPr>
        <w:pStyle w:val="Default"/>
        <w:jc w:val="both"/>
        <w:rPr>
          <w:rFonts w:ascii="Arial Narrow" w:eastAsiaTheme="minorHAnsi" w:hAnsi="Arial Narrow" w:cs="NewsGothicBT-Roman"/>
        </w:rPr>
      </w:pPr>
      <w:r>
        <w:rPr>
          <w:rFonts w:ascii="Arial Narrow" w:eastAsiaTheme="minorHAnsi" w:hAnsi="Arial Narrow" w:cs="NewsGothicBT-Roman"/>
        </w:rPr>
        <w:t xml:space="preserve">       </w:t>
      </w:r>
      <w:proofErr w:type="gramStart"/>
      <w:r w:rsidR="00BB3134" w:rsidRPr="003E4B10">
        <w:rPr>
          <w:rFonts w:ascii="Arial Narrow" w:eastAsiaTheme="minorHAnsi" w:hAnsi="Arial Narrow" w:cs="NewsGothicBT-Roman"/>
        </w:rPr>
        <w:t>non-current</w:t>
      </w:r>
      <w:proofErr w:type="gramEnd"/>
      <w:r w:rsidR="00BB3134" w:rsidRPr="003E4B10">
        <w:rPr>
          <w:rFonts w:ascii="Arial Narrow" w:eastAsiaTheme="minorHAnsi" w:hAnsi="Arial Narrow" w:cs="NewsGothicBT-Roman"/>
        </w:rPr>
        <w:t xml:space="preserve"> asset register, </w:t>
      </w:r>
      <w:r w:rsidR="00685A9C" w:rsidRPr="003E4B10">
        <w:rPr>
          <w:rFonts w:ascii="Arial Narrow" w:eastAsiaTheme="minorHAnsi" w:hAnsi="Arial Narrow" w:cs="NewsGothicBT-Roman"/>
        </w:rPr>
        <w:t>accounting estimates</w:t>
      </w:r>
      <w:r w:rsidR="001B05B3" w:rsidRPr="003E4B10">
        <w:rPr>
          <w:rFonts w:ascii="Arial Narrow" w:eastAsiaTheme="minorHAnsi" w:hAnsi="Arial Narrow" w:cs="NewsGothicBT-Roman"/>
        </w:rPr>
        <w:t>,</w:t>
      </w:r>
      <w:r w:rsidR="00685A9C" w:rsidRPr="003E4B10">
        <w:rPr>
          <w:rFonts w:ascii="Arial Narrow" w:eastAsiaTheme="minorHAnsi" w:hAnsi="Arial Narrow" w:cs="NewsGothicBT-Roman"/>
        </w:rPr>
        <w:t xml:space="preserve"> audit procedures for completeness, existence, valuation, </w:t>
      </w:r>
    </w:p>
    <w:p w:rsidR="00045174" w:rsidRDefault="00404F4E" w:rsidP="00054F55">
      <w:pPr>
        <w:autoSpaceDE w:val="0"/>
        <w:autoSpaceDN w:val="0"/>
        <w:adjustRightInd w:val="0"/>
        <w:jc w:val="both"/>
        <w:rPr>
          <w:rFonts w:ascii="Arial Narrow" w:eastAsiaTheme="minorHAnsi" w:hAnsi="Arial Narrow" w:cs="NewsGothicBT-Roman"/>
        </w:rPr>
      </w:pPr>
      <w:r>
        <w:rPr>
          <w:rFonts w:ascii="Arial Narrow" w:eastAsiaTheme="minorHAnsi" w:hAnsi="Arial Narrow" w:cs="NewsGothicBT-Roman"/>
        </w:rPr>
        <w:t xml:space="preserve">       </w:t>
      </w:r>
      <w:proofErr w:type="gramStart"/>
      <w:r w:rsidR="00685A9C" w:rsidRPr="003E4B10">
        <w:rPr>
          <w:rFonts w:ascii="Arial Narrow" w:eastAsiaTheme="minorHAnsi" w:hAnsi="Arial Narrow" w:cs="NewsGothicBT-Roman"/>
        </w:rPr>
        <w:t>depreciation</w:t>
      </w:r>
      <w:proofErr w:type="gramEnd"/>
      <w:r w:rsidR="00685A9C" w:rsidRPr="003E4B10">
        <w:rPr>
          <w:rFonts w:ascii="Arial Narrow" w:eastAsiaTheme="minorHAnsi" w:hAnsi="Arial Narrow" w:cs="NewsGothicBT-Roman"/>
        </w:rPr>
        <w:t xml:space="preserve">, </w:t>
      </w:r>
      <w:r>
        <w:rPr>
          <w:rFonts w:ascii="Arial Narrow" w:eastAsiaTheme="minorHAnsi" w:hAnsi="Arial Narrow" w:cs="NewsGothicBT-Roman"/>
        </w:rPr>
        <w:t>r</w:t>
      </w:r>
      <w:r w:rsidR="00685A9C" w:rsidRPr="003E4B10">
        <w:rPr>
          <w:rFonts w:ascii="Arial Narrow" w:eastAsiaTheme="minorHAnsi" w:hAnsi="Arial Narrow" w:cs="NewsGothicBT-Roman"/>
        </w:rPr>
        <w:t>ights &amp; obligations, additions and classification</w:t>
      </w:r>
      <w:r w:rsidR="001B05B3" w:rsidRPr="003E4B10">
        <w:rPr>
          <w:rFonts w:ascii="Arial Narrow" w:eastAsiaTheme="minorHAnsi" w:hAnsi="Arial Narrow" w:cs="NewsGothicBT-Roman"/>
        </w:rPr>
        <w:t xml:space="preserve">, goodwill, research &amp; development </w:t>
      </w:r>
    </w:p>
    <w:p w:rsidR="00F361D7" w:rsidRPr="003E4B10" w:rsidRDefault="00404F4E" w:rsidP="00054F55">
      <w:pPr>
        <w:autoSpaceDE w:val="0"/>
        <w:autoSpaceDN w:val="0"/>
        <w:adjustRightInd w:val="0"/>
        <w:jc w:val="both"/>
        <w:rPr>
          <w:rFonts w:ascii="Arial Narrow" w:eastAsiaTheme="minorHAnsi" w:hAnsi="Arial Narrow" w:cs="NewsGothicBT-Roman"/>
        </w:rPr>
      </w:pPr>
      <w:r>
        <w:rPr>
          <w:rFonts w:ascii="Arial Narrow" w:eastAsiaTheme="minorHAnsi" w:hAnsi="Arial Narrow" w:cs="NewsGothicBT-Roman"/>
        </w:rPr>
        <w:t xml:space="preserve">       </w:t>
      </w:r>
      <w:proofErr w:type="gramStart"/>
      <w:r w:rsidR="001B05B3" w:rsidRPr="003E4B10">
        <w:rPr>
          <w:rFonts w:ascii="Arial Narrow" w:eastAsiaTheme="minorHAnsi" w:hAnsi="Arial Narrow" w:cs="NewsGothicBT-Roman"/>
        </w:rPr>
        <w:t>expenditure</w:t>
      </w:r>
      <w:proofErr w:type="gramEnd"/>
      <w:r w:rsidR="001B05B3" w:rsidRPr="003E4B10">
        <w:rPr>
          <w:rFonts w:ascii="Arial Narrow" w:eastAsiaTheme="minorHAnsi" w:hAnsi="Arial Narrow" w:cs="NewsGothicBT-Roman"/>
        </w:rPr>
        <w:t>, other intangibles</w:t>
      </w:r>
      <w:r w:rsidR="00045174">
        <w:rPr>
          <w:rFonts w:ascii="Arial Narrow" w:eastAsiaTheme="minorHAnsi" w:hAnsi="Arial Narrow" w:cs="NewsGothicBT-Roman"/>
        </w:rPr>
        <w:t xml:space="preserve"> and investments</w:t>
      </w:r>
      <w:r>
        <w:rPr>
          <w:rFonts w:ascii="Arial Narrow" w:eastAsiaTheme="minorHAnsi" w:hAnsi="Arial Narrow" w:cs="NewsGothicBT-Roman"/>
        </w:rPr>
        <w:t>.</w:t>
      </w:r>
      <w:r w:rsidR="00BB3134" w:rsidRPr="003E4B10">
        <w:rPr>
          <w:rFonts w:ascii="Arial Narrow" w:eastAsiaTheme="minorHAnsi" w:hAnsi="Arial Narrow" w:cs="NewsGothicBT-Roman"/>
        </w:rPr>
        <w:t xml:space="preserve"> </w:t>
      </w:r>
    </w:p>
    <w:p w:rsidR="00404F4E" w:rsidRDefault="00CF0416" w:rsidP="00054F55">
      <w:pPr>
        <w:autoSpaceDE w:val="0"/>
        <w:autoSpaceDN w:val="0"/>
        <w:adjustRightInd w:val="0"/>
        <w:ind w:left="540" w:hanging="540"/>
        <w:jc w:val="both"/>
        <w:rPr>
          <w:rFonts w:ascii="Arial Narrow" w:eastAsiaTheme="minorHAnsi" w:hAnsi="Arial Narrow" w:cs="NewsGothicBT-Roman"/>
        </w:rPr>
      </w:pPr>
      <w:proofErr w:type="gramStart"/>
      <w:r>
        <w:rPr>
          <w:rFonts w:ascii="Arial Narrow" w:eastAsiaTheme="minorHAnsi" w:hAnsi="Arial Narrow" w:cs="NewsGothicBT-Roman"/>
        </w:rPr>
        <w:t>3</w:t>
      </w:r>
      <w:r w:rsidR="00F361D7" w:rsidRPr="003E4B10">
        <w:rPr>
          <w:rFonts w:ascii="Arial Narrow" w:eastAsiaTheme="minorHAnsi" w:hAnsi="Arial Narrow" w:cs="NewsGothicBT-Roman"/>
        </w:rPr>
        <w:t>.</w:t>
      </w:r>
      <w:r w:rsidR="00FE1CC8">
        <w:rPr>
          <w:rFonts w:ascii="Arial Narrow" w:eastAsiaTheme="minorHAnsi" w:hAnsi="Arial Narrow" w:cs="NewsGothicBT-Roman"/>
        </w:rPr>
        <w:t>3</w:t>
      </w:r>
      <w:r w:rsidR="00404F4E">
        <w:rPr>
          <w:rFonts w:ascii="Arial Narrow" w:eastAsiaTheme="minorHAnsi" w:hAnsi="Arial Narrow" w:cs="NewsGothicBT-Roman"/>
        </w:rPr>
        <w:t xml:space="preserve">  </w:t>
      </w:r>
      <w:r w:rsidR="00F361D7" w:rsidRPr="003E4B10">
        <w:rPr>
          <w:rFonts w:ascii="Arial Narrow" w:eastAsiaTheme="minorHAnsi" w:hAnsi="Arial Narrow" w:cs="NewsGothicBT-Roman"/>
        </w:rPr>
        <w:t>Inventory</w:t>
      </w:r>
      <w:proofErr w:type="gramEnd"/>
      <w:r w:rsidR="00786A03" w:rsidRPr="003E4B10">
        <w:rPr>
          <w:rFonts w:ascii="Arial Narrow" w:eastAsiaTheme="minorHAnsi" w:hAnsi="Arial Narrow" w:cs="NewsGothicBT-Roman"/>
        </w:rPr>
        <w:t xml:space="preserve"> – </w:t>
      </w:r>
      <w:r w:rsidR="008E2EF3" w:rsidRPr="003E4B10">
        <w:rPr>
          <w:rFonts w:ascii="Arial Narrow" w:eastAsiaTheme="minorHAnsi" w:hAnsi="Arial Narrow" w:cs="NewsGothicBT-Roman"/>
        </w:rPr>
        <w:t>audit approach, the physical inventory count (planning</w:t>
      </w:r>
      <w:r w:rsidR="00D55E1E" w:rsidRPr="003E4B10">
        <w:rPr>
          <w:rFonts w:ascii="Arial Narrow" w:eastAsiaTheme="minorHAnsi" w:hAnsi="Arial Narrow" w:cs="NewsGothicBT-Roman"/>
        </w:rPr>
        <w:t xml:space="preserve"> the count</w:t>
      </w:r>
      <w:r w:rsidR="008E2EF3" w:rsidRPr="003E4B10">
        <w:rPr>
          <w:rFonts w:ascii="Arial Narrow" w:eastAsiaTheme="minorHAnsi" w:hAnsi="Arial Narrow" w:cs="NewsGothicBT-Roman"/>
        </w:rPr>
        <w:t xml:space="preserve">, </w:t>
      </w:r>
      <w:r w:rsidR="00D55E1E" w:rsidRPr="003E4B10">
        <w:rPr>
          <w:rFonts w:ascii="Arial Narrow" w:eastAsiaTheme="minorHAnsi" w:hAnsi="Arial Narrow" w:cs="NewsGothicBT-Roman"/>
        </w:rPr>
        <w:t xml:space="preserve">procedures during and after </w:t>
      </w:r>
    </w:p>
    <w:p w:rsidR="00404F4E" w:rsidRDefault="00404F4E" w:rsidP="00054F55">
      <w:pPr>
        <w:autoSpaceDE w:val="0"/>
        <w:autoSpaceDN w:val="0"/>
        <w:adjustRightInd w:val="0"/>
        <w:ind w:left="540" w:hanging="540"/>
        <w:jc w:val="both"/>
        <w:rPr>
          <w:rFonts w:ascii="Arial Narrow" w:eastAsiaTheme="minorHAnsi" w:hAnsi="Arial Narrow" w:cs="NewsGothicBT-Roman"/>
        </w:rPr>
      </w:pPr>
      <w:r>
        <w:rPr>
          <w:rFonts w:ascii="Arial Narrow" w:eastAsiaTheme="minorHAnsi" w:hAnsi="Arial Narrow" w:cs="NewsGothicBT-Roman"/>
        </w:rPr>
        <w:t xml:space="preserve">       </w:t>
      </w:r>
      <w:proofErr w:type="gramStart"/>
      <w:r w:rsidR="00D55E1E" w:rsidRPr="003E4B10">
        <w:rPr>
          <w:rFonts w:ascii="Arial Narrow" w:eastAsiaTheme="minorHAnsi" w:hAnsi="Arial Narrow" w:cs="NewsGothicBT-Roman"/>
        </w:rPr>
        <w:t>the</w:t>
      </w:r>
      <w:proofErr w:type="gramEnd"/>
      <w:r w:rsidR="00D55E1E" w:rsidRPr="003E4B10">
        <w:rPr>
          <w:rFonts w:ascii="Arial Narrow" w:eastAsiaTheme="minorHAnsi" w:hAnsi="Arial Narrow" w:cs="NewsGothicBT-Roman"/>
        </w:rPr>
        <w:t xml:space="preserve"> count</w:t>
      </w:r>
      <w:r w:rsidR="001B05B3" w:rsidRPr="003E4B10">
        <w:rPr>
          <w:rFonts w:ascii="Arial Narrow" w:eastAsiaTheme="minorHAnsi" w:hAnsi="Arial Narrow" w:cs="NewsGothicBT-Roman"/>
        </w:rPr>
        <w:t xml:space="preserve">, </w:t>
      </w:r>
      <w:r w:rsidR="00D55E1E" w:rsidRPr="003E4B10">
        <w:rPr>
          <w:rFonts w:ascii="Arial Narrow" w:eastAsiaTheme="minorHAnsi" w:hAnsi="Arial Narrow" w:cs="NewsGothicBT-Roman"/>
        </w:rPr>
        <w:t xml:space="preserve">purchases &amp; sales </w:t>
      </w:r>
      <w:r w:rsidR="008E2EF3" w:rsidRPr="003E4B10">
        <w:rPr>
          <w:rFonts w:ascii="Arial Narrow" w:eastAsiaTheme="minorHAnsi" w:hAnsi="Arial Narrow" w:cs="NewsGothicBT-Roman"/>
        </w:rPr>
        <w:t>cut-off</w:t>
      </w:r>
      <w:r w:rsidR="00D55E1E" w:rsidRPr="003E4B10">
        <w:rPr>
          <w:rFonts w:ascii="Arial Narrow" w:eastAsiaTheme="minorHAnsi" w:hAnsi="Arial Narrow" w:cs="NewsGothicBT-Roman"/>
        </w:rPr>
        <w:t xml:space="preserve">, </w:t>
      </w:r>
      <w:r w:rsidR="008E2EF3" w:rsidRPr="003E4B10">
        <w:rPr>
          <w:rFonts w:ascii="Arial Narrow" w:eastAsiaTheme="minorHAnsi" w:hAnsi="Arial Narrow" w:cs="NewsGothicBT-Roman"/>
        </w:rPr>
        <w:t xml:space="preserve">continuous inventory counting, inventory valuation (overhead </w:t>
      </w:r>
    </w:p>
    <w:p w:rsidR="00404F4E" w:rsidRDefault="00404F4E" w:rsidP="00054F55">
      <w:pPr>
        <w:autoSpaceDE w:val="0"/>
        <w:autoSpaceDN w:val="0"/>
        <w:adjustRightInd w:val="0"/>
        <w:ind w:left="540" w:hanging="540"/>
        <w:jc w:val="both"/>
        <w:rPr>
          <w:rFonts w:ascii="Arial Narrow" w:eastAsiaTheme="minorHAnsi" w:hAnsi="Arial Narrow" w:cs="NewsGothicBT-Roman"/>
        </w:rPr>
      </w:pPr>
      <w:r>
        <w:rPr>
          <w:rFonts w:ascii="Arial Narrow" w:eastAsiaTheme="minorHAnsi" w:hAnsi="Arial Narrow" w:cs="NewsGothicBT-Roman"/>
        </w:rPr>
        <w:t xml:space="preserve">       </w:t>
      </w:r>
      <w:proofErr w:type="gramStart"/>
      <w:r>
        <w:rPr>
          <w:rFonts w:ascii="Arial Narrow" w:eastAsiaTheme="minorHAnsi" w:hAnsi="Arial Narrow" w:cs="NewsGothicBT-Roman"/>
        </w:rPr>
        <w:t>allocation</w:t>
      </w:r>
      <w:proofErr w:type="gramEnd"/>
      <w:r>
        <w:rPr>
          <w:rFonts w:ascii="Arial Narrow" w:eastAsiaTheme="minorHAnsi" w:hAnsi="Arial Narrow" w:cs="NewsGothicBT-Roman"/>
        </w:rPr>
        <w:t xml:space="preserve">, determining cost, </w:t>
      </w:r>
      <w:r w:rsidR="00D55E1E" w:rsidRPr="003E4B10">
        <w:rPr>
          <w:rFonts w:ascii="Arial Narrow" w:eastAsiaTheme="minorHAnsi" w:hAnsi="Arial Narrow" w:cs="NewsGothicBT-Roman"/>
        </w:rPr>
        <w:t xml:space="preserve">lower of cost and net realizable value), </w:t>
      </w:r>
      <w:r w:rsidR="00786A03" w:rsidRPr="003E4B10">
        <w:rPr>
          <w:rFonts w:ascii="Arial Narrow" w:eastAsiaTheme="minorHAnsi" w:hAnsi="Arial Narrow" w:cs="NewsGothicBT-Roman"/>
        </w:rPr>
        <w:t>inventory held by third parties</w:t>
      </w:r>
      <w:r w:rsidR="00D55E1E" w:rsidRPr="003E4B10">
        <w:rPr>
          <w:rFonts w:ascii="Arial Narrow" w:eastAsiaTheme="minorHAnsi" w:hAnsi="Arial Narrow" w:cs="NewsGothicBT-Roman"/>
        </w:rPr>
        <w:t xml:space="preserve">, audit </w:t>
      </w:r>
    </w:p>
    <w:p w:rsidR="000E31DE" w:rsidRDefault="00404F4E" w:rsidP="00054F55">
      <w:pPr>
        <w:autoSpaceDE w:val="0"/>
        <w:autoSpaceDN w:val="0"/>
        <w:adjustRightInd w:val="0"/>
        <w:ind w:left="540" w:hanging="540"/>
        <w:jc w:val="both"/>
        <w:rPr>
          <w:rFonts w:ascii="Arial Narrow" w:eastAsiaTheme="minorHAnsi" w:hAnsi="Arial Narrow" w:cs="NewsGothicBT-Roman"/>
        </w:rPr>
      </w:pPr>
      <w:r>
        <w:rPr>
          <w:rFonts w:ascii="Arial Narrow" w:eastAsiaTheme="minorHAnsi" w:hAnsi="Arial Narrow" w:cs="NewsGothicBT-Roman"/>
        </w:rPr>
        <w:t xml:space="preserve">       </w:t>
      </w:r>
      <w:proofErr w:type="gramStart"/>
      <w:r w:rsidR="00D55E1E" w:rsidRPr="003E4B10">
        <w:rPr>
          <w:rFonts w:ascii="Arial Narrow" w:eastAsiaTheme="minorHAnsi" w:hAnsi="Arial Narrow" w:cs="NewsGothicBT-Roman"/>
        </w:rPr>
        <w:t>procedures</w:t>
      </w:r>
      <w:proofErr w:type="gramEnd"/>
      <w:r w:rsidR="00D55E1E" w:rsidRPr="003E4B10">
        <w:rPr>
          <w:rFonts w:ascii="Arial Narrow" w:eastAsiaTheme="minorHAnsi" w:hAnsi="Arial Narrow" w:cs="NewsGothicBT-Roman"/>
        </w:rPr>
        <w:t xml:space="preserve"> for completeness, existence,</w:t>
      </w:r>
      <w:r>
        <w:rPr>
          <w:rFonts w:ascii="Arial Narrow" w:eastAsiaTheme="minorHAnsi" w:hAnsi="Arial Narrow" w:cs="NewsGothicBT-Roman"/>
        </w:rPr>
        <w:t xml:space="preserve"> </w:t>
      </w:r>
      <w:r w:rsidR="00D55E1E" w:rsidRPr="003E4B10">
        <w:rPr>
          <w:rFonts w:ascii="Arial Narrow" w:eastAsiaTheme="minorHAnsi" w:hAnsi="Arial Narrow" w:cs="NewsGothicBT-Roman"/>
        </w:rPr>
        <w:t>rights &amp; obligations, accuracy, valuation</w:t>
      </w:r>
      <w:r w:rsidR="001B05B3" w:rsidRPr="003E4B10">
        <w:rPr>
          <w:rFonts w:ascii="Arial Narrow" w:eastAsiaTheme="minorHAnsi" w:hAnsi="Arial Narrow" w:cs="NewsGothicBT-Roman"/>
        </w:rPr>
        <w:t xml:space="preserve"> &amp; allocation, cut-off, </w:t>
      </w:r>
    </w:p>
    <w:p w:rsidR="00F361D7" w:rsidRPr="003E4B10" w:rsidRDefault="000E31DE" w:rsidP="00054F55">
      <w:pPr>
        <w:autoSpaceDE w:val="0"/>
        <w:autoSpaceDN w:val="0"/>
        <w:adjustRightInd w:val="0"/>
        <w:ind w:left="540" w:hanging="540"/>
        <w:jc w:val="both"/>
        <w:rPr>
          <w:rFonts w:ascii="Arial Narrow" w:eastAsiaTheme="minorHAnsi" w:hAnsi="Arial Narrow" w:cs="NewsGothicBT-Roman"/>
        </w:rPr>
      </w:pPr>
      <w:r>
        <w:rPr>
          <w:rFonts w:ascii="Arial Narrow" w:eastAsiaTheme="minorHAnsi" w:hAnsi="Arial Narrow" w:cs="NewsGothicBT-Roman"/>
        </w:rPr>
        <w:t xml:space="preserve">       </w:t>
      </w:r>
      <w:proofErr w:type="gramStart"/>
      <w:r w:rsidR="001B05B3" w:rsidRPr="003E4B10">
        <w:rPr>
          <w:rFonts w:ascii="Arial Narrow" w:eastAsiaTheme="minorHAnsi" w:hAnsi="Arial Narrow" w:cs="NewsGothicBT-Roman"/>
        </w:rPr>
        <w:t>classification</w:t>
      </w:r>
      <w:proofErr w:type="gramEnd"/>
      <w:r w:rsidR="001B05B3" w:rsidRPr="003E4B10">
        <w:rPr>
          <w:rFonts w:ascii="Arial Narrow" w:eastAsiaTheme="minorHAnsi" w:hAnsi="Arial Narrow" w:cs="NewsGothicBT-Roman"/>
        </w:rPr>
        <w:t>, presentation</w:t>
      </w:r>
      <w:r w:rsidR="00F361D7" w:rsidRPr="003E4B10">
        <w:rPr>
          <w:rFonts w:ascii="Arial Narrow" w:eastAsiaTheme="minorHAnsi" w:hAnsi="Arial Narrow" w:cs="NewsGothicBT-Roman"/>
        </w:rPr>
        <w:t>.</w:t>
      </w:r>
    </w:p>
    <w:p w:rsidR="000E31DE" w:rsidRPr="003E4B10" w:rsidRDefault="00CF0416" w:rsidP="00054F55">
      <w:pPr>
        <w:autoSpaceDE w:val="0"/>
        <w:autoSpaceDN w:val="0"/>
        <w:adjustRightInd w:val="0"/>
        <w:jc w:val="both"/>
        <w:rPr>
          <w:rFonts w:ascii="Arial Narrow" w:eastAsiaTheme="minorHAnsi" w:hAnsi="Arial Narrow" w:cs="NewsGothicBT-Roman"/>
        </w:rPr>
      </w:pPr>
      <w:proofErr w:type="gramStart"/>
      <w:r>
        <w:rPr>
          <w:rFonts w:ascii="Arial Narrow" w:eastAsiaTheme="minorHAnsi" w:hAnsi="Arial Narrow" w:cs="NewsGothicBT-Roman"/>
        </w:rPr>
        <w:t>3</w:t>
      </w:r>
      <w:r w:rsidR="00F361D7" w:rsidRPr="003E4B10">
        <w:rPr>
          <w:rFonts w:ascii="Arial Narrow" w:eastAsiaTheme="minorHAnsi" w:hAnsi="Arial Narrow" w:cs="NewsGothicBT-Roman"/>
        </w:rPr>
        <w:t>.</w:t>
      </w:r>
      <w:r w:rsidR="00FE1CC8">
        <w:rPr>
          <w:rFonts w:ascii="Arial Narrow" w:eastAsiaTheme="minorHAnsi" w:hAnsi="Arial Narrow" w:cs="NewsGothicBT-Roman"/>
        </w:rPr>
        <w:t>4</w:t>
      </w:r>
      <w:r w:rsidR="006430B0" w:rsidRPr="003E4B10">
        <w:rPr>
          <w:rFonts w:ascii="Arial Narrow" w:eastAsiaTheme="minorHAnsi" w:hAnsi="Arial Narrow" w:cs="NewsGothicBT-Roman"/>
        </w:rPr>
        <w:t xml:space="preserve">  </w:t>
      </w:r>
      <w:r w:rsidR="001C3456" w:rsidRPr="003E4B10">
        <w:rPr>
          <w:rFonts w:ascii="Arial Narrow" w:eastAsiaTheme="minorHAnsi" w:hAnsi="Arial Narrow" w:cs="NewsGothicBT-Roman"/>
        </w:rPr>
        <w:t>R</w:t>
      </w:r>
      <w:r w:rsidR="00D570FF" w:rsidRPr="003E4B10">
        <w:rPr>
          <w:rFonts w:ascii="Arial Narrow" w:eastAsiaTheme="minorHAnsi" w:hAnsi="Arial Narrow" w:cs="NewsGothicBT-Roman"/>
        </w:rPr>
        <w:t>eceivables</w:t>
      </w:r>
      <w:proofErr w:type="gramEnd"/>
      <w:r w:rsidR="00F50224" w:rsidRPr="003E4B10">
        <w:rPr>
          <w:rFonts w:ascii="Arial Narrow" w:eastAsiaTheme="minorHAnsi" w:hAnsi="Arial Narrow" w:cs="NewsGothicBT-Roman"/>
        </w:rPr>
        <w:t xml:space="preserve"> </w:t>
      </w:r>
      <w:r w:rsidR="00641394" w:rsidRPr="003E4B10">
        <w:rPr>
          <w:rFonts w:ascii="Arial Narrow" w:eastAsiaTheme="minorHAnsi" w:hAnsi="Arial Narrow" w:cs="NewsGothicBT-Roman"/>
        </w:rPr>
        <w:t xml:space="preserve">– aged receivables listing, external </w:t>
      </w:r>
      <w:r w:rsidR="00F17F1A" w:rsidRPr="003E4B10">
        <w:rPr>
          <w:rFonts w:ascii="Arial Narrow" w:eastAsiaTheme="minorHAnsi" w:hAnsi="Arial Narrow" w:cs="NewsGothicBT-Roman"/>
        </w:rPr>
        <w:t>confirmation</w:t>
      </w:r>
      <w:r w:rsidR="00641394" w:rsidRPr="003E4B10">
        <w:rPr>
          <w:rFonts w:ascii="Arial Narrow" w:eastAsiaTheme="minorHAnsi" w:hAnsi="Arial Narrow" w:cs="NewsGothicBT-Roman"/>
        </w:rPr>
        <w:t xml:space="preserve"> procedures, exceptions and non-responses to </w:t>
      </w:r>
    </w:p>
    <w:p w:rsidR="000E31DE" w:rsidRDefault="000E31DE" w:rsidP="00350AE2">
      <w:pPr>
        <w:autoSpaceDE w:val="0"/>
        <w:autoSpaceDN w:val="0"/>
        <w:adjustRightInd w:val="0"/>
        <w:rPr>
          <w:rFonts w:ascii="Arial Narrow" w:eastAsiaTheme="minorHAnsi" w:hAnsi="Arial Narrow" w:cs="NewsGothicBT-Roman"/>
        </w:rPr>
      </w:pPr>
      <w:r>
        <w:rPr>
          <w:rFonts w:ascii="Arial Narrow" w:eastAsiaTheme="minorHAnsi" w:hAnsi="Arial Narrow" w:cs="NewsGothicBT-Roman"/>
        </w:rPr>
        <w:t xml:space="preserve">       </w:t>
      </w:r>
      <w:proofErr w:type="gramStart"/>
      <w:r w:rsidR="00641394" w:rsidRPr="003E4B10">
        <w:rPr>
          <w:rFonts w:ascii="Arial Narrow" w:eastAsiaTheme="minorHAnsi" w:hAnsi="Arial Narrow" w:cs="NewsGothicBT-Roman"/>
        </w:rPr>
        <w:t>external</w:t>
      </w:r>
      <w:proofErr w:type="gramEnd"/>
      <w:r w:rsidR="00641394" w:rsidRPr="003E4B10">
        <w:rPr>
          <w:rFonts w:ascii="Arial Narrow" w:eastAsiaTheme="minorHAnsi" w:hAnsi="Arial Narrow" w:cs="NewsGothicBT-Roman"/>
        </w:rPr>
        <w:t xml:space="preserve"> confirmations, cut- off testing, other audit procedures for completeness, rights &amp; obligations,</w:t>
      </w:r>
    </w:p>
    <w:p w:rsidR="000E31DE" w:rsidRDefault="000E31DE" w:rsidP="00350AE2">
      <w:pPr>
        <w:autoSpaceDE w:val="0"/>
        <w:autoSpaceDN w:val="0"/>
        <w:adjustRightInd w:val="0"/>
        <w:rPr>
          <w:rFonts w:ascii="Arial Narrow" w:eastAsiaTheme="minorHAnsi" w:hAnsi="Arial Narrow" w:cs="NewsGothicBT-Roman"/>
        </w:rPr>
      </w:pPr>
      <w:r>
        <w:rPr>
          <w:rFonts w:ascii="Arial Narrow" w:eastAsiaTheme="minorHAnsi" w:hAnsi="Arial Narrow" w:cs="NewsGothicBT-Roman"/>
        </w:rPr>
        <w:t xml:space="preserve">      </w:t>
      </w:r>
      <w:r w:rsidR="00641394" w:rsidRPr="003E4B10">
        <w:rPr>
          <w:rFonts w:ascii="Arial Narrow" w:eastAsiaTheme="minorHAnsi" w:hAnsi="Arial Narrow" w:cs="NewsGothicBT-Roman"/>
        </w:rPr>
        <w:t xml:space="preserve"> </w:t>
      </w:r>
      <w:proofErr w:type="gramStart"/>
      <w:r w:rsidR="00641394" w:rsidRPr="003E4B10">
        <w:rPr>
          <w:rFonts w:ascii="Arial Narrow" w:eastAsiaTheme="minorHAnsi" w:hAnsi="Arial Narrow" w:cs="NewsGothicBT-Roman"/>
        </w:rPr>
        <w:t>accuracy</w:t>
      </w:r>
      <w:proofErr w:type="gramEnd"/>
      <w:r w:rsidR="00641394" w:rsidRPr="003E4B10">
        <w:rPr>
          <w:rFonts w:ascii="Arial Narrow" w:eastAsiaTheme="minorHAnsi" w:hAnsi="Arial Narrow" w:cs="NewsGothicBT-Roman"/>
        </w:rPr>
        <w:t xml:space="preserve">, valuation &amp; </w:t>
      </w:r>
      <w:r w:rsidR="00F50224" w:rsidRPr="003E4B10">
        <w:rPr>
          <w:rFonts w:ascii="Arial Narrow" w:eastAsiaTheme="minorHAnsi" w:hAnsi="Arial Narrow" w:cs="NewsGothicBT-Roman"/>
        </w:rPr>
        <w:t xml:space="preserve">allocation, existence; revenue recognition in IFRS 15, analytical procedures testing </w:t>
      </w:r>
    </w:p>
    <w:p w:rsidR="000E31DE" w:rsidRDefault="000E31DE" w:rsidP="00350AE2">
      <w:pPr>
        <w:autoSpaceDE w:val="0"/>
        <w:autoSpaceDN w:val="0"/>
        <w:adjustRightInd w:val="0"/>
        <w:rPr>
          <w:rFonts w:ascii="Arial Narrow" w:eastAsiaTheme="minorHAnsi" w:hAnsi="Arial Narrow" w:cs="NewsGothicBT-Roman"/>
        </w:rPr>
      </w:pPr>
      <w:r>
        <w:rPr>
          <w:rFonts w:ascii="Arial Narrow" w:eastAsiaTheme="minorHAnsi" w:hAnsi="Arial Narrow" w:cs="NewsGothicBT-Roman"/>
        </w:rPr>
        <w:t xml:space="preserve">       </w:t>
      </w:r>
      <w:proofErr w:type="gramStart"/>
      <w:r w:rsidR="00F50224" w:rsidRPr="003E4B10">
        <w:rPr>
          <w:rFonts w:ascii="Arial Narrow" w:eastAsiaTheme="minorHAnsi" w:hAnsi="Arial Narrow" w:cs="NewsGothicBT-Roman"/>
        </w:rPr>
        <w:t>the</w:t>
      </w:r>
      <w:proofErr w:type="gramEnd"/>
      <w:r w:rsidR="00F50224" w:rsidRPr="003E4B10">
        <w:rPr>
          <w:rFonts w:ascii="Arial Narrow" w:eastAsiaTheme="minorHAnsi" w:hAnsi="Arial Narrow" w:cs="NewsGothicBT-Roman"/>
        </w:rPr>
        <w:t xml:space="preserve"> completeness of revenue, </w:t>
      </w:r>
      <w:r w:rsidR="00C45DDA" w:rsidRPr="003E4B10">
        <w:rPr>
          <w:rFonts w:ascii="Arial Narrow" w:eastAsiaTheme="minorHAnsi" w:hAnsi="Arial Narrow" w:cs="NewsGothicBT-Roman"/>
        </w:rPr>
        <w:t xml:space="preserve">procedures for revenue, completeness, accuracy, cut-off and occurrence, </w:t>
      </w:r>
    </w:p>
    <w:p w:rsidR="00F17F1A" w:rsidRPr="003E4B10" w:rsidRDefault="000E31DE" w:rsidP="00350AE2">
      <w:pPr>
        <w:autoSpaceDE w:val="0"/>
        <w:autoSpaceDN w:val="0"/>
        <w:adjustRightInd w:val="0"/>
        <w:rPr>
          <w:rFonts w:ascii="Arial Narrow" w:eastAsiaTheme="minorHAnsi" w:hAnsi="Arial Narrow" w:cs="NewsGothicBT-Roman"/>
        </w:rPr>
      </w:pPr>
      <w:r>
        <w:rPr>
          <w:rFonts w:ascii="Arial Narrow" w:eastAsiaTheme="minorHAnsi" w:hAnsi="Arial Narrow" w:cs="NewsGothicBT-Roman"/>
        </w:rPr>
        <w:t xml:space="preserve">       </w:t>
      </w:r>
      <w:proofErr w:type="gramStart"/>
      <w:r w:rsidR="00C45DDA" w:rsidRPr="003E4B10">
        <w:rPr>
          <w:rFonts w:ascii="Arial Narrow" w:eastAsiaTheme="minorHAnsi" w:hAnsi="Arial Narrow" w:cs="NewsGothicBT-Roman"/>
        </w:rPr>
        <w:t>testing</w:t>
      </w:r>
      <w:proofErr w:type="gramEnd"/>
      <w:r w:rsidR="00C45DDA" w:rsidRPr="003E4B10">
        <w:rPr>
          <w:rFonts w:ascii="Arial Narrow" w:eastAsiaTheme="minorHAnsi" w:hAnsi="Arial Narrow" w:cs="NewsGothicBT-Roman"/>
        </w:rPr>
        <w:t xml:space="preserve"> completeness, accuracy, valuation &amp;</w:t>
      </w:r>
      <w:r w:rsidR="00350AE2" w:rsidRPr="003E4B10">
        <w:rPr>
          <w:rFonts w:ascii="Arial Narrow" w:eastAsiaTheme="minorHAnsi" w:hAnsi="Arial Narrow" w:cs="NewsGothicBT-Roman"/>
        </w:rPr>
        <w:t xml:space="preserve"> </w:t>
      </w:r>
      <w:r w:rsidR="00C45DDA" w:rsidRPr="003E4B10">
        <w:rPr>
          <w:rFonts w:ascii="Arial Narrow" w:eastAsiaTheme="minorHAnsi" w:hAnsi="Arial Narrow" w:cs="NewsGothicBT-Roman"/>
        </w:rPr>
        <w:t>allocation and existence of prepayments.</w:t>
      </w:r>
    </w:p>
    <w:p w:rsidR="000E31DE" w:rsidRDefault="00CF0416" w:rsidP="00054F55">
      <w:pPr>
        <w:autoSpaceDE w:val="0"/>
        <w:autoSpaceDN w:val="0"/>
        <w:adjustRightInd w:val="0"/>
        <w:jc w:val="both"/>
        <w:rPr>
          <w:rFonts w:ascii="Arial Narrow" w:eastAsiaTheme="minorHAnsi" w:hAnsi="Arial Narrow" w:cs="NewsGothicBT-Roman"/>
        </w:rPr>
      </w:pPr>
      <w:proofErr w:type="gramStart"/>
      <w:r>
        <w:rPr>
          <w:rFonts w:ascii="Arial Narrow" w:eastAsiaTheme="minorHAnsi" w:hAnsi="Arial Narrow" w:cs="NewsGothicBT-Roman"/>
        </w:rPr>
        <w:t>3</w:t>
      </w:r>
      <w:r w:rsidR="00CD12E5" w:rsidRPr="003E4B10">
        <w:rPr>
          <w:rFonts w:ascii="Arial Narrow" w:eastAsiaTheme="minorHAnsi" w:hAnsi="Arial Narrow" w:cs="NewsGothicBT-Roman"/>
        </w:rPr>
        <w:t>.</w:t>
      </w:r>
      <w:r w:rsidR="00FE1CC8">
        <w:rPr>
          <w:rFonts w:ascii="Arial Narrow" w:eastAsiaTheme="minorHAnsi" w:hAnsi="Arial Narrow" w:cs="NewsGothicBT-Roman"/>
        </w:rPr>
        <w:t>5</w:t>
      </w:r>
      <w:r w:rsidR="000E31DE">
        <w:rPr>
          <w:rFonts w:ascii="Arial Narrow" w:eastAsiaTheme="minorHAnsi" w:hAnsi="Arial Narrow" w:cs="NewsGothicBT-Roman"/>
        </w:rPr>
        <w:t xml:space="preserve">  </w:t>
      </w:r>
      <w:r w:rsidR="00F361D7" w:rsidRPr="003E4B10">
        <w:rPr>
          <w:rFonts w:ascii="Arial Narrow" w:eastAsiaTheme="minorHAnsi" w:hAnsi="Arial Narrow" w:cs="NewsGothicBT-Roman"/>
        </w:rPr>
        <w:t>B</w:t>
      </w:r>
      <w:r w:rsidR="00C349CC" w:rsidRPr="003E4B10">
        <w:rPr>
          <w:rFonts w:ascii="Arial Narrow" w:eastAsiaTheme="minorHAnsi" w:hAnsi="Arial Narrow" w:cs="NewsGothicBT-Roman"/>
        </w:rPr>
        <w:t>ank</w:t>
      </w:r>
      <w:proofErr w:type="gramEnd"/>
      <w:r w:rsidR="00C349CC" w:rsidRPr="003E4B10">
        <w:rPr>
          <w:rFonts w:ascii="Arial Narrow" w:eastAsiaTheme="minorHAnsi" w:hAnsi="Arial Narrow" w:cs="NewsGothicBT-Roman"/>
        </w:rPr>
        <w:t xml:space="preserve"> and cash</w:t>
      </w:r>
      <w:r w:rsidR="00C45DDA" w:rsidRPr="003E4B10">
        <w:rPr>
          <w:rFonts w:ascii="Arial Narrow" w:eastAsiaTheme="minorHAnsi" w:hAnsi="Arial Narrow" w:cs="NewsGothicBT-Roman"/>
        </w:rPr>
        <w:t xml:space="preserve"> – bank confirmation letter procedures, cut-off testing, </w:t>
      </w:r>
      <w:r w:rsidR="00AB3108" w:rsidRPr="003E4B10">
        <w:rPr>
          <w:rFonts w:ascii="Arial Narrow" w:eastAsiaTheme="minorHAnsi" w:hAnsi="Arial Narrow" w:cs="NewsGothicBT-Roman"/>
        </w:rPr>
        <w:t xml:space="preserve">audit procedures for </w:t>
      </w:r>
      <w:r w:rsidR="00C349CC" w:rsidRPr="003E4B10">
        <w:rPr>
          <w:rFonts w:ascii="Arial Narrow" w:eastAsiaTheme="minorHAnsi" w:hAnsi="Arial Narrow" w:cs="NewsGothicBT-Roman"/>
        </w:rPr>
        <w:t xml:space="preserve">bank </w:t>
      </w:r>
      <w:r w:rsidR="00AB3108" w:rsidRPr="003E4B10">
        <w:rPr>
          <w:rFonts w:ascii="Arial Narrow" w:eastAsiaTheme="minorHAnsi" w:hAnsi="Arial Narrow" w:cs="NewsGothicBT-Roman"/>
        </w:rPr>
        <w:t xml:space="preserve">to very </w:t>
      </w:r>
    </w:p>
    <w:p w:rsidR="000E31DE" w:rsidRDefault="000E31DE" w:rsidP="00054F55">
      <w:pPr>
        <w:autoSpaceDE w:val="0"/>
        <w:autoSpaceDN w:val="0"/>
        <w:adjustRightInd w:val="0"/>
        <w:jc w:val="both"/>
        <w:rPr>
          <w:rFonts w:ascii="Arial Narrow" w:eastAsiaTheme="minorHAnsi" w:hAnsi="Arial Narrow" w:cs="NewsGothicBT-Roman"/>
        </w:rPr>
      </w:pPr>
      <w:r>
        <w:rPr>
          <w:rFonts w:ascii="Arial Narrow" w:eastAsiaTheme="minorHAnsi" w:hAnsi="Arial Narrow" w:cs="NewsGothicBT-Roman"/>
        </w:rPr>
        <w:t xml:space="preserve">       </w:t>
      </w:r>
      <w:proofErr w:type="gramStart"/>
      <w:r w:rsidR="00AB3108" w:rsidRPr="003E4B10">
        <w:rPr>
          <w:rFonts w:ascii="Arial Narrow" w:eastAsiaTheme="minorHAnsi" w:hAnsi="Arial Narrow" w:cs="NewsGothicBT-Roman"/>
        </w:rPr>
        <w:t>completeness</w:t>
      </w:r>
      <w:proofErr w:type="gramEnd"/>
      <w:r w:rsidR="00AB3108" w:rsidRPr="003E4B10">
        <w:rPr>
          <w:rFonts w:ascii="Arial Narrow" w:eastAsiaTheme="minorHAnsi" w:hAnsi="Arial Narrow" w:cs="NewsGothicBT-Roman"/>
        </w:rPr>
        <w:t xml:space="preserve"> &amp; existence, valuation, rights &amp; obligations, classification, audit procedures for cash</w:t>
      </w:r>
    </w:p>
    <w:p w:rsidR="00F17F1A" w:rsidRPr="003E4B10" w:rsidRDefault="000E31DE" w:rsidP="00054F55">
      <w:pPr>
        <w:autoSpaceDE w:val="0"/>
        <w:autoSpaceDN w:val="0"/>
        <w:adjustRightInd w:val="0"/>
        <w:jc w:val="both"/>
        <w:rPr>
          <w:rFonts w:ascii="Arial Narrow" w:eastAsiaTheme="minorHAnsi" w:hAnsi="Arial Narrow" w:cs="NewsGothicBT-Roman"/>
        </w:rPr>
      </w:pPr>
      <w:r>
        <w:rPr>
          <w:rFonts w:ascii="Arial Narrow" w:eastAsiaTheme="minorHAnsi" w:hAnsi="Arial Narrow" w:cs="NewsGothicBT-Roman"/>
        </w:rPr>
        <w:t xml:space="preserve">      </w:t>
      </w:r>
      <w:r w:rsidR="00AB3108" w:rsidRPr="003E4B10">
        <w:rPr>
          <w:rFonts w:ascii="Arial Narrow" w:eastAsiaTheme="minorHAnsi" w:hAnsi="Arial Narrow" w:cs="NewsGothicBT-Roman"/>
        </w:rPr>
        <w:t xml:space="preserve"> </w:t>
      </w:r>
      <w:proofErr w:type="gramStart"/>
      <w:r w:rsidR="00AB3108" w:rsidRPr="003E4B10">
        <w:rPr>
          <w:rFonts w:ascii="Arial Narrow" w:eastAsiaTheme="minorHAnsi" w:hAnsi="Arial Narrow" w:cs="NewsGothicBT-Roman"/>
        </w:rPr>
        <w:t>balances</w:t>
      </w:r>
      <w:proofErr w:type="gramEnd"/>
      <w:r w:rsidR="00AB3108" w:rsidRPr="003E4B10">
        <w:rPr>
          <w:rFonts w:ascii="Arial Narrow" w:eastAsiaTheme="minorHAnsi" w:hAnsi="Arial Narrow" w:cs="NewsGothicBT-Roman"/>
        </w:rPr>
        <w:t xml:space="preserve">, the </w:t>
      </w:r>
      <w:r w:rsidR="00C349CC" w:rsidRPr="003E4B10">
        <w:rPr>
          <w:rFonts w:ascii="Arial Narrow" w:eastAsiaTheme="minorHAnsi" w:hAnsi="Arial Narrow" w:cs="NewsGothicBT-Roman"/>
        </w:rPr>
        <w:t>cash count.</w:t>
      </w:r>
    </w:p>
    <w:p w:rsidR="00590C5E" w:rsidRPr="00B75306" w:rsidRDefault="00CF0416" w:rsidP="00B75306">
      <w:pPr>
        <w:ind w:left="426" w:hanging="426"/>
        <w:rPr>
          <w:rFonts w:ascii="Arial Narrow" w:hAnsi="Arial Narrow"/>
          <w:bCs/>
        </w:rPr>
      </w:pPr>
      <w:r>
        <w:rPr>
          <w:rFonts w:ascii="Arial Narrow" w:eastAsiaTheme="minorHAnsi" w:hAnsi="Arial Narrow" w:cs="NewsGothicBT-Roman"/>
        </w:rPr>
        <w:t>3</w:t>
      </w:r>
      <w:r w:rsidR="006056AE" w:rsidRPr="003E4B10">
        <w:rPr>
          <w:rFonts w:ascii="Arial Narrow" w:eastAsiaTheme="minorHAnsi" w:hAnsi="Arial Narrow" w:cs="NewsGothicBT-Roman"/>
        </w:rPr>
        <w:t>.</w:t>
      </w:r>
      <w:r w:rsidR="00FE1CC8">
        <w:rPr>
          <w:rFonts w:ascii="Arial Narrow" w:eastAsiaTheme="minorHAnsi" w:hAnsi="Arial Narrow" w:cs="NewsGothicBT-Roman"/>
        </w:rPr>
        <w:t>6</w:t>
      </w:r>
      <w:r w:rsidR="00B75306">
        <w:rPr>
          <w:rFonts w:ascii="Arial Narrow" w:eastAsiaTheme="minorHAnsi" w:hAnsi="Arial Narrow" w:cs="NewsGothicBT-Roman"/>
        </w:rPr>
        <w:t xml:space="preserve">  </w:t>
      </w:r>
      <w:r w:rsidR="00CE30F3" w:rsidRPr="00CE30F3">
        <w:rPr>
          <w:rFonts w:ascii="Arial Narrow" w:hAnsi="Arial Narrow"/>
          <w:bCs/>
        </w:rPr>
        <w:t>Payables, purchases, payroll, non-current liabilities, provisions and equity</w:t>
      </w:r>
      <w:r w:rsidR="00CE30F3">
        <w:rPr>
          <w:rFonts w:ascii="Arial Narrow" w:hAnsi="Arial Narrow"/>
          <w:bCs/>
        </w:rPr>
        <w:t xml:space="preserve"> – </w:t>
      </w:r>
      <w:r w:rsidR="006724F9" w:rsidRPr="003E4B10">
        <w:rPr>
          <w:rFonts w:ascii="Arial Narrow" w:hAnsi="Arial Narrow"/>
          <w:bCs/>
        </w:rPr>
        <w:t>supplier</w:t>
      </w:r>
      <w:r w:rsidR="00CE30F3">
        <w:rPr>
          <w:rFonts w:ascii="Arial Narrow" w:hAnsi="Arial Narrow"/>
          <w:bCs/>
        </w:rPr>
        <w:t xml:space="preserve"> s</w:t>
      </w:r>
      <w:r w:rsidR="006724F9" w:rsidRPr="003E4B10">
        <w:rPr>
          <w:rFonts w:ascii="Arial Narrow" w:hAnsi="Arial Narrow"/>
          <w:bCs/>
        </w:rPr>
        <w:t xml:space="preserve">tatement reconciliation, </w:t>
      </w:r>
      <w:r w:rsidR="0036762B" w:rsidRPr="003E4B10">
        <w:rPr>
          <w:rFonts w:ascii="Arial Narrow" w:hAnsi="Arial Narrow"/>
          <w:bCs/>
        </w:rPr>
        <w:t>cut-off testing, audit procedures for payables &amp; accruals, purchases &amp; other expenses, payroll, non-current liabilities, prov</w:t>
      </w:r>
      <w:r w:rsidR="0019199A" w:rsidRPr="003E4B10">
        <w:rPr>
          <w:rFonts w:ascii="Arial Narrow" w:hAnsi="Arial Narrow"/>
          <w:bCs/>
        </w:rPr>
        <w:t>isions and contingencies, equity and directors’ emoluments</w:t>
      </w:r>
      <w:r w:rsidR="007970C0" w:rsidRPr="003E4B10">
        <w:rPr>
          <w:rFonts w:ascii="Arial Narrow" w:hAnsi="Arial Narrow"/>
          <w:bCs/>
        </w:rPr>
        <w:t>.</w:t>
      </w:r>
    </w:p>
    <w:p w:rsidR="00045174" w:rsidRPr="003E4B10" w:rsidRDefault="00045174" w:rsidP="00045174">
      <w:pPr>
        <w:rPr>
          <w:rFonts w:ascii="Arial Narrow" w:eastAsiaTheme="minorHAnsi" w:hAnsi="Arial Narrow" w:cs="NewsGothicBT-Roman"/>
        </w:rPr>
      </w:pPr>
      <w:r>
        <w:rPr>
          <w:rFonts w:ascii="Arial Narrow" w:hAnsi="Arial Narrow"/>
        </w:rPr>
        <w:t xml:space="preserve">3.7  </w:t>
      </w:r>
      <w:r w:rsidR="00C27411">
        <w:rPr>
          <w:rFonts w:ascii="Arial Narrow" w:hAnsi="Arial Narrow"/>
        </w:rPr>
        <w:t xml:space="preserve"> </w:t>
      </w:r>
      <w:r w:rsidRPr="00803D37">
        <w:rPr>
          <w:rFonts w:ascii="Arial Narrow" w:hAnsi="Arial Narrow"/>
        </w:rPr>
        <w:t>Not-for-profit entit</w:t>
      </w:r>
      <w:r>
        <w:rPr>
          <w:rFonts w:ascii="Arial Narrow" w:hAnsi="Arial Narrow"/>
        </w:rPr>
        <w:t>ies</w:t>
      </w:r>
      <w:r w:rsidRPr="00791BCB">
        <w:rPr>
          <w:rFonts w:ascii="Arial Narrow" w:hAnsi="Arial Narrow"/>
          <w:b/>
        </w:rPr>
        <w:t xml:space="preserve"> </w:t>
      </w:r>
      <w:r w:rsidRPr="003E4B10">
        <w:rPr>
          <w:rFonts w:ascii="Arial Narrow" w:hAnsi="Arial Narrow"/>
        </w:rPr>
        <w:t xml:space="preserve">– objectives, </w:t>
      </w:r>
      <w:r w:rsidRPr="003E4B10">
        <w:rPr>
          <w:rFonts w:ascii="Arial Narrow" w:hAnsi="Arial Narrow"/>
          <w:bCs/>
        </w:rPr>
        <w:t>planning the audit, audit evidence and audit reporting.</w:t>
      </w:r>
      <w:r w:rsidRPr="003E4B10">
        <w:rPr>
          <w:rFonts w:ascii="Arial Narrow" w:eastAsiaTheme="minorHAnsi" w:hAnsi="Arial Narrow" w:cs="NewsGothicBT-Roman"/>
        </w:rPr>
        <w:t xml:space="preserve"> </w:t>
      </w:r>
    </w:p>
    <w:p w:rsidR="00045174" w:rsidRPr="003835FE" w:rsidRDefault="00045174" w:rsidP="00806515"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3.8   </w:t>
      </w:r>
      <w:r w:rsidRPr="003E4B10">
        <w:rPr>
          <w:rFonts w:ascii="Arial Narrow" w:hAnsi="Arial Narrow"/>
        </w:rPr>
        <w:t xml:space="preserve">Automated tools and techniques – use of test data for tests of controls and audit software for </w:t>
      </w:r>
      <w:r w:rsidRPr="003E4B10">
        <w:rPr>
          <w:rFonts w:ascii="Arial Narrow" w:eastAsiaTheme="minorHAnsi" w:hAnsi="Arial Narrow" w:cs="Arial"/>
          <w:color w:val="231F20"/>
        </w:rPr>
        <w:t>substantive</w:t>
      </w:r>
    </w:p>
    <w:p w:rsidR="00045174" w:rsidRPr="003E4B10" w:rsidRDefault="00045174" w:rsidP="00045174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Theme="minorHAnsi" w:hAnsi="Arial Narrow" w:cs="Arial"/>
          <w:color w:val="231F20"/>
        </w:rPr>
        <w:t xml:space="preserve">       </w:t>
      </w:r>
      <w:r w:rsidRPr="003E4B10">
        <w:rPr>
          <w:rFonts w:ascii="Arial Narrow" w:eastAsiaTheme="minorHAnsi" w:hAnsi="Arial Narrow" w:cs="Arial"/>
          <w:color w:val="231F20"/>
        </w:rPr>
        <w:t xml:space="preserve"> </w:t>
      </w:r>
      <w:proofErr w:type="gramStart"/>
      <w:r w:rsidRPr="003E4B10">
        <w:rPr>
          <w:rFonts w:ascii="Arial Narrow" w:eastAsiaTheme="minorHAnsi" w:hAnsi="Arial Narrow" w:cs="Arial"/>
          <w:color w:val="231F20"/>
        </w:rPr>
        <w:t>procedures</w:t>
      </w:r>
      <w:proofErr w:type="gramEnd"/>
      <w:r w:rsidRPr="003E4B10">
        <w:rPr>
          <w:rFonts w:ascii="Arial Narrow" w:hAnsi="Arial Narrow"/>
        </w:rPr>
        <w:t>.</w:t>
      </w:r>
    </w:p>
    <w:p w:rsidR="00E53316" w:rsidRDefault="00E53316" w:rsidP="003736F5">
      <w:pPr>
        <w:jc w:val="both"/>
        <w:rPr>
          <w:rFonts w:ascii="Arial Narrow" w:hAnsi="Arial Narrow"/>
          <w:b/>
        </w:rPr>
      </w:pPr>
    </w:p>
    <w:p w:rsidR="00045174" w:rsidRPr="003E4B10" w:rsidRDefault="00045174" w:rsidP="00045174">
      <w:pPr>
        <w:jc w:val="both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</w:rPr>
        <w:t xml:space="preserve">4     </w:t>
      </w:r>
      <w:r w:rsidRPr="003E4B10">
        <w:rPr>
          <w:rFonts w:ascii="Arial Narrow" w:hAnsi="Arial Narrow"/>
          <w:b/>
          <w:bCs/>
        </w:rPr>
        <w:t xml:space="preserve">Audit review and reporting </w:t>
      </w:r>
      <w:r w:rsidRPr="003E4B10">
        <w:rPr>
          <w:rFonts w:ascii="Arial Narrow" w:hAnsi="Arial Narrow"/>
          <w:b/>
          <w:bCs/>
        </w:rPr>
        <w:tab/>
      </w:r>
      <w:r w:rsidRPr="003E4B10">
        <w:rPr>
          <w:rFonts w:ascii="Arial Narrow" w:hAnsi="Arial Narrow"/>
          <w:b/>
          <w:bCs/>
        </w:rPr>
        <w:tab/>
      </w:r>
      <w:r w:rsidRPr="003E4B10">
        <w:rPr>
          <w:rFonts w:ascii="Arial Narrow" w:hAnsi="Arial Narrow"/>
          <w:b/>
          <w:bCs/>
        </w:rPr>
        <w:tab/>
        <w:t xml:space="preserve">      </w:t>
      </w:r>
      <w:r>
        <w:rPr>
          <w:rFonts w:ascii="Arial Narrow" w:hAnsi="Arial Narrow"/>
          <w:b/>
          <w:bCs/>
        </w:rPr>
        <w:t xml:space="preserve">               </w:t>
      </w:r>
      <w:r w:rsidRPr="003E4B10">
        <w:rPr>
          <w:rFonts w:ascii="Arial Narrow" w:hAnsi="Arial Narrow"/>
          <w:b/>
          <w:bCs/>
        </w:rPr>
        <w:t xml:space="preserve"> (</w:t>
      </w:r>
      <w:r>
        <w:rPr>
          <w:rFonts w:ascii="Arial Narrow" w:hAnsi="Arial Narrow"/>
          <w:b/>
          <w:bCs/>
        </w:rPr>
        <w:t>8</w:t>
      </w:r>
      <w:r w:rsidRPr="003E4B10">
        <w:rPr>
          <w:rFonts w:ascii="Arial Narrow" w:hAnsi="Arial Narrow"/>
          <w:b/>
          <w:bCs/>
          <w:i/>
        </w:rPr>
        <w:t xml:space="preserve"> hours, </w:t>
      </w:r>
      <w:r w:rsidR="00627595">
        <w:rPr>
          <w:rFonts w:ascii="Arial Narrow" w:hAnsi="Arial Narrow"/>
          <w:b/>
          <w:bCs/>
          <w:i/>
        </w:rPr>
        <w:t>24</w:t>
      </w:r>
      <w:r w:rsidR="00627595" w:rsidRPr="00627595">
        <w:rPr>
          <w:rFonts w:ascii="Arial Narrow" w:hAnsi="Arial Narrow"/>
          <w:b/>
          <w:bCs/>
          <w:i/>
          <w:vertAlign w:val="superscript"/>
        </w:rPr>
        <w:t>th</w:t>
      </w:r>
      <w:r w:rsidR="00627595">
        <w:rPr>
          <w:rFonts w:ascii="Arial Narrow" w:hAnsi="Arial Narrow"/>
          <w:b/>
          <w:bCs/>
          <w:i/>
        </w:rPr>
        <w:t xml:space="preserve"> </w:t>
      </w:r>
      <w:r>
        <w:rPr>
          <w:rFonts w:ascii="Arial Narrow" w:hAnsi="Arial Narrow"/>
          <w:b/>
          <w:bCs/>
          <w:i/>
        </w:rPr>
        <w:t>Mar</w:t>
      </w:r>
      <w:r w:rsidR="00C27411">
        <w:rPr>
          <w:rFonts w:ascii="Arial Narrow" w:hAnsi="Arial Narrow"/>
          <w:b/>
          <w:bCs/>
          <w:i/>
        </w:rPr>
        <w:t xml:space="preserve"> – </w:t>
      </w:r>
      <w:r w:rsidR="00627595">
        <w:rPr>
          <w:rFonts w:ascii="Arial Narrow" w:hAnsi="Arial Narrow"/>
          <w:b/>
          <w:bCs/>
          <w:i/>
        </w:rPr>
        <w:t>6</w:t>
      </w:r>
      <w:r w:rsidR="00627595" w:rsidRPr="00627595">
        <w:rPr>
          <w:rFonts w:ascii="Arial Narrow" w:hAnsi="Arial Narrow"/>
          <w:b/>
          <w:bCs/>
          <w:i/>
          <w:vertAlign w:val="superscript"/>
        </w:rPr>
        <w:t>th</w:t>
      </w:r>
      <w:r w:rsidR="00627595">
        <w:rPr>
          <w:rFonts w:ascii="Arial Narrow" w:hAnsi="Arial Narrow"/>
          <w:b/>
          <w:bCs/>
          <w:i/>
        </w:rPr>
        <w:t xml:space="preserve"> </w:t>
      </w:r>
      <w:r w:rsidR="00094022">
        <w:rPr>
          <w:rFonts w:ascii="Arial Narrow" w:hAnsi="Arial Narrow"/>
          <w:b/>
          <w:bCs/>
          <w:i/>
        </w:rPr>
        <w:t xml:space="preserve">Apr </w:t>
      </w:r>
      <w:r w:rsidRPr="003E4B10">
        <w:rPr>
          <w:rFonts w:ascii="Arial Narrow" w:hAnsi="Arial Narrow"/>
          <w:b/>
          <w:bCs/>
          <w:i/>
        </w:rPr>
        <w:t xml:space="preserve">by </w:t>
      </w:r>
      <w:r w:rsidR="001C0364">
        <w:rPr>
          <w:rFonts w:ascii="Arial Narrow" w:hAnsi="Arial Narrow"/>
          <w:b/>
          <w:bCs/>
          <w:i/>
        </w:rPr>
        <w:t>JKB</w:t>
      </w:r>
      <w:r w:rsidRPr="003E4B10">
        <w:rPr>
          <w:rFonts w:ascii="Arial Narrow" w:hAnsi="Arial Narrow"/>
          <w:b/>
          <w:bCs/>
        </w:rPr>
        <w:t>)</w:t>
      </w:r>
    </w:p>
    <w:p w:rsidR="00045174" w:rsidRDefault="00045174" w:rsidP="00045174">
      <w:pPr>
        <w:pStyle w:val="BodyTextIndent"/>
        <w:spacing w:after="0"/>
        <w:ind w:left="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4</w:t>
      </w:r>
      <w:r w:rsidRPr="003E4B10">
        <w:rPr>
          <w:rFonts w:ascii="Arial Narrow" w:hAnsi="Arial Narrow"/>
        </w:rPr>
        <w:t>.1  Subsequent</w:t>
      </w:r>
      <w:proofErr w:type="gramEnd"/>
      <w:r w:rsidRPr="003E4B10">
        <w:rPr>
          <w:rFonts w:ascii="Arial Narrow" w:hAnsi="Arial Narrow"/>
        </w:rPr>
        <w:t xml:space="preserve"> events review – adjusting and non-adjusting events, auditor’s responsibility, audit procedures </w:t>
      </w:r>
    </w:p>
    <w:p w:rsidR="00045174" w:rsidRDefault="00045174" w:rsidP="00045174">
      <w:pPr>
        <w:pStyle w:val="BodyTextIndent"/>
        <w:spacing w:after="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proofErr w:type="gramStart"/>
      <w:r>
        <w:rPr>
          <w:rFonts w:ascii="Arial Narrow" w:hAnsi="Arial Narrow"/>
        </w:rPr>
        <w:t>for</w:t>
      </w:r>
      <w:proofErr w:type="gramEnd"/>
      <w:r>
        <w:rPr>
          <w:rFonts w:ascii="Arial Narrow" w:hAnsi="Arial Narrow"/>
        </w:rPr>
        <w:t xml:space="preserve"> </w:t>
      </w:r>
      <w:r w:rsidRPr="003E4B10">
        <w:rPr>
          <w:rFonts w:ascii="Arial Narrow" w:hAnsi="Arial Narrow"/>
        </w:rPr>
        <w:t xml:space="preserve">subsequent events before signing the audit report, before issuing financial statements and after issuing </w:t>
      </w:r>
    </w:p>
    <w:p w:rsidR="00045174" w:rsidRPr="003E4B10" w:rsidRDefault="00045174" w:rsidP="00045174">
      <w:pPr>
        <w:pStyle w:val="BodyTextIndent"/>
        <w:spacing w:after="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proofErr w:type="gramStart"/>
      <w:r w:rsidRPr="003E4B10">
        <w:rPr>
          <w:rFonts w:ascii="Arial Narrow" w:hAnsi="Arial Narrow"/>
        </w:rPr>
        <w:t>financial</w:t>
      </w:r>
      <w:proofErr w:type="gramEnd"/>
      <w:r w:rsidRPr="003E4B10">
        <w:rPr>
          <w:rFonts w:ascii="Arial Narrow" w:hAnsi="Arial Narrow"/>
        </w:rPr>
        <w:t xml:space="preserve"> statements.</w:t>
      </w:r>
    </w:p>
    <w:p w:rsidR="00045174" w:rsidRDefault="00045174" w:rsidP="00045174">
      <w:pPr>
        <w:autoSpaceDE w:val="0"/>
        <w:autoSpaceDN w:val="0"/>
        <w:adjustRightInd w:val="0"/>
        <w:ind w:left="450" w:hanging="45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4</w:t>
      </w:r>
      <w:r w:rsidRPr="003E4B10">
        <w:rPr>
          <w:rFonts w:ascii="Arial Narrow" w:hAnsi="Arial Narrow"/>
        </w:rPr>
        <w:t>.2  Going</w:t>
      </w:r>
      <w:proofErr w:type="gramEnd"/>
      <w:r w:rsidRPr="003E4B10">
        <w:rPr>
          <w:rFonts w:ascii="Arial Narrow" w:hAnsi="Arial Narrow"/>
        </w:rPr>
        <w:t xml:space="preserve"> concern review – objective of the auditor, </w:t>
      </w:r>
      <w:r w:rsidRPr="003E4B10">
        <w:rPr>
          <w:rFonts w:ascii="Arial Narrow" w:eastAsiaTheme="minorHAnsi" w:hAnsi="Arial Narrow" w:cs="Arial"/>
        </w:rPr>
        <w:t xml:space="preserve">going concern indicators, management’s assessment, </w:t>
      </w:r>
      <w:r w:rsidRPr="003E4B10">
        <w:rPr>
          <w:rFonts w:ascii="Arial Narrow" w:hAnsi="Arial Narrow"/>
        </w:rPr>
        <w:t xml:space="preserve">audit </w:t>
      </w:r>
    </w:p>
    <w:p w:rsidR="00045174" w:rsidRPr="003E4B10" w:rsidRDefault="00045174" w:rsidP="00045174">
      <w:pPr>
        <w:autoSpaceDE w:val="0"/>
        <w:autoSpaceDN w:val="0"/>
        <w:adjustRightInd w:val="0"/>
        <w:ind w:left="450" w:hanging="450"/>
        <w:rPr>
          <w:rFonts w:ascii="Arial Narrow" w:eastAsiaTheme="minorHAnsi" w:hAnsi="Arial Narrow" w:cs="NewsGothicBT-Roman"/>
        </w:rPr>
      </w:pPr>
      <w:r>
        <w:rPr>
          <w:rFonts w:ascii="Arial Narrow" w:hAnsi="Arial Narrow"/>
        </w:rPr>
        <w:t xml:space="preserve">       </w:t>
      </w:r>
      <w:proofErr w:type="gramStart"/>
      <w:r w:rsidRPr="003E4B10">
        <w:rPr>
          <w:rFonts w:ascii="Arial Narrow" w:hAnsi="Arial Narrow"/>
        </w:rPr>
        <w:t>procedures</w:t>
      </w:r>
      <w:proofErr w:type="gramEnd"/>
      <w:r w:rsidRPr="003E4B10">
        <w:rPr>
          <w:rFonts w:ascii="Arial Narrow" w:hAnsi="Arial Narrow"/>
        </w:rPr>
        <w:t xml:space="preserve"> for going concern uncertainty</w:t>
      </w:r>
      <w:r w:rsidRPr="003E4B10">
        <w:rPr>
          <w:rFonts w:ascii="Arial Narrow" w:eastAsiaTheme="minorHAnsi" w:hAnsi="Arial Narrow" w:cs="NewsGothicBT-Roman"/>
        </w:rPr>
        <w:t>.</w:t>
      </w:r>
    </w:p>
    <w:p w:rsidR="00045174" w:rsidRDefault="00045174" w:rsidP="00045174">
      <w:pPr>
        <w:autoSpaceDE w:val="0"/>
        <w:autoSpaceDN w:val="0"/>
        <w:adjustRightInd w:val="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4</w:t>
      </w:r>
      <w:r w:rsidRPr="003E4B10">
        <w:rPr>
          <w:rFonts w:ascii="Arial Narrow" w:hAnsi="Arial Narrow"/>
        </w:rPr>
        <w:t>.3  Written</w:t>
      </w:r>
      <w:proofErr w:type="gramEnd"/>
      <w:r w:rsidRPr="003E4B10">
        <w:rPr>
          <w:rFonts w:ascii="Arial Narrow" w:hAnsi="Arial Narrow"/>
        </w:rPr>
        <w:t xml:space="preserve"> representations review – purpose, contents, form, obtaining written representations, written </w:t>
      </w:r>
    </w:p>
    <w:p w:rsidR="00045174" w:rsidRPr="003E4B10" w:rsidRDefault="00045174" w:rsidP="00045174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E4B10">
        <w:rPr>
          <w:rFonts w:ascii="Arial Narrow" w:hAnsi="Arial Narrow"/>
        </w:rPr>
        <w:t>Representations</w:t>
      </w:r>
      <w:r>
        <w:rPr>
          <w:rFonts w:ascii="Arial Narrow" w:hAnsi="Arial Narrow"/>
        </w:rPr>
        <w:t xml:space="preserve"> </w:t>
      </w:r>
      <w:r w:rsidRPr="003E4B10">
        <w:rPr>
          <w:rFonts w:ascii="Arial Narrow" w:hAnsi="Arial Narrow"/>
        </w:rPr>
        <w:t>not provided, audit procedures and reliability of evidence.</w:t>
      </w:r>
    </w:p>
    <w:p w:rsidR="00045174" w:rsidRDefault="00045174" w:rsidP="0004517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/>
        </w:rPr>
        <w:t xml:space="preserve">4.4 </w:t>
      </w:r>
      <w:r w:rsidR="00C27411">
        <w:rPr>
          <w:rFonts w:ascii="Arial Narrow" w:hAnsi="Arial Narrow"/>
        </w:rPr>
        <w:t xml:space="preserve"> </w:t>
      </w:r>
      <w:r w:rsidRPr="003E4B10">
        <w:rPr>
          <w:rFonts w:ascii="Arial Narrow" w:hAnsi="Arial Narrow"/>
        </w:rPr>
        <w:t>Overall</w:t>
      </w:r>
      <w:proofErr w:type="gramEnd"/>
      <w:r w:rsidRPr="003E4B10">
        <w:rPr>
          <w:rFonts w:ascii="Arial Narrow" w:hAnsi="Arial Narrow"/>
        </w:rPr>
        <w:t xml:space="preserve"> review of financial statements – </w:t>
      </w:r>
      <w:r w:rsidRPr="003E4B10">
        <w:rPr>
          <w:rFonts w:ascii="Arial Narrow" w:hAnsi="Arial Narrow" w:cs="Arial"/>
        </w:rPr>
        <w:t xml:space="preserve">compliance with IFRSs and laws, review for consistency and </w:t>
      </w:r>
    </w:p>
    <w:p w:rsidR="00045174" w:rsidRPr="003E4B10" w:rsidRDefault="00045174" w:rsidP="00045174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       </w:t>
      </w:r>
      <w:proofErr w:type="gramStart"/>
      <w:r w:rsidRPr="003E4B10">
        <w:rPr>
          <w:rFonts w:ascii="Arial Narrow" w:hAnsi="Arial Narrow" w:cs="Arial"/>
        </w:rPr>
        <w:t>reasonableness</w:t>
      </w:r>
      <w:proofErr w:type="gramEnd"/>
      <w:r w:rsidRPr="003E4B10">
        <w:rPr>
          <w:rFonts w:ascii="Arial Narrow" w:hAnsi="Arial Narrow" w:cs="Arial"/>
        </w:rPr>
        <w:t xml:space="preserve">, </w:t>
      </w:r>
      <w:r w:rsidRPr="003E4B10">
        <w:rPr>
          <w:rFonts w:ascii="Arial Narrow" w:hAnsi="Arial Narrow" w:cs="SwissCondBlack"/>
        </w:rPr>
        <w:t>accounting treatment issues &amp;</w:t>
      </w:r>
      <w:r w:rsidRPr="003E4B10">
        <w:rPr>
          <w:rFonts w:ascii="Arial Narrow" w:hAnsi="Arial Narrow" w:cs="SwissCondBlack"/>
          <w:b/>
        </w:rPr>
        <w:t xml:space="preserve"> </w:t>
      </w:r>
      <w:r w:rsidRPr="003E4B10">
        <w:rPr>
          <w:rFonts w:ascii="Arial Narrow" w:hAnsi="Arial Narrow"/>
        </w:rPr>
        <w:t xml:space="preserve">uncorrected misstatements.  </w:t>
      </w:r>
    </w:p>
    <w:p w:rsidR="00045174" w:rsidRDefault="00045174" w:rsidP="00045174">
      <w:pPr>
        <w:autoSpaceDE w:val="0"/>
        <w:autoSpaceDN w:val="0"/>
        <w:adjustRightInd w:val="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4.5  </w:t>
      </w:r>
      <w:r w:rsidRPr="003E4B10">
        <w:rPr>
          <w:rFonts w:ascii="Arial Narrow" w:hAnsi="Arial Narrow"/>
        </w:rPr>
        <w:t>Auditor’s</w:t>
      </w:r>
      <w:proofErr w:type="gramEnd"/>
      <w:r w:rsidRPr="003E4B10">
        <w:rPr>
          <w:rFonts w:ascii="Arial Narrow" w:hAnsi="Arial Narrow"/>
        </w:rPr>
        <w:t xml:space="preserve"> report on financial statements – forming an opinion, </w:t>
      </w:r>
      <w:r w:rsidRPr="003E4B10">
        <w:rPr>
          <w:rFonts w:ascii="Arial Narrow" w:hAnsi="Arial Narrow"/>
          <w:bCs/>
        </w:rPr>
        <w:t>e</w:t>
      </w:r>
      <w:r w:rsidRPr="003E4B10">
        <w:rPr>
          <w:rFonts w:ascii="Arial Narrow" w:hAnsi="Arial Narrow"/>
        </w:rPr>
        <w:t xml:space="preserve">lements of an audit report, unmodified </w:t>
      </w:r>
    </w:p>
    <w:p w:rsidR="00045174" w:rsidRDefault="00045174" w:rsidP="00045174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proofErr w:type="gramStart"/>
      <w:r w:rsidRPr="003E4B10">
        <w:rPr>
          <w:rFonts w:ascii="Arial Narrow" w:hAnsi="Arial Narrow"/>
        </w:rPr>
        <w:t>opinion</w:t>
      </w:r>
      <w:proofErr w:type="gramEnd"/>
      <w:r w:rsidRPr="003E4B10">
        <w:rPr>
          <w:rFonts w:ascii="Arial Narrow" w:hAnsi="Arial Narrow"/>
        </w:rPr>
        <w:t xml:space="preserve">, key audit matters, modifications to the opinion (qualified opinion, adverse opinion, &amp; disclaimer of </w:t>
      </w:r>
    </w:p>
    <w:p w:rsidR="00045174" w:rsidRDefault="00045174" w:rsidP="00045174">
      <w:pPr>
        <w:autoSpaceDE w:val="0"/>
        <w:autoSpaceDN w:val="0"/>
        <w:adjustRightInd w:val="0"/>
        <w:rPr>
          <w:rFonts w:ascii="Arial Narrow" w:eastAsiaTheme="minorHAnsi" w:hAnsi="Arial Narrow" w:cs="Arial"/>
        </w:rPr>
      </w:pPr>
      <w:r>
        <w:rPr>
          <w:rFonts w:ascii="Arial Narrow" w:hAnsi="Arial Narrow"/>
        </w:rPr>
        <w:t xml:space="preserve">       </w:t>
      </w:r>
      <w:proofErr w:type="gramStart"/>
      <w:r w:rsidRPr="003E4B10">
        <w:rPr>
          <w:rFonts w:ascii="Arial Narrow" w:hAnsi="Arial Narrow"/>
        </w:rPr>
        <w:t>opinion</w:t>
      </w:r>
      <w:proofErr w:type="gramEnd"/>
      <w:r w:rsidRPr="003E4B10">
        <w:rPr>
          <w:rFonts w:ascii="Arial Narrow" w:hAnsi="Arial Narrow"/>
        </w:rPr>
        <w:t xml:space="preserve">), </w:t>
      </w:r>
      <w:r w:rsidRPr="003E4B10">
        <w:rPr>
          <w:rFonts w:ascii="Arial Narrow" w:eastAsiaTheme="minorHAnsi" w:hAnsi="Arial Narrow" w:cs="Arial"/>
        </w:rPr>
        <w:t xml:space="preserve">emphasis of matter paragraph and other matter paragraph, auditor’s responsibility relating to other </w:t>
      </w:r>
    </w:p>
    <w:p w:rsidR="00045174" w:rsidRDefault="00045174" w:rsidP="00045174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eastAsiaTheme="minorHAnsi" w:hAnsi="Arial Narrow" w:cs="Arial"/>
        </w:rPr>
        <w:t xml:space="preserve">       </w:t>
      </w:r>
      <w:proofErr w:type="gramStart"/>
      <w:r w:rsidRPr="003E4B10">
        <w:rPr>
          <w:rFonts w:ascii="Arial Narrow" w:eastAsiaTheme="minorHAnsi" w:hAnsi="Arial Narrow" w:cs="Arial"/>
        </w:rPr>
        <w:t>information</w:t>
      </w:r>
      <w:proofErr w:type="gramEnd"/>
      <w:r w:rsidRPr="003E4B10">
        <w:rPr>
          <w:rFonts w:ascii="Arial Narrow" w:eastAsiaTheme="minorHAnsi" w:hAnsi="Arial Narrow" w:cs="Arial"/>
        </w:rPr>
        <w:t xml:space="preserve">, </w:t>
      </w:r>
      <w:r w:rsidRPr="003E4B10">
        <w:rPr>
          <w:rFonts w:ascii="Arial Narrow" w:hAnsi="Arial Narrow"/>
        </w:rPr>
        <w:t xml:space="preserve">going concern impact on the audit </w:t>
      </w:r>
      <w:r w:rsidRPr="003E4B10">
        <w:rPr>
          <w:rFonts w:ascii="Arial Narrow" w:eastAsiaTheme="minorHAnsi" w:hAnsi="Arial Narrow" w:cs="NewsGothicBT-Roman"/>
        </w:rPr>
        <w:t>report (responsibilities of directors and auditors),</w:t>
      </w:r>
      <w:r w:rsidRPr="003E4B10">
        <w:rPr>
          <w:rFonts w:ascii="Arial Narrow" w:hAnsi="Arial Narrow"/>
        </w:rPr>
        <w:t xml:space="preserve"> report to </w:t>
      </w:r>
    </w:p>
    <w:p w:rsidR="00045174" w:rsidRPr="003E4B10" w:rsidRDefault="00045174" w:rsidP="00045174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proofErr w:type="gramStart"/>
      <w:r w:rsidRPr="003E4B10">
        <w:rPr>
          <w:rFonts w:ascii="Arial Narrow" w:hAnsi="Arial Narrow"/>
        </w:rPr>
        <w:t>management</w:t>
      </w:r>
      <w:proofErr w:type="gramEnd"/>
      <w:r w:rsidRPr="003E4B10">
        <w:rPr>
          <w:rFonts w:ascii="Arial Narrow" w:eastAsiaTheme="minorHAnsi" w:hAnsi="Arial Narrow" w:cs="NewsGothicBT-Roman"/>
        </w:rPr>
        <w:t>.</w:t>
      </w:r>
    </w:p>
    <w:p w:rsidR="00045174" w:rsidRPr="003E4B10" w:rsidRDefault="00045174" w:rsidP="00045174">
      <w:pPr>
        <w:autoSpaceDE w:val="0"/>
        <w:autoSpaceDN w:val="0"/>
        <w:adjustRightInd w:val="0"/>
        <w:spacing w:line="360" w:lineRule="auto"/>
        <w:ind w:left="3600" w:firstLine="720"/>
        <w:jc w:val="both"/>
        <w:rPr>
          <w:rFonts w:ascii="Arial Narrow" w:hAnsi="Arial Narrow"/>
          <w:b/>
          <w:i/>
        </w:rPr>
      </w:pPr>
      <w:r w:rsidRPr="003E4B10">
        <w:rPr>
          <w:rFonts w:ascii="Arial Narrow" w:hAnsi="Arial Narrow"/>
          <w:b/>
          <w:i/>
        </w:rPr>
        <w:t>COURSEWORK TEST TWO</w:t>
      </w:r>
    </w:p>
    <w:p w:rsidR="00045174" w:rsidRDefault="00045174" w:rsidP="003736F5">
      <w:pPr>
        <w:jc w:val="both"/>
        <w:rPr>
          <w:rFonts w:ascii="Arial Narrow" w:hAnsi="Arial Narrow"/>
          <w:b/>
        </w:rPr>
      </w:pPr>
    </w:p>
    <w:p w:rsidR="00C27411" w:rsidRPr="001C0364" w:rsidRDefault="00C27411" w:rsidP="00C2741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</w:rPr>
        <w:lastRenderedPageBreak/>
        <w:t xml:space="preserve"> </w:t>
      </w:r>
      <w:r w:rsidRPr="00C27411">
        <w:rPr>
          <w:rFonts w:ascii="Arial Narrow" w:hAnsi="Arial Narrow"/>
          <w:b/>
        </w:rPr>
        <w:t>Intro</w:t>
      </w:r>
      <w:r>
        <w:rPr>
          <w:rFonts w:ascii="Arial Narrow" w:hAnsi="Arial Narrow"/>
          <w:b/>
        </w:rPr>
        <w:t>duction to group a</w:t>
      </w:r>
      <w:r w:rsidRPr="00C27411">
        <w:rPr>
          <w:rFonts w:ascii="Arial Narrow" w:hAnsi="Arial Narrow"/>
          <w:b/>
        </w:rPr>
        <w:t>udits</w:t>
      </w:r>
      <w:r w:rsidR="00606DF9">
        <w:rPr>
          <w:rFonts w:ascii="Arial Narrow" w:hAnsi="Arial Narrow"/>
        </w:rPr>
        <w:tab/>
      </w:r>
      <w:r w:rsidR="00606DF9">
        <w:rPr>
          <w:rFonts w:ascii="Arial Narrow" w:hAnsi="Arial Narrow"/>
        </w:rPr>
        <w:tab/>
      </w:r>
      <w:r w:rsidR="00606DF9">
        <w:rPr>
          <w:rFonts w:ascii="Arial Narrow" w:hAnsi="Arial Narrow"/>
        </w:rPr>
        <w:tab/>
      </w:r>
      <w:r w:rsidR="00606DF9">
        <w:rPr>
          <w:rFonts w:ascii="Arial Narrow" w:hAnsi="Arial Narrow"/>
        </w:rPr>
        <w:tab/>
      </w:r>
      <w:r w:rsidR="00606DF9">
        <w:rPr>
          <w:rFonts w:ascii="Arial Narrow" w:hAnsi="Arial Narrow"/>
        </w:rPr>
        <w:tab/>
      </w:r>
      <w:r w:rsidR="001C0364">
        <w:rPr>
          <w:rFonts w:ascii="Arial Narrow" w:hAnsi="Arial Narrow"/>
        </w:rPr>
        <w:t xml:space="preserve">    </w:t>
      </w:r>
      <w:r w:rsidRPr="001C0364">
        <w:rPr>
          <w:rFonts w:ascii="Arial Narrow" w:hAnsi="Arial Narrow"/>
          <w:b/>
          <w:i/>
        </w:rPr>
        <w:t>(</w:t>
      </w:r>
      <w:r w:rsidR="00604A91" w:rsidRPr="001C0364">
        <w:rPr>
          <w:rFonts w:ascii="Arial Narrow" w:hAnsi="Arial Narrow"/>
          <w:b/>
          <w:i/>
        </w:rPr>
        <w:t>4</w:t>
      </w:r>
      <w:r w:rsidRPr="001C0364">
        <w:rPr>
          <w:rFonts w:ascii="Arial Narrow" w:hAnsi="Arial Narrow"/>
          <w:b/>
          <w:i/>
        </w:rPr>
        <w:t xml:space="preserve"> </w:t>
      </w:r>
      <w:r w:rsidR="00604A91" w:rsidRPr="001C0364">
        <w:rPr>
          <w:rFonts w:ascii="Arial Narrow" w:hAnsi="Arial Narrow"/>
          <w:b/>
          <w:i/>
        </w:rPr>
        <w:t>hours</w:t>
      </w:r>
      <w:r w:rsidR="00606DF9" w:rsidRPr="001C0364">
        <w:rPr>
          <w:rFonts w:ascii="Arial Narrow" w:hAnsi="Arial Narrow"/>
          <w:b/>
          <w:i/>
        </w:rPr>
        <w:t xml:space="preserve">, </w:t>
      </w:r>
      <w:r w:rsidR="00627595" w:rsidRPr="001C0364">
        <w:rPr>
          <w:rFonts w:ascii="Arial Narrow" w:hAnsi="Arial Narrow"/>
          <w:b/>
          <w:i/>
        </w:rPr>
        <w:t>7</w:t>
      </w:r>
      <w:r w:rsidR="00627595" w:rsidRPr="001C0364">
        <w:rPr>
          <w:rFonts w:ascii="Arial Narrow" w:hAnsi="Arial Narrow"/>
          <w:b/>
          <w:i/>
          <w:vertAlign w:val="superscript"/>
        </w:rPr>
        <w:t>th</w:t>
      </w:r>
      <w:r w:rsidR="00627595" w:rsidRPr="001C0364">
        <w:rPr>
          <w:rFonts w:ascii="Arial Narrow" w:hAnsi="Arial Narrow"/>
          <w:b/>
          <w:i/>
        </w:rPr>
        <w:t xml:space="preserve"> </w:t>
      </w:r>
      <w:r w:rsidR="00606DF9" w:rsidRPr="001C0364">
        <w:rPr>
          <w:rFonts w:ascii="Arial Narrow" w:hAnsi="Arial Narrow"/>
          <w:b/>
          <w:i/>
        </w:rPr>
        <w:t>– 1</w:t>
      </w:r>
      <w:r w:rsidR="00627595" w:rsidRPr="001C0364">
        <w:rPr>
          <w:rFonts w:ascii="Arial Narrow" w:hAnsi="Arial Narrow"/>
          <w:b/>
          <w:i/>
        </w:rPr>
        <w:t>3</w:t>
      </w:r>
      <w:r w:rsidR="00606DF9" w:rsidRPr="001C0364">
        <w:rPr>
          <w:rFonts w:ascii="Arial Narrow" w:hAnsi="Arial Narrow"/>
          <w:b/>
          <w:i/>
          <w:vertAlign w:val="superscript"/>
        </w:rPr>
        <w:t>th</w:t>
      </w:r>
      <w:r w:rsidR="00606DF9" w:rsidRPr="001C0364">
        <w:rPr>
          <w:rFonts w:ascii="Arial Narrow" w:hAnsi="Arial Narrow"/>
          <w:b/>
          <w:i/>
        </w:rPr>
        <w:t xml:space="preserve"> Apr by  </w:t>
      </w:r>
      <w:r w:rsidR="00524044">
        <w:rPr>
          <w:rFonts w:ascii="Arial Narrow" w:hAnsi="Arial Narrow"/>
          <w:b/>
          <w:i/>
        </w:rPr>
        <w:t>JKB</w:t>
      </w:r>
      <w:r w:rsidRPr="001C0364">
        <w:rPr>
          <w:rFonts w:ascii="Arial Narrow" w:hAnsi="Arial Narrow"/>
          <w:b/>
          <w:i/>
        </w:rPr>
        <w:t>)</w:t>
      </w:r>
    </w:p>
    <w:p w:rsidR="00D62A7B" w:rsidRPr="00D62A7B" w:rsidRDefault="00D62A7B" w:rsidP="00D62A7B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C27411" w:rsidRPr="00D62A7B">
        <w:rPr>
          <w:rFonts w:ascii="Arial Narrow" w:hAnsi="Arial Narrow"/>
        </w:rPr>
        <w:t xml:space="preserve">Specific matters to be considered before accepting appointment as group auditor to a group in a given </w:t>
      </w:r>
    </w:p>
    <w:p w:rsidR="00C27411" w:rsidRPr="00D62A7B" w:rsidRDefault="00D62A7B" w:rsidP="00D62A7B">
      <w:pPr>
        <w:pStyle w:val="ListParagraph"/>
        <w:autoSpaceDE w:val="0"/>
        <w:autoSpaceDN w:val="0"/>
        <w:adjustRightInd w:val="0"/>
        <w:ind w:hanging="436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 </w:t>
      </w:r>
      <w:proofErr w:type="gramStart"/>
      <w:r w:rsidR="00C27411" w:rsidRPr="00D62A7B">
        <w:rPr>
          <w:rFonts w:ascii="Arial Narrow" w:hAnsi="Arial Narrow"/>
        </w:rPr>
        <w:t>situation</w:t>
      </w:r>
      <w:proofErr w:type="gramEnd"/>
      <w:r w:rsidR="00C27411" w:rsidRPr="00D62A7B">
        <w:rPr>
          <w:rFonts w:ascii="Arial Narrow" w:hAnsi="Arial Narrow"/>
          <w:bCs/>
        </w:rPr>
        <w:t>.</w:t>
      </w:r>
    </w:p>
    <w:p w:rsidR="00D62A7B" w:rsidRPr="00D62A7B" w:rsidRDefault="00D62A7B" w:rsidP="00D62A7B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C27411" w:rsidRPr="00D62A7B">
        <w:rPr>
          <w:rFonts w:ascii="Arial Narrow" w:hAnsi="Arial Narrow"/>
        </w:rPr>
        <w:t>Matters specific to planning an audit of group</w:t>
      </w:r>
      <w:r w:rsidR="00604A91">
        <w:rPr>
          <w:rFonts w:ascii="Arial Narrow" w:hAnsi="Arial Narrow"/>
        </w:rPr>
        <w:t xml:space="preserve"> financial statements including</w:t>
      </w:r>
      <w:r w:rsidR="00C27411" w:rsidRPr="00D62A7B">
        <w:rPr>
          <w:rFonts w:ascii="Arial Narrow" w:hAnsi="Arial Narrow"/>
        </w:rPr>
        <w:t xml:space="preserve"> assessment of group and </w:t>
      </w:r>
    </w:p>
    <w:p w:rsidR="00D62A7B" w:rsidRDefault="00D62A7B" w:rsidP="00D62A7B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D62A7B">
        <w:rPr>
          <w:rFonts w:ascii="Arial Narrow" w:hAnsi="Arial Narrow"/>
        </w:rPr>
        <w:t xml:space="preserve"> </w:t>
      </w:r>
      <w:proofErr w:type="gramStart"/>
      <w:r w:rsidR="00C27411" w:rsidRPr="00D62A7B">
        <w:rPr>
          <w:rFonts w:ascii="Arial Narrow" w:hAnsi="Arial Narrow"/>
        </w:rPr>
        <w:t>component</w:t>
      </w:r>
      <w:proofErr w:type="gramEnd"/>
      <w:r w:rsidR="00C27411" w:rsidRPr="00D62A7B">
        <w:rPr>
          <w:rFonts w:ascii="Arial Narrow" w:hAnsi="Arial Narrow"/>
        </w:rPr>
        <w:t xml:space="preserve"> materiality, the impact of non-coterminous year ends within a group, changes in group structure</w:t>
      </w:r>
    </w:p>
    <w:p w:rsidR="00C27411" w:rsidRPr="00D62A7B" w:rsidRDefault="00D62A7B" w:rsidP="00D62A7B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C27411" w:rsidRPr="00D62A7B">
        <w:rPr>
          <w:rFonts w:ascii="Arial Narrow" w:hAnsi="Arial Narrow"/>
        </w:rPr>
        <w:t xml:space="preserve"> </w:t>
      </w:r>
      <w:proofErr w:type="gramStart"/>
      <w:r w:rsidR="00C27411" w:rsidRPr="00D62A7B">
        <w:rPr>
          <w:rFonts w:ascii="Arial Narrow" w:hAnsi="Arial Narrow"/>
        </w:rPr>
        <w:t>or</w:t>
      </w:r>
      <w:proofErr w:type="gramEnd"/>
      <w:r w:rsidR="00C27411" w:rsidRPr="00D62A7B">
        <w:rPr>
          <w:rFonts w:ascii="Arial Narrow" w:hAnsi="Arial Narrow"/>
        </w:rPr>
        <w:t xml:space="preserve"> a complex group structure.</w:t>
      </w:r>
    </w:p>
    <w:p w:rsidR="00D62A7B" w:rsidRPr="00D62A7B" w:rsidRDefault="00D62A7B" w:rsidP="00D62A7B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C27411" w:rsidRPr="00D62A7B">
        <w:rPr>
          <w:rFonts w:ascii="Arial Narrow" w:hAnsi="Arial Narrow"/>
        </w:rPr>
        <w:t>Communications and content to be provided by the group auditor to the component auditor in a given</w:t>
      </w:r>
    </w:p>
    <w:p w:rsidR="00C27411" w:rsidRPr="00D62A7B" w:rsidRDefault="00C27411" w:rsidP="00D62A7B">
      <w:pPr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proofErr w:type="gramStart"/>
      <w:r w:rsidRPr="00D62A7B">
        <w:rPr>
          <w:rFonts w:ascii="Arial Narrow" w:hAnsi="Arial Narrow"/>
        </w:rPr>
        <w:t>situation</w:t>
      </w:r>
      <w:proofErr w:type="gramEnd"/>
      <w:r w:rsidRPr="00D62A7B">
        <w:rPr>
          <w:rFonts w:ascii="Arial Narrow" w:hAnsi="Arial Narrow"/>
        </w:rPr>
        <w:t>.</w:t>
      </w:r>
    </w:p>
    <w:p w:rsidR="00C27411" w:rsidRPr="00C27411" w:rsidRDefault="00604A91" w:rsidP="00D62A7B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5.4</w:t>
      </w:r>
      <w:r w:rsidR="00D62A7B">
        <w:rPr>
          <w:rFonts w:ascii="Arial Narrow" w:hAnsi="Arial Narrow"/>
        </w:rPr>
        <w:t xml:space="preserve"> </w:t>
      </w:r>
      <w:r w:rsidR="00C27411" w:rsidRPr="00C27411">
        <w:rPr>
          <w:rFonts w:ascii="Arial Narrow" w:hAnsi="Arial Narrow"/>
        </w:rPr>
        <w:t>Audit problems and audit procedures specific to: a business combination, including the classification of investments, the determination of goodwill and its impairment, group accounting policies, intra-group trading, equity accounting for associates and joint ventures, changes in group structure, including acquisitions and disposals, and accounting for a foreign subsidiary.</w:t>
      </w:r>
    </w:p>
    <w:p w:rsidR="00604A91" w:rsidRDefault="00604A91" w:rsidP="00604A9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5.5 </w:t>
      </w:r>
      <w:r w:rsidR="00C27411" w:rsidRPr="00C27411">
        <w:rPr>
          <w:rFonts w:ascii="Arial Narrow" w:hAnsi="Arial Narrow"/>
        </w:rPr>
        <w:t>Responsibilities of the component audit</w:t>
      </w:r>
      <w:r>
        <w:rPr>
          <w:rFonts w:ascii="Arial Narrow" w:hAnsi="Arial Narrow"/>
        </w:rPr>
        <w:t>or before accepting appointment</w:t>
      </w:r>
      <w:r w:rsidR="00C27411" w:rsidRPr="00C27411">
        <w:rPr>
          <w:rFonts w:ascii="Arial Narrow" w:hAnsi="Arial Narrow"/>
        </w:rPr>
        <w:t xml:space="preserve"> and the procedures to be performed </w:t>
      </w:r>
    </w:p>
    <w:p w:rsidR="00C27411" w:rsidRPr="00C27411" w:rsidRDefault="00604A91" w:rsidP="00604A9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proofErr w:type="gramStart"/>
      <w:r w:rsidR="00C27411" w:rsidRPr="00C27411">
        <w:rPr>
          <w:rFonts w:ascii="Arial Narrow" w:hAnsi="Arial Narrow"/>
        </w:rPr>
        <w:t>in</w:t>
      </w:r>
      <w:proofErr w:type="gramEnd"/>
      <w:r w:rsidR="00C27411" w:rsidRPr="00C27411">
        <w:rPr>
          <w:rFonts w:ascii="Arial Narrow" w:hAnsi="Arial Narrow"/>
        </w:rPr>
        <w:t xml:space="preserve"> a group situation.</w:t>
      </w:r>
    </w:p>
    <w:p w:rsidR="00C27411" w:rsidRPr="00C27411" w:rsidRDefault="00C27411" w:rsidP="00D62A7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BD57D4" w:rsidRPr="001C0364" w:rsidRDefault="00C27411" w:rsidP="00606DF9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/>
          <w:i/>
        </w:rPr>
      </w:pPr>
      <w:r w:rsidRPr="00606DF9">
        <w:rPr>
          <w:rFonts w:ascii="Arial Narrow" w:hAnsi="Arial Narrow"/>
          <w:b/>
          <w:bCs/>
        </w:rPr>
        <w:t>Auditing in the public sector in Uganda</w:t>
      </w:r>
      <w:r w:rsidR="00627595">
        <w:rPr>
          <w:rFonts w:ascii="Arial Narrow" w:hAnsi="Arial Narrow"/>
          <w:bCs/>
        </w:rPr>
        <w:t xml:space="preserve"> </w:t>
      </w:r>
      <w:r w:rsidR="00627595" w:rsidRPr="00627595">
        <w:rPr>
          <w:rFonts w:ascii="Arial Narrow" w:hAnsi="Arial Narrow"/>
          <w:b/>
          <w:bCs/>
        </w:rPr>
        <w:t xml:space="preserve">and </w:t>
      </w:r>
      <w:r w:rsidR="00627595" w:rsidRPr="00627595">
        <w:rPr>
          <w:rFonts w:ascii="Arial Narrow" w:hAnsi="Arial Narrow"/>
          <w:b/>
        </w:rPr>
        <w:t>current issues and developments in auditing</w:t>
      </w:r>
      <w:r w:rsidR="00627595">
        <w:rPr>
          <w:rFonts w:ascii="Arial Narrow" w:hAnsi="Arial Narrow"/>
          <w:bCs/>
        </w:rPr>
        <w:tab/>
      </w:r>
      <w:r w:rsidR="00627595">
        <w:rPr>
          <w:rFonts w:ascii="Arial Narrow" w:hAnsi="Arial Narrow"/>
          <w:bCs/>
        </w:rPr>
        <w:tab/>
      </w:r>
      <w:r w:rsidR="00627595">
        <w:rPr>
          <w:rFonts w:ascii="Arial Narrow" w:hAnsi="Arial Narrow"/>
          <w:bCs/>
        </w:rPr>
        <w:tab/>
      </w:r>
      <w:r w:rsidR="00627595">
        <w:rPr>
          <w:rFonts w:ascii="Arial Narrow" w:hAnsi="Arial Narrow"/>
          <w:bCs/>
        </w:rPr>
        <w:tab/>
        <w:t xml:space="preserve">      </w:t>
      </w:r>
      <w:r w:rsidR="00627595">
        <w:rPr>
          <w:rFonts w:ascii="Arial Narrow" w:hAnsi="Arial Narrow"/>
          <w:bCs/>
        </w:rPr>
        <w:tab/>
      </w:r>
      <w:r w:rsidR="00627595">
        <w:rPr>
          <w:rFonts w:ascii="Arial Narrow" w:hAnsi="Arial Narrow"/>
          <w:bCs/>
        </w:rPr>
        <w:tab/>
      </w:r>
      <w:r w:rsidR="00627595">
        <w:rPr>
          <w:rFonts w:ascii="Arial Narrow" w:hAnsi="Arial Narrow"/>
          <w:bCs/>
        </w:rPr>
        <w:tab/>
      </w:r>
      <w:r w:rsidR="00627595">
        <w:rPr>
          <w:rFonts w:ascii="Arial Narrow" w:hAnsi="Arial Narrow"/>
          <w:bCs/>
        </w:rPr>
        <w:tab/>
      </w:r>
      <w:r w:rsidR="00627595">
        <w:rPr>
          <w:rFonts w:ascii="Arial Narrow" w:hAnsi="Arial Narrow"/>
          <w:bCs/>
        </w:rPr>
        <w:tab/>
      </w:r>
      <w:r w:rsidR="00627595">
        <w:rPr>
          <w:rFonts w:ascii="Arial Narrow" w:hAnsi="Arial Narrow"/>
          <w:bCs/>
        </w:rPr>
        <w:tab/>
      </w:r>
      <w:r w:rsidR="00627595">
        <w:rPr>
          <w:rFonts w:ascii="Arial Narrow" w:hAnsi="Arial Narrow"/>
          <w:bCs/>
        </w:rPr>
        <w:tab/>
        <w:t xml:space="preserve"> </w:t>
      </w:r>
      <w:r w:rsidR="00606DF9" w:rsidRPr="001C0364">
        <w:rPr>
          <w:rFonts w:ascii="Arial Narrow" w:hAnsi="Arial Narrow"/>
          <w:b/>
          <w:bCs/>
          <w:i/>
        </w:rPr>
        <w:t>(</w:t>
      </w:r>
      <w:r w:rsidR="00627595" w:rsidRPr="001C0364">
        <w:rPr>
          <w:rFonts w:ascii="Arial Narrow" w:hAnsi="Arial Narrow"/>
          <w:b/>
          <w:bCs/>
          <w:i/>
        </w:rPr>
        <w:t>4</w:t>
      </w:r>
      <w:r w:rsidR="00604A91" w:rsidRPr="001C0364">
        <w:rPr>
          <w:rFonts w:ascii="Arial Narrow" w:hAnsi="Arial Narrow"/>
          <w:b/>
          <w:bCs/>
          <w:i/>
        </w:rPr>
        <w:t xml:space="preserve"> hours, </w:t>
      </w:r>
      <w:r w:rsidR="00627595" w:rsidRPr="001C0364">
        <w:rPr>
          <w:rFonts w:ascii="Arial Narrow" w:hAnsi="Arial Narrow"/>
          <w:b/>
          <w:bCs/>
          <w:i/>
        </w:rPr>
        <w:t>14</w:t>
      </w:r>
      <w:r w:rsidR="00627595" w:rsidRPr="001C0364">
        <w:rPr>
          <w:rFonts w:ascii="Arial Narrow" w:hAnsi="Arial Narrow"/>
          <w:b/>
          <w:bCs/>
          <w:i/>
          <w:vertAlign w:val="superscript"/>
        </w:rPr>
        <w:t>th</w:t>
      </w:r>
      <w:r w:rsidR="00627595" w:rsidRPr="001C0364">
        <w:rPr>
          <w:rFonts w:ascii="Arial Narrow" w:hAnsi="Arial Narrow"/>
          <w:b/>
          <w:bCs/>
          <w:i/>
        </w:rPr>
        <w:t xml:space="preserve"> – 20</w:t>
      </w:r>
      <w:r w:rsidR="00627595" w:rsidRPr="001C0364">
        <w:rPr>
          <w:rFonts w:ascii="Arial Narrow" w:hAnsi="Arial Narrow"/>
          <w:b/>
          <w:bCs/>
          <w:i/>
          <w:vertAlign w:val="superscript"/>
        </w:rPr>
        <w:t>th</w:t>
      </w:r>
      <w:r w:rsidR="00627595" w:rsidRPr="001C0364">
        <w:rPr>
          <w:rFonts w:ascii="Arial Narrow" w:hAnsi="Arial Narrow"/>
          <w:b/>
          <w:bCs/>
          <w:i/>
        </w:rPr>
        <w:t xml:space="preserve"> Apr by</w:t>
      </w:r>
      <w:r w:rsidR="001C0364">
        <w:rPr>
          <w:rFonts w:ascii="Arial Narrow" w:hAnsi="Arial Narrow"/>
          <w:b/>
          <w:bCs/>
          <w:i/>
        </w:rPr>
        <w:t xml:space="preserve"> JKB</w:t>
      </w:r>
      <w:r w:rsidRPr="001C0364">
        <w:rPr>
          <w:rFonts w:ascii="Arial Narrow" w:hAnsi="Arial Narrow"/>
          <w:b/>
          <w:bCs/>
          <w:i/>
        </w:rPr>
        <w:t>)</w:t>
      </w:r>
    </w:p>
    <w:p w:rsidR="00BD57D4" w:rsidRPr="00BD57D4" w:rsidRDefault="00BD57D4" w:rsidP="00495A5F">
      <w:pPr>
        <w:ind w:left="426" w:hanging="426"/>
        <w:rPr>
          <w:rFonts w:ascii="Arial Narrow" w:hAnsi="Arial Narrow" w:cs="Tahoma"/>
        </w:rPr>
      </w:pPr>
      <w:r w:rsidRPr="00BD57D4">
        <w:rPr>
          <w:rFonts w:ascii="Arial Narrow" w:hAnsi="Arial Narrow" w:cs="Tahoma"/>
        </w:rPr>
        <w:t xml:space="preserve">6.1 </w:t>
      </w:r>
      <w:r w:rsidR="00495A5F">
        <w:rPr>
          <w:rFonts w:ascii="Arial Narrow" w:hAnsi="Arial Narrow" w:cs="Tahoma"/>
        </w:rPr>
        <w:t xml:space="preserve"> </w:t>
      </w:r>
      <w:r w:rsidRPr="00BD57D4">
        <w:rPr>
          <w:rFonts w:ascii="Arial Narrow" w:hAnsi="Arial Narrow" w:cs="Tahoma"/>
        </w:rPr>
        <w:t xml:space="preserve">Public sector audit – </w:t>
      </w:r>
      <w:r w:rsidRPr="00BD57D4">
        <w:rPr>
          <w:rFonts w:ascii="Arial Narrow" w:hAnsi="Arial Narrow"/>
        </w:rPr>
        <w:t xml:space="preserve">objective and scope of public sector audits, functions of the auditor general, public sector </w:t>
      </w:r>
      <w:r w:rsidRPr="00BD57D4">
        <w:rPr>
          <w:rFonts w:ascii="Arial Narrow" w:hAnsi="Arial Narrow" w:cs="Tahoma"/>
        </w:rPr>
        <w:t xml:space="preserve">internal audit, </w:t>
      </w:r>
      <w:r w:rsidRPr="00BD57D4">
        <w:rPr>
          <w:rFonts w:ascii="Arial Narrow" w:hAnsi="Arial Narrow"/>
        </w:rPr>
        <w:t xml:space="preserve">public sector audit committees, </w:t>
      </w:r>
      <w:r w:rsidRPr="00BD57D4">
        <w:rPr>
          <w:rFonts w:ascii="Arial Narrow" w:hAnsi="Arial Narrow" w:cs="Tahoma"/>
        </w:rPr>
        <w:t xml:space="preserve">the accountability cycle, </w:t>
      </w:r>
      <w:r w:rsidRPr="00BD57D4">
        <w:rPr>
          <w:rFonts w:ascii="Arial Narrow" w:hAnsi="Arial Narrow"/>
        </w:rPr>
        <w:t xml:space="preserve">types of public sector audit, </w:t>
      </w:r>
      <w:r w:rsidRPr="00BD57D4">
        <w:rPr>
          <w:rFonts w:ascii="Arial Narrow" w:hAnsi="Arial Narrow" w:cs="Arial"/>
        </w:rPr>
        <w:t>r</w:t>
      </w:r>
      <w:r w:rsidRPr="00BD57D4">
        <w:rPr>
          <w:rFonts w:ascii="Arial Narrow" w:hAnsi="Arial Narrow" w:cs="Arial"/>
          <w:color w:val="000000"/>
        </w:rPr>
        <w:t xml:space="preserve">egularity audit and propriety audit, </w:t>
      </w:r>
      <w:r w:rsidRPr="00BD57D4">
        <w:rPr>
          <w:rFonts w:ascii="Arial Narrow" w:hAnsi="Arial Narrow"/>
        </w:rPr>
        <w:t>financial reporting guide, International standards of supreme audit institutions,</w:t>
      </w:r>
      <w:r w:rsidRPr="00BD57D4">
        <w:rPr>
          <w:rFonts w:ascii="Arial Narrow" w:hAnsi="Arial Narrow" w:cs="Tahoma"/>
        </w:rPr>
        <w:t xml:space="preserve"> audit reports by the auditor general.</w:t>
      </w:r>
    </w:p>
    <w:p w:rsidR="00C27411" w:rsidRPr="00495A5F" w:rsidRDefault="00495A5F" w:rsidP="00495A5F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6.2 </w:t>
      </w:r>
      <w:r>
        <w:rPr>
          <w:rFonts w:ascii="Arial Narrow" w:hAnsi="Arial Narrow"/>
          <w:color w:val="000000"/>
        </w:rPr>
        <w:t>C</w:t>
      </w:r>
      <w:r w:rsidR="00C27411" w:rsidRPr="00C27411">
        <w:rPr>
          <w:rFonts w:ascii="Arial Narrow" w:hAnsi="Arial Narrow"/>
          <w:color w:val="000000"/>
        </w:rPr>
        <w:t xml:space="preserve">urrent developments in auditing standards including the need for new and revised standards and evaluate their impact on the conduct of audits. </w:t>
      </w:r>
    </w:p>
    <w:p w:rsidR="00C27411" w:rsidRPr="00C27411" w:rsidRDefault="00495A5F" w:rsidP="00495A5F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color w:val="262626"/>
        </w:rPr>
      </w:pPr>
      <w:r>
        <w:rPr>
          <w:rFonts w:ascii="Arial Narrow" w:hAnsi="Arial Narrow"/>
        </w:rPr>
        <w:t>6.3 C</w:t>
      </w:r>
      <w:r w:rsidR="00C27411" w:rsidRPr="00C27411">
        <w:rPr>
          <w:rFonts w:ascii="Arial Narrow" w:hAnsi="Arial Narrow"/>
        </w:rPr>
        <w:t>urrent developments in emerging technologies, including big data and the use of data analytics and the potential impact on the conduct of an audit and audit quality.</w:t>
      </w:r>
    </w:p>
    <w:p w:rsidR="004A49D3" w:rsidRPr="003E4B10" w:rsidRDefault="004A49D3" w:rsidP="00054F55">
      <w:pPr>
        <w:jc w:val="both"/>
        <w:rPr>
          <w:rFonts w:ascii="Arial Narrow" w:hAnsi="Arial Narrow"/>
        </w:rPr>
      </w:pPr>
    </w:p>
    <w:p w:rsidR="00B62FC0" w:rsidRPr="003E4B10" w:rsidRDefault="00840F3C" w:rsidP="001B05AA">
      <w:pPr>
        <w:pStyle w:val="Heading1"/>
        <w:jc w:val="both"/>
        <w:rPr>
          <w:rFonts w:ascii="Arial Narrow" w:hAnsi="Arial Narrow"/>
        </w:rPr>
      </w:pPr>
      <w:r w:rsidRPr="003E4B10">
        <w:rPr>
          <w:rFonts w:ascii="Arial Narrow" w:hAnsi="Arial Narrow"/>
        </w:rPr>
        <w:t xml:space="preserve">C    </w:t>
      </w:r>
      <w:r w:rsidR="00B62FC0" w:rsidRPr="003E4B10">
        <w:rPr>
          <w:rFonts w:ascii="Arial Narrow" w:hAnsi="Arial Narrow"/>
        </w:rPr>
        <w:t>REFERENCES</w:t>
      </w:r>
    </w:p>
    <w:p w:rsidR="006E03DE" w:rsidRPr="003E4B10" w:rsidRDefault="00840F3C" w:rsidP="00054F55">
      <w:pPr>
        <w:ind w:left="720" w:hanging="720"/>
        <w:jc w:val="both"/>
        <w:rPr>
          <w:rFonts w:ascii="Arial Narrow" w:hAnsi="Arial Narrow"/>
          <w:bCs/>
        </w:rPr>
      </w:pPr>
      <w:r w:rsidRPr="003E4B10">
        <w:rPr>
          <w:rFonts w:ascii="Arial Narrow" w:hAnsi="Arial Narrow"/>
        </w:rPr>
        <w:t xml:space="preserve">a)   </w:t>
      </w:r>
      <w:r w:rsidR="006E03DE" w:rsidRPr="003E4B10">
        <w:rPr>
          <w:rFonts w:ascii="Arial Narrow" w:hAnsi="Arial Narrow"/>
          <w:bCs/>
        </w:rPr>
        <w:t>Audit and Assuranc</w:t>
      </w:r>
      <w:r w:rsidR="00BD73C6" w:rsidRPr="003E4B10">
        <w:rPr>
          <w:rFonts w:ascii="Arial Narrow" w:hAnsi="Arial Narrow"/>
          <w:bCs/>
        </w:rPr>
        <w:t xml:space="preserve">e (International), ACCA Paper </w:t>
      </w:r>
      <w:r w:rsidR="006E03DE" w:rsidRPr="003E4B10">
        <w:rPr>
          <w:rFonts w:ascii="Arial Narrow" w:hAnsi="Arial Narrow"/>
          <w:bCs/>
        </w:rPr>
        <w:t xml:space="preserve">8 </w:t>
      </w:r>
      <w:r w:rsidR="00460F31">
        <w:rPr>
          <w:rFonts w:ascii="Arial Narrow" w:hAnsi="Arial Narrow"/>
          <w:bCs/>
        </w:rPr>
        <w:t>Course</w:t>
      </w:r>
      <w:r w:rsidR="004C133D" w:rsidRPr="003E4B10">
        <w:rPr>
          <w:rFonts w:ascii="Arial Narrow" w:hAnsi="Arial Narrow"/>
          <w:bCs/>
        </w:rPr>
        <w:t>book</w:t>
      </w:r>
      <w:r w:rsidR="006E03DE" w:rsidRPr="003E4B10">
        <w:rPr>
          <w:rFonts w:ascii="Arial Narrow" w:hAnsi="Arial Narrow"/>
          <w:bCs/>
        </w:rPr>
        <w:t>, 20</w:t>
      </w:r>
      <w:r w:rsidR="00C7577E" w:rsidRPr="003E4B10">
        <w:rPr>
          <w:rFonts w:ascii="Arial Narrow" w:hAnsi="Arial Narrow"/>
          <w:bCs/>
        </w:rPr>
        <w:t>2</w:t>
      </w:r>
      <w:r w:rsidR="004C133D" w:rsidRPr="003E4B10">
        <w:rPr>
          <w:rFonts w:ascii="Arial Narrow" w:hAnsi="Arial Narrow"/>
          <w:bCs/>
        </w:rPr>
        <w:t>4</w:t>
      </w:r>
      <w:r w:rsidR="006E03DE" w:rsidRPr="003E4B10">
        <w:rPr>
          <w:rFonts w:ascii="Arial Narrow" w:hAnsi="Arial Narrow"/>
          <w:bCs/>
        </w:rPr>
        <w:t>, BPP Learning Media Ltd.</w:t>
      </w:r>
    </w:p>
    <w:p w:rsidR="001C0364" w:rsidRDefault="00416552" w:rsidP="001C0364">
      <w:pPr>
        <w:ind w:left="720" w:hanging="720"/>
        <w:jc w:val="both"/>
        <w:rPr>
          <w:rFonts w:ascii="Arial Narrow" w:hAnsi="Arial Narrow"/>
          <w:bCs/>
        </w:rPr>
      </w:pPr>
      <w:r w:rsidRPr="003E4B10">
        <w:rPr>
          <w:rFonts w:ascii="Arial Narrow" w:hAnsi="Arial Narrow"/>
          <w:bCs/>
        </w:rPr>
        <w:t>b)   Audit and Assurance (International), ACCA Paper 8 Revision Kit, 202</w:t>
      </w:r>
      <w:r w:rsidR="004C133D" w:rsidRPr="003E4B10">
        <w:rPr>
          <w:rFonts w:ascii="Arial Narrow" w:hAnsi="Arial Narrow"/>
          <w:bCs/>
        </w:rPr>
        <w:t>4</w:t>
      </w:r>
      <w:r w:rsidRPr="003E4B10">
        <w:rPr>
          <w:rFonts w:ascii="Arial Narrow" w:hAnsi="Arial Narrow"/>
          <w:bCs/>
        </w:rPr>
        <w:t>, BPP Learning Media Ltd.</w:t>
      </w:r>
    </w:p>
    <w:p w:rsidR="00206E31" w:rsidRPr="001C0364" w:rsidRDefault="001C0364" w:rsidP="00206E31">
      <w:pPr>
        <w:ind w:left="720" w:hanging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color w:val="000000" w:themeColor="text1"/>
        </w:rPr>
        <w:t xml:space="preserve">c)   </w:t>
      </w:r>
      <w:r w:rsidR="00206E31" w:rsidRPr="001C0364">
        <w:rPr>
          <w:rFonts w:ascii="Arial Narrow" w:hAnsi="Arial Narrow"/>
          <w:color w:val="000000" w:themeColor="text1"/>
        </w:rPr>
        <w:t>Auditing and Professional Ethics and Values</w:t>
      </w:r>
      <w:r w:rsidR="00206E31">
        <w:rPr>
          <w:rFonts w:ascii="Arial Narrow" w:hAnsi="Arial Narrow"/>
          <w:color w:val="000000" w:themeColor="text1"/>
        </w:rPr>
        <w:t xml:space="preserve">, CPA </w:t>
      </w:r>
      <w:r w:rsidR="00206E31" w:rsidRPr="001C0364">
        <w:rPr>
          <w:rFonts w:ascii="Arial Narrow" w:hAnsi="Arial Narrow"/>
          <w:color w:val="000000" w:themeColor="text1"/>
        </w:rPr>
        <w:t xml:space="preserve">Paper </w:t>
      </w:r>
      <w:r w:rsidR="00302155">
        <w:rPr>
          <w:rFonts w:ascii="Arial Narrow" w:hAnsi="Arial Narrow"/>
          <w:color w:val="000000" w:themeColor="text1"/>
        </w:rPr>
        <w:t>9</w:t>
      </w:r>
      <w:r w:rsidR="00206E31">
        <w:rPr>
          <w:rFonts w:ascii="Arial Narrow" w:hAnsi="Arial Narrow"/>
          <w:color w:val="000000" w:themeColor="text1"/>
        </w:rPr>
        <w:t xml:space="preserve"> s</w:t>
      </w:r>
      <w:r w:rsidR="00206E31" w:rsidRPr="001C0364">
        <w:rPr>
          <w:rFonts w:ascii="Arial Narrow" w:hAnsi="Arial Narrow"/>
          <w:color w:val="000000" w:themeColor="text1"/>
        </w:rPr>
        <w:t>tudy materials</w:t>
      </w:r>
      <w:r w:rsidR="00206E31">
        <w:rPr>
          <w:rFonts w:ascii="Arial Narrow" w:hAnsi="Arial Narrow"/>
          <w:color w:val="000000" w:themeColor="text1"/>
        </w:rPr>
        <w:t xml:space="preserve"> by ICPAU.</w:t>
      </w:r>
      <w:r w:rsidR="00206E31" w:rsidRPr="001C0364">
        <w:rPr>
          <w:rFonts w:ascii="Arial Narrow" w:hAnsi="Arial Narrow"/>
          <w:color w:val="000000" w:themeColor="text1"/>
        </w:rPr>
        <w:t xml:space="preserve"> </w:t>
      </w:r>
    </w:p>
    <w:p w:rsidR="007D1CD8" w:rsidRPr="003E4B10" w:rsidRDefault="001C0364" w:rsidP="00BD57D4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BD73C6" w:rsidRPr="003E4B10">
        <w:rPr>
          <w:rFonts w:ascii="Arial Narrow" w:hAnsi="Arial Narrow"/>
        </w:rPr>
        <w:t xml:space="preserve">) </w:t>
      </w:r>
      <w:r w:rsidR="00AB5602">
        <w:rPr>
          <w:rFonts w:ascii="Arial Narrow" w:hAnsi="Arial Narrow"/>
        </w:rPr>
        <w:t xml:space="preserve">  </w:t>
      </w:r>
      <w:r w:rsidR="007D1CD8" w:rsidRPr="003E4B10">
        <w:rPr>
          <w:rFonts w:ascii="Arial Narrow" w:hAnsi="Arial Narrow"/>
        </w:rPr>
        <w:t xml:space="preserve">Auditing and Assurance Services, An Integrated Approach, </w:t>
      </w:r>
      <w:proofErr w:type="spellStart"/>
      <w:r w:rsidR="007D1CD8" w:rsidRPr="003E4B10">
        <w:rPr>
          <w:rFonts w:ascii="Arial Narrow" w:hAnsi="Arial Narrow"/>
        </w:rPr>
        <w:t>Arens</w:t>
      </w:r>
      <w:proofErr w:type="spellEnd"/>
      <w:r w:rsidR="007D1CD8" w:rsidRPr="003E4B10">
        <w:rPr>
          <w:rFonts w:ascii="Arial Narrow" w:hAnsi="Arial Narrow"/>
        </w:rPr>
        <w:t xml:space="preserve"> A. Alvin, Elder J. Randal &amp; Beasley S. Mark, 15</w:t>
      </w:r>
      <w:r w:rsidR="007D1CD8" w:rsidRPr="003E4B10">
        <w:rPr>
          <w:rFonts w:ascii="Arial Narrow" w:hAnsi="Arial Narrow"/>
          <w:vertAlign w:val="superscript"/>
        </w:rPr>
        <w:t xml:space="preserve">th </w:t>
      </w:r>
      <w:r w:rsidR="007D1CD8" w:rsidRPr="003E4B10">
        <w:rPr>
          <w:rFonts w:ascii="Arial Narrow" w:hAnsi="Arial Narrow"/>
        </w:rPr>
        <w:t xml:space="preserve"> Edition, Global Edition, Pearson Educational.</w:t>
      </w:r>
    </w:p>
    <w:p w:rsidR="00A43D6C" w:rsidRPr="003E4B10" w:rsidRDefault="00A43D6C" w:rsidP="00054F55">
      <w:pPr>
        <w:jc w:val="both"/>
        <w:rPr>
          <w:rFonts w:ascii="Arial Narrow" w:hAnsi="Arial Narrow"/>
        </w:rPr>
      </w:pPr>
    </w:p>
    <w:p w:rsidR="00350AE2" w:rsidRPr="003E4B10" w:rsidRDefault="007D1CD8" w:rsidP="00225D7C">
      <w:pPr>
        <w:jc w:val="both"/>
        <w:rPr>
          <w:rFonts w:ascii="Arial Narrow" w:hAnsi="Arial Narrow"/>
          <w:b/>
        </w:rPr>
      </w:pPr>
      <w:r w:rsidRPr="003E4B10">
        <w:rPr>
          <w:rFonts w:ascii="Arial Narrow" w:hAnsi="Arial Narrow"/>
          <w:b/>
        </w:rPr>
        <w:t xml:space="preserve">D    </w:t>
      </w:r>
      <w:r w:rsidR="00B62FC0" w:rsidRPr="003E4B10">
        <w:rPr>
          <w:rFonts w:ascii="Arial Narrow" w:hAnsi="Arial Narrow"/>
          <w:b/>
        </w:rPr>
        <w:t>METHODS OF INSTRUCTION</w:t>
      </w:r>
    </w:p>
    <w:p w:rsidR="00495A5F" w:rsidRDefault="00B62FC0" w:rsidP="00495A5F">
      <w:pPr>
        <w:pStyle w:val="ListParagraph"/>
        <w:numPr>
          <w:ilvl w:val="0"/>
          <w:numId w:val="17"/>
        </w:numPr>
        <w:ind w:left="567" w:hanging="283"/>
        <w:jc w:val="both"/>
        <w:rPr>
          <w:rFonts w:ascii="Arial Narrow" w:hAnsi="Arial Narrow"/>
        </w:rPr>
      </w:pPr>
      <w:r w:rsidRPr="00924497">
        <w:rPr>
          <w:rFonts w:ascii="Arial Narrow" w:hAnsi="Arial Narrow"/>
        </w:rPr>
        <w:t>Lectures</w:t>
      </w:r>
      <w:r w:rsidR="00924497" w:rsidRPr="00924497">
        <w:rPr>
          <w:rFonts w:ascii="Arial Narrow" w:hAnsi="Arial Narrow"/>
        </w:rPr>
        <w:tab/>
      </w:r>
    </w:p>
    <w:p w:rsidR="00B62FC0" w:rsidRDefault="00B62FC0" w:rsidP="00495A5F">
      <w:pPr>
        <w:pStyle w:val="ListParagraph"/>
        <w:numPr>
          <w:ilvl w:val="0"/>
          <w:numId w:val="17"/>
        </w:numPr>
        <w:ind w:left="567" w:hanging="283"/>
        <w:jc w:val="both"/>
        <w:rPr>
          <w:rFonts w:ascii="Arial Narrow" w:hAnsi="Arial Narrow"/>
        </w:rPr>
      </w:pPr>
      <w:r w:rsidRPr="00924497">
        <w:rPr>
          <w:rFonts w:ascii="Arial Narrow" w:hAnsi="Arial Narrow"/>
        </w:rPr>
        <w:t>Group discussion and presentation</w:t>
      </w:r>
    </w:p>
    <w:p w:rsidR="00495A5F" w:rsidRPr="00924497" w:rsidRDefault="00495A5F" w:rsidP="00495A5F">
      <w:pPr>
        <w:pStyle w:val="ListParagraph"/>
        <w:ind w:left="426"/>
        <w:jc w:val="both"/>
        <w:rPr>
          <w:rFonts w:ascii="Arial Narrow" w:hAnsi="Arial Narrow"/>
        </w:rPr>
      </w:pPr>
    </w:p>
    <w:p w:rsidR="00B62FC0" w:rsidRPr="003E4B10" w:rsidRDefault="006056AE" w:rsidP="001B05AA">
      <w:pPr>
        <w:jc w:val="both"/>
        <w:rPr>
          <w:rFonts w:ascii="Arial Narrow" w:hAnsi="Arial Narrow"/>
          <w:b/>
        </w:rPr>
      </w:pPr>
      <w:r w:rsidRPr="003E4B10">
        <w:rPr>
          <w:rFonts w:ascii="Arial Narrow" w:hAnsi="Arial Narrow"/>
          <w:b/>
        </w:rPr>
        <w:t xml:space="preserve">E    </w:t>
      </w:r>
      <w:r w:rsidR="007D1CD8" w:rsidRPr="003E4B10">
        <w:rPr>
          <w:rFonts w:ascii="Arial Narrow" w:hAnsi="Arial Narrow"/>
          <w:b/>
        </w:rPr>
        <w:t xml:space="preserve"> </w:t>
      </w:r>
      <w:r w:rsidR="00B62FC0" w:rsidRPr="003E4B10">
        <w:rPr>
          <w:rFonts w:ascii="Arial Narrow" w:hAnsi="Arial Narrow"/>
          <w:b/>
        </w:rPr>
        <w:t>COURSE ASSESSMENT</w:t>
      </w:r>
    </w:p>
    <w:p w:rsidR="003C24ED" w:rsidRDefault="001C7058" w:rsidP="00495A5F">
      <w:pPr>
        <w:jc w:val="both"/>
        <w:rPr>
          <w:rFonts w:ascii="Arial Narrow" w:hAnsi="Arial Narrow"/>
        </w:rPr>
      </w:pPr>
      <w:r w:rsidRPr="003E4B10">
        <w:rPr>
          <w:rFonts w:ascii="Arial Narrow" w:hAnsi="Arial Narrow"/>
        </w:rPr>
        <w:t xml:space="preserve">       </w:t>
      </w:r>
      <w:r w:rsidR="00B62FC0" w:rsidRPr="003E4B10">
        <w:rPr>
          <w:rFonts w:ascii="Arial Narrow" w:hAnsi="Arial Narrow"/>
        </w:rPr>
        <w:t xml:space="preserve">The two coursework tests contribute 30% (each test is for 15 marks) and the final examination 70%. </w:t>
      </w:r>
    </w:p>
    <w:p w:rsidR="00495A5F" w:rsidRPr="003E4B10" w:rsidRDefault="00495A5F" w:rsidP="00495A5F">
      <w:pPr>
        <w:jc w:val="both"/>
        <w:rPr>
          <w:rFonts w:ascii="Arial Narrow" w:hAnsi="Arial Narrow"/>
        </w:rPr>
      </w:pPr>
    </w:p>
    <w:p w:rsidR="00495A5F" w:rsidRDefault="00DA3F19" w:rsidP="00924497">
      <w:pPr>
        <w:ind w:left="360" w:hanging="450"/>
        <w:jc w:val="both"/>
        <w:rPr>
          <w:rFonts w:ascii="Arial Narrow" w:hAnsi="Arial Narrow"/>
          <w:b/>
        </w:rPr>
      </w:pPr>
      <w:r w:rsidRPr="003E4B10">
        <w:rPr>
          <w:rFonts w:ascii="Arial Narrow" w:hAnsi="Arial Narrow"/>
          <w:b/>
        </w:rPr>
        <w:t xml:space="preserve">  </w:t>
      </w:r>
      <w:proofErr w:type="spellStart"/>
      <w:r w:rsidR="003B10D3" w:rsidRPr="003E4B10">
        <w:rPr>
          <w:rFonts w:ascii="Arial Narrow" w:hAnsi="Arial Narrow"/>
          <w:b/>
        </w:rPr>
        <w:t>F</w:t>
      </w:r>
      <w:proofErr w:type="spellEnd"/>
      <w:r w:rsidR="003B10D3" w:rsidRPr="003E4B10">
        <w:rPr>
          <w:rFonts w:ascii="Arial Narrow" w:hAnsi="Arial Narrow"/>
          <w:b/>
        </w:rPr>
        <w:t xml:space="preserve"> </w:t>
      </w:r>
      <w:r w:rsidR="00CA60A2" w:rsidRPr="003E4B10">
        <w:rPr>
          <w:rFonts w:ascii="Arial Narrow" w:hAnsi="Arial Narrow"/>
          <w:b/>
        </w:rPr>
        <w:t xml:space="preserve"> </w:t>
      </w:r>
      <w:r w:rsidR="001B05AA">
        <w:rPr>
          <w:rFonts w:ascii="Arial Narrow" w:hAnsi="Arial Narrow"/>
          <w:b/>
        </w:rPr>
        <w:t xml:space="preserve"> </w:t>
      </w:r>
      <w:r w:rsidR="00924497">
        <w:rPr>
          <w:rFonts w:ascii="Arial Narrow" w:hAnsi="Arial Narrow"/>
          <w:b/>
        </w:rPr>
        <w:t xml:space="preserve"> </w:t>
      </w:r>
      <w:r w:rsidR="00B62FC0" w:rsidRPr="003E4B10">
        <w:rPr>
          <w:rFonts w:ascii="Arial Narrow" w:hAnsi="Arial Narrow"/>
          <w:b/>
        </w:rPr>
        <w:t>COURSE</w:t>
      </w:r>
      <w:r w:rsidR="00701F26" w:rsidRPr="003E4B10">
        <w:rPr>
          <w:rFonts w:ascii="Arial Narrow" w:hAnsi="Arial Narrow"/>
          <w:b/>
        </w:rPr>
        <w:t xml:space="preserve"> </w:t>
      </w:r>
      <w:r w:rsidR="00B62FC0" w:rsidRPr="003E4B10">
        <w:rPr>
          <w:rFonts w:ascii="Arial Narrow" w:hAnsi="Arial Narrow"/>
          <w:b/>
        </w:rPr>
        <w:t>FACILITATORS</w:t>
      </w:r>
    </w:p>
    <w:p w:rsidR="001B05AA" w:rsidRDefault="00495A5F" w:rsidP="00924497">
      <w:pPr>
        <w:ind w:left="360" w:hanging="45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</w:t>
      </w:r>
      <w:r w:rsidR="004F19FD" w:rsidRPr="003E4B10">
        <w:rPr>
          <w:rFonts w:ascii="Arial Narrow" w:hAnsi="Arial Narrow"/>
          <w:b/>
        </w:rPr>
        <w:t xml:space="preserve"> </w:t>
      </w:r>
      <w:proofErr w:type="gramStart"/>
      <w:r w:rsidR="00924497" w:rsidRPr="00555A21">
        <w:rPr>
          <w:rFonts w:ascii="Arial Narrow" w:hAnsi="Arial Narrow"/>
        </w:rPr>
        <w:t>a</w:t>
      </w:r>
      <w:proofErr w:type="gramEnd"/>
      <w:r w:rsidR="00924497" w:rsidRPr="00555A21">
        <w:rPr>
          <w:rFonts w:ascii="Arial Narrow" w:hAnsi="Arial Narrow"/>
        </w:rPr>
        <w:t>)</w:t>
      </w:r>
      <w:r w:rsidR="00924497">
        <w:rPr>
          <w:rFonts w:ascii="Arial Narrow" w:hAnsi="Arial Narrow"/>
          <w:b/>
        </w:rPr>
        <w:t xml:space="preserve"> </w:t>
      </w:r>
      <w:r w:rsidR="00F1387C" w:rsidRPr="003E4B10">
        <w:rPr>
          <w:rFonts w:ascii="Arial Narrow" w:hAnsi="Arial Narrow"/>
        </w:rPr>
        <w:t xml:space="preserve">Joseph K </w:t>
      </w:r>
      <w:proofErr w:type="spellStart"/>
      <w:r w:rsidR="00F1387C" w:rsidRPr="003E4B10">
        <w:rPr>
          <w:rFonts w:ascii="Arial Narrow" w:hAnsi="Arial Narrow"/>
        </w:rPr>
        <w:t>Byaruhanga</w:t>
      </w:r>
      <w:proofErr w:type="spellEnd"/>
      <w:r w:rsidR="007D1CD8" w:rsidRPr="003E4B10">
        <w:rPr>
          <w:rFonts w:ascii="Arial Narrow" w:hAnsi="Arial Narrow"/>
        </w:rPr>
        <w:t xml:space="preserve"> (0772 603 163, 0751 603 163)</w:t>
      </w:r>
    </w:p>
    <w:p w:rsidR="00495A5F" w:rsidRDefault="00495A5F" w:rsidP="00924497">
      <w:pPr>
        <w:ind w:left="360" w:hanging="45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</w:t>
      </w:r>
      <w:r w:rsidR="00924497">
        <w:rPr>
          <w:rFonts w:ascii="Arial Narrow" w:hAnsi="Arial Narrow"/>
        </w:rPr>
        <w:t xml:space="preserve">b) </w:t>
      </w:r>
      <w:r w:rsidR="00BA7B43" w:rsidRPr="003E4B10">
        <w:rPr>
          <w:rFonts w:ascii="Arial Narrow" w:hAnsi="Arial Narrow"/>
        </w:rPr>
        <w:t xml:space="preserve">Frank </w:t>
      </w:r>
      <w:proofErr w:type="spellStart"/>
      <w:r w:rsidR="00BA7B43" w:rsidRPr="003E4B10">
        <w:rPr>
          <w:rFonts w:ascii="Arial Narrow" w:hAnsi="Arial Narrow"/>
        </w:rPr>
        <w:t>Kabuye</w:t>
      </w:r>
      <w:proofErr w:type="spellEnd"/>
      <w:r w:rsidR="007D1CD8" w:rsidRPr="003E4B10">
        <w:rPr>
          <w:rFonts w:ascii="Arial Narrow" w:hAnsi="Arial Narrow"/>
        </w:rPr>
        <w:t xml:space="preserve"> (0785 530 322</w:t>
      </w:r>
      <w:r w:rsidR="00F1387C" w:rsidRPr="003E4B10">
        <w:rPr>
          <w:rFonts w:ascii="Arial Narrow" w:hAnsi="Arial Narrow"/>
        </w:rPr>
        <w:t xml:space="preserve">, </w:t>
      </w:r>
      <w:r w:rsidR="007D1CD8" w:rsidRPr="003E4B10">
        <w:rPr>
          <w:rFonts w:ascii="Arial Narrow" w:hAnsi="Arial Narrow"/>
        </w:rPr>
        <w:t>0706 771 832)</w:t>
      </w:r>
    </w:p>
    <w:p w:rsidR="009109E5" w:rsidRPr="00495A5F" w:rsidRDefault="00495A5F" w:rsidP="00924497">
      <w:pPr>
        <w:ind w:left="360" w:hanging="450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        </w:t>
      </w:r>
      <w:r w:rsidR="00924497" w:rsidRPr="00DF4273">
        <w:rPr>
          <w:rFonts w:ascii="Arial Narrow" w:hAnsi="Arial Narrow"/>
        </w:rPr>
        <w:t>c)</w:t>
      </w:r>
      <w:r w:rsidR="00924497" w:rsidRPr="00495A5F">
        <w:rPr>
          <w:rFonts w:ascii="Arial Narrow" w:hAnsi="Arial Narrow"/>
          <w:color w:val="FF0000"/>
        </w:rPr>
        <w:t xml:space="preserve"> </w:t>
      </w:r>
      <w:r w:rsidR="00DF4273" w:rsidRPr="00DF4273">
        <w:rPr>
          <w:rFonts w:ascii="Arial Narrow" w:hAnsi="Arial Narrow"/>
        </w:rPr>
        <w:t xml:space="preserve">Mohammed </w:t>
      </w:r>
      <w:proofErr w:type="spellStart"/>
      <w:r w:rsidR="00DF4273" w:rsidRPr="00DF4273">
        <w:rPr>
          <w:rFonts w:ascii="Arial Narrow" w:hAnsi="Arial Narrow"/>
        </w:rPr>
        <w:t>Sseb</w:t>
      </w:r>
      <w:r w:rsidR="00A955CD">
        <w:rPr>
          <w:rFonts w:ascii="Arial Narrow" w:hAnsi="Arial Narrow"/>
        </w:rPr>
        <w:t>b</w:t>
      </w:r>
      <w:r w:rsidR="00DF4273" w:rsidRPr="00DF4273">
        <w:rPr>
          <w:rFonts w:ascii="Arial Narrow" w:hAnsi="Arial Narrow"/>
        </w:rPr>
        <w:t>ale</w:t>
      </w:r>
      <w:proofErr w:type="spellEnd"/>
      <w:r w:rsidR="00DF4273">
        <w:rPr>
          <w:rFonts w:ascii="Arial Narrow" w:hAnsi="Arial Narrow"/>
        </w:rPr>
        <w:t xml:space="preserve"> (0702542828)</w:t>
      </w:r>
    </w:p>
    <w:sectPr w:rsidR="009109E5" w:rsidRPr="00495A5F" w:rsidSect="001C7058">
      <w:pgSz w:w="12240" w:h="15840"/>
      <w:pgMar w:top="720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-Condensed">
    <w:charset w:val="00"/>
    <w:family w:val="swiss"/>
    <w:pitch w:val="default"/>
  </w:font>
  <w:font w:name="SwissCon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Cond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Cond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6A8068"/>
    <w:multiLevelType w:val="hybridMultilevel"/>
    <w:tmpl w:val="0C65897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9A44E5"/>
    <w:multiLevelType w:val="hybridMultilevel"/>
    <w:tmpl w:val="76041B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1C3B98"/>
    <w:multiLevelType w:val="hybridMultilevel"/>
    <w:tmpl w:val="0330A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2E73"/>
    <w:multiLevelType w:val="multilevel"/>
    <w:tmpl w:val="7F208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">
    <w:nsid w:val="19D954C1"/>
    <w:multiLevelType w:val="hybridMultilevel"/>
    <w:tmpl w:val="7BC4A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F80710"/>
    <w:multiLevelType w:val="multilevel"/>
    <w:tmpl w:val="22B87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5E16B10"/>
    <w:multiLevelType w:val="hybridMultilevel"/>
    <w:tmpl w:val="29B2108E"/>
    <w:lvl w:ilvl="0" w:tplc="6F46311A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8EC27A5"/>
    <w:multiLevelType w:val="multilevel"/>
    <w:tmpl w:val="37A8A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">
    <w:nsid w:val="2A484242"/>
    <w:multiLevelType w:val="multilevel"/>
    <w:tmpl w:val="252A4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>
    <w:nsid w:val="2BAB7FB3"/>
    <w:multiLevelType w:val="multilevel"/>
    <w:tmpl w:val="DA56C5C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3A6A2FC3"/>
    <w:multiLevelType w:val="hybridMultilevel"/>
    <w:tmpl w:val="3642CDB8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3BC40AF1"/>
    <w:multiLevelType w:val="hybridMultilevel"/>
    <w:tmpl w:val="813EAAF2"/>
    <w:lvl w:ilvl="0" w:tplc="826A80E8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63CDA"/>
    <w:multiLevelType w:val="hybridMultilevel"/>
    <w:tmpl w:val="5DDE88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59650A"/>
    <w:multiLevelType w:val="hybridMultilevel"/>
    <w:tmpl w:val="08F851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909AD"/>
    <w:multiLevelType w:val="hybridMultilevel"/>
    <w:tmpl w:val="D586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8063E"/>
    <w:multiLevelType w:val="hybridMultilevel"/>
    <w:tmpl w:val="7408DD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D72200"/>
    <w:multiLevelType w:val="multilevel"/>
    <w:tmpl w:val="2A206BA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4D4CAF"/>
    <w:multiLevelType w:val="multilevel"/>
    <w:tmpl w:val="359E5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>
    <w:nsid w:val="5C6A2AF5"/>
    <w:multiLevelType w:val="hybridMultilevel"/>
    <w:tmpl w:val="897E1150"/>
    <w:lvl w:ilvl="0" w:tplc="04090017">
      <w:start w:val="1"/>
      <w:numFmt w:val="lowerLetter"/>
      <w:lvlText w:val="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5E5F2445"/>
    <w:multiLevelType w:val="hybridMultilevel"/>
    <w:tmpl w:val="375E6466"/>
    <w:lvl w:ilvl="0" w:tplc="D44CF14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859B3"/>
    <w:multiLevelType w:val="hybridMultilevel"/>
    <w:tmpl w:val="C486C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A41F1"/>
    <w:multiLevelType w:val="hybridMultilevel"/>
    <w:tmpl w:val="EE480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B672F"/>
    <w:multiLevelType w:val="hybridMultilevel"/>
    <w:tmpl w:val="9DE4E1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2919C5"/>
    <w:multiLevelType w:val="hybridMultilevel"/>
    <w:tmpl w:val="87DC98BE"/>
    <w:lvl w:ilvl="0" w:tplc="23108278">
      <w:start w:val="1"/>
      <w:numFmt w:val="lowerLetter"/>
      <w:lvlText w:val="%1)"/>
      <w:lvlJc w:val="left"/>
      <w:pPr>
        <w:ind w:left="63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C953EF9"/>
    <w:multiLevelType w:val="hybridMultilevel"/>
    <w:tmpl w:val="1E62D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19"/>
  </w:num>
  <w:num w:numId="5">
    <w:abstractNumId w:val="20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17"/>
  </w:num>
  <w:num w:numId="12">
    <w:abstractNumId w:val="0"/>
  </w:num>
  <w:num w:numId="13">
    <w:abstractNumId w:val="5"/>
  </w:num>
  <w:num w:numId="14">
    <w:abstractNumId w:val="1"/>
  </w:num>
  <w:num w:numId="15">
    <w:abstractNumId w:val="6"/>
  </w:num>
  <w:num w:numId="16">
    <w:abstractNumId w:val="18"/>
  </w:num>
  <w:num w:numId="17">
    <w:abstractNumId w:val="13"/>
  </w:num>
  <w:num w:numId="18">
    <w:abstractNumId w:val="23"/>
  </w:num>
  <w:num w:numId="19">
    <w:abstractNumId w:val="2"/>
  </w:num>
  <w:num w:numId="20">
    <w:abstractNumId w:val="12"/>
  </w:num>
  <w:num w:numId="21">
    <w:abstractNumId w:val="15"/>
  </w:num>
  <w:num w:numId="22">
    <w:abstractNumId w:val="10"/>
  </w:num>
  <w:num w:numId="23">
    <w:abstractNumId w:val="22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C0"/>
    <w:rsid w:val="0000400C"/>
    <w:rsid w:val="0000739E"/>
    <w:rsid w:val="00007BB2"/>
    <w:rsid w:val="000141FC"/>
    <w:rsid w:val="00017569"/>
    <w:rsid w:val="00017843"/>
    <w:rsid w:val="00017DB4"/>
    <w:rsid w:val="00023BB8"/>
    <w:rsid w:val="000277E5"/>
    <w:rsid w:val="00027BC4"/>
    <w:rsid w:val="0003005E"/>
    <w:rsid w:val="00034089"/>
    <w:rsid w:val="0004050F"/>
    <w:rsid w:val="00045174"/>
    <w:rsid w:val="00054F55"/>
    <w:rsid w:val="00057E5E"/>
    <w:rsid w:val="00057EBB"/>
    <w:rsid w:val="00072348"/>
    <w:rsid w:val="00082D62"/>
    <w:rsid w:val="00083E21"/>
    <w:rsid w:val="0009392C"/>
    <w:rsid w:val="00093DDB"/>
    <w:rsid w:val="00094022"/>
    <w:rsid w:val="000A06C7"/>
    <w:rsid w:val="000A4D1F"/>
    <w:rsid w:val="000B07C2"/>
    <w:rsid w:val="000B1DBC"/>
    <w:rsid w:val="000B587E"/>
    <w:rsid w:val="000B607A"/>
    <w:rsid w:val="000C3B9E"/>
    <w:rsid w:val="000C71E7"/>
    <w:rsid w:val="000D03DB"/>
    <w:rsid w:val="000D114F"/>
    <w:rsid w:val="000D2D9C"/>
    <w:rsid w:val="000D5EF0"/>
    <w:rsid w:val="000D6168"/>
    <w:rsid w:val="000D68C6"/>
    <w:rsid w:val="000E2A60"/>
    <w:rsid w:val="000E31DE"/>
    <w:rsid w:val="000E501D"/>
    <w:rsid w:val="000F25C1"/>
    <w:rsid w:val="000F6C7B"/>
    <w:rsid w:val="00102FE7"/>
    <w:rsid w:val="0010707E"/>
    <w:rsid w:val="00107D9B"/>
    <w:rsid w:val="001137B6"/>
    <w:rsid w:val="001260D5"/>
    <w:rsid w:val="001347EB"/>
    <w:rsid w:val="001358A3"/>
    <w:rsid w:val="00137493"/>
    <w:rsid w:val="0015047D"/>
    <w:rsid w:val="001576DB"/>
    <w:rsid w:val="00162363"/>
    <w:rsid w:val="00171350"/>
    <w:rsid w:val="00173E14"/>
    <w:rsid w:val="00174C0B"/>
    <w:rsid w:val="0018251A"/>
    <w:rsid w:val="00182E32"/>
    <w:rsid w:val="00184FAB"/>
    <w:rsid w:val="00186E86"/>
    <w:rsid w:val="00187E37"/>
    <w:rsid w:val="00191790"/>
    <w:rsid w:val="0019199A"/>
    <w:rsid w:val="001928B2"/>
    <w:rsid w:val="00192BF2"/>
    <w:rsid w:val="0019638A"/>
    <w:rsid w:val="001A0160"/>
    <w:rsid w:val="001B05AA"/>
    <w:rsid w:val="001B05B3"/>
    <w:rsid w:val="001B32DE"/>
    <w:rsid w:val="001B4100"/>
    <w:rsid w:val="001C0364"/>
    <w:rsid w:val="001C1A2C"/>
    <w:rsid w:val="001C21C4"/>
    <w:rsid w:val="001C3456"/>
    <w:rsid w:val="001C3F2B"/>
    <w:rsid w:val="001C7058"/>
    <w:rsid w:val="001D0727"/>
    <w:rsid w:val="001D7A36"/>
    <w:rsid w:val="001E3B4A"/>
    <w:rsid w:val="001F09E1"/>
    <w:rsid w:val="00201BA3"/>
    <w:rsid w:val="002038F3"/>
    <w:rsid w:val="00205DEB"/>
    <w:rsid w:val="00206E31"/>
    <w:rsid w:val="002149FC"/>
    <w:rsid w:val="00224197"/>
    <w:rsid w:val="00224B83"/>
    <w:rsid w:val="00225D7C"/>
    <w:rsid w:val="002414C0"/>
    <w:rsid w:val="00244ADE"/>
    <w:rsid w:val="00251D77"/>
    <w:rsid w:val="00252E25"/>
    <w:rsid w:val="00255208"/>
    <w:rsid w:val="0026004E"/>
    <w:rsid w:val="00285591"/>
    <w:rsid w:val="00286158"/>
    <w:rsid w:val="002862A9"/>
    <w:rsid w:val="002933F9"/>
    <w:rsid w:val="002952C9"/>
    <w:rsid w:val="002A5226"/>
    <w:rsid w:val="002B2E87"/>
    <w:rsid w:val="002B57CD"/>
    <w:rsid w:val="002C328B"/>
    <w:rsid w:val="002C6968"/>
    <w:rsid w:val="002D110A"/>
    <w:rsid w:val="002D3CFF"/>
    <w:rsid w:val="002E5EA8"/>
    <w:rsid w:val="003002A9"/>
    <w:rsid w:val="003007A2"/>
    <w:rsid w:val="00302155"/>
    <w:rsid w:val="0030248D"/>
    <w:rsid w:val="00303033"/>
    <w:rsid w:val="00303BC3"/>
    <w:rsid w:val="00303FBF"/>
    <w:rsid w:val="00307247"/>
    <w:rsid w:val="00311D07"/>
    <w:rsid w:val="0032287D"/>
    <w:rsid w:val="00322E22"/>
    <w:rsid w:val="00323D4C"/>
    <w:rsid w:val="003245D7"/>
    <w:rsid w:val="00334C5D"/>
    <w:rsid w:val="00335A5B"/>
    <w:rsid w:val="00350AE2"/>
    <w:rsid w:val="00352F12"/>
    <w:rsid w:val="00354EFC"/>
    <w:rsid w:val="00362077"/>
    <w:rsid w:val="00365167"/>
    <w:rsid w:val="0036762B"/>
    <w:rsid w:val="003736F5"/>
    <w:rsid w:val="00377D39"/>
    <w:rsid w:val="003835FE"/>
    <w:rsid w:val="00383DF9"/>
    <w:rsid w:val="00390741"/>
    <w:rsid w:val="00390CB2"/>
    <w:rsid w:val="00392624"/>
    <w:rsid w:val="003A3F60"/>
    <w:rsid w:val="003B10D3"/>
    <w:rsid w:val="003B5BC0"/>
    <w:rsid w:val="003B62D5"/>
    <w:rsid w:val="003C24ED"/>
    <w:rsid w:val="003D671B"/>
    <w:rsid w:val="003E0958"/>
    <w:rsid w:val="003E2DE9"/>
    <w:rsid w:val="003E4B10"/>
    <w:rsid w:val="003E5ACA"/>
    <w:rsid w:val="003E6084"/>
    <w:rsid w:val="003E72D8"/>
    <w:rsid w:val="003F071D"/>
    <w:rsid w:val="003F34F2"/>
    <w:rsid w:val="003F3679"/>
    <w:rsid w:val="004032B4"/>
    <w:rsid w:val="00404F4E"/>
    <w:rsid w:val="00405EA9"/>
    <w:rsid w:val="004111DA"/>
    <w:rsid w:val="00413C4F"/>
    <w:rsid w:val="00416485"/>
    <w:rsid w:val="00416552"/>
    <w:rsid w:val="0042058A"/>
    <w:rsid w:val="00420B95"/>
    <w:rsid w:val="004270ED"/>
    <w:rsid w:val="0043037F"/>
    <w:rsid w:val="004317ED"/>
    <w:rsid w:val="00445F69"/>
    <w:rsid w:val="0045026A"/>
    <w:rsid w:val="00460F31"/>
    <w:rsid w:val="00461264"/>
    <w:rsid w:val="004674B0"/>
    <w:rsid w:val="00474318"/>
    <w:rsid w:val="00476369"/>
    <w:rsid w:val="00485D83"/>
    <w:rsid w:val="004915EE"/>
    <w:rsid w:val="00493103"/>
    <w:rsid w:val="00495A5F"/>
    <w:rsid w:val="0049719C"/>
    <w:rsid w:val="004A40BB"/>
    <w:rsid w:val="004A49D3"/>
    <w:rsid w:val="004A512A"/>
    <w:rsid w:val="004B26AB"/>
    <w:rsid w:val="004B44D2"/>
    <w:rsid w:val="004C133D"/>
    <w:rsid w:val="004C3E00"/>
    <w:rsid w:val="004C6526"/>
    <w:rsid w:val="004D00A5"/>
    <w:rsid w:val="004D36DB"/>
    <w:rsid w:val="004D7F2B"/>
    <w:rsid w:val="004E0C8E"/>
    <w:rsid w:val="004E139D"/>
    <w:rsid w:val="004E1E84"/>
    <w:rsid w:val="004F1330"/>
    <w:rsid w:val="004F19FD"/>
    <w:rsid w:val="004F1F30"/>
    <w:rsid w:val="0050453D"/>
    <w:rsid w:val="00504A5E"/>
    <w:rsid w:val="00510192"/>
    <w:rsid w:val="00520A79"/>
    <w:rsid w:val="00524044"/>
    <w:rsid w:val="00531474"/>
    <w:rsid w:val="00533563"/>
    <w:rsid w:val="005403A0"/>
    <w:rsid w:val="00550710"/>
    <w:rsid w:val="00554024"/>
    <w:rsid w:val="00555A21"/>
    <w:rsid w:val="00571574"/>
    <w:rsid w:val="005822C0"/>
    <w:rsid w:val="00582FDC"/>
    <w:rsid w:val="00590C5E"/>
    <w:rsid w:val="00590F7A"/>
    <w:rsid w:val="005A1D0B"/>
    <w:rsid w:val="005A1D87"/>
    <w:rsid w:val="005A4474"/>
    <w:rsid w:val="005B12BF"/>
    <w:rsid w:val="005B432C"/>
    <w:rsid w:val="005C1D27"/>
    <w:rsid w:val="005C24FE"/>
    <w:rsid w:val="005C4205"/>
    <w:rsid w:val="005D7C17"/>
    <w:rsid w:val="005E13B8"/>
    <w:rsid w:val="005E198E"/>
    <w:rsid w:val="005E292E"/>
    <w:rsid w:val="005E48FD"/>
    <w:rsid w:val="005F1CD9"/>
    <w:rsid w:val="00600D27"/>
    <w:rsid w:val="006023EA"/>
    <w:rsid w:val="00604A91"/>
    <w:rsid w:val="006056AE"/>
    <w:rsid w:val="00606DF9"/>
    <w:rsid w:val="0061251A"/>
    <w:rsid w:val="00613776"/>
    <w:rsid w:val="00614D6A"/>
    <w:rsid w:val="0062620E"/>
    <w:rsid w:val="00627595"/>
    <w:rsid w:val="006278D7"/>
    <w:rsid w:val="00630A4A"/>
    <w:rsid w:val="00636A78"/>
    <w:rsid w:val="006374E5"/>
    <w:rsid w:val="00641394"/>
    <w:rsid w:val="006430B0"/>
    <w:rsid w:val="00647597"/>
    <w:rsid w:val="00654F6E"/>
    <w:rsid w:val="00662CEA"/>
    <w:rsid w:val="00666A45"/>
    <w:rsid w:val="006724F9"/>
    <w:rsid w:val="00674FCE"/>
    <w:rsid w:val="00675522"/>
    <w:rsid w:val="006826A8"/>
    <w:rsid w:val="00685A9C"/>
    <w:rsid w:val="0068611F"/>
    <w:rsid w:val="00692771"/>
    <w:rsid w:val="006A1624"/>
    <w:rsid w:val="006B6DB1"/>
    <w:rsid w:val="006C12CB"/>
    <w:rsid w:val="006C4CFA"/>
    <w:rsid w:val="006C5BC9"/>
    <w:rsid w:val="006C79CF"/>
    <w:rsid w:val="006D18C3"/>
    <w:rsid w:val="006D3B2C"/>
    <w:rsid w:val="006D3D60"/>
    <w:rsid w:val="006D7DBB"/>
    <w:rsid w:val="006E03DE"/>
    <w:rsid w:val="006E7DDF"/>
    <w:rsid w:val="006F0F5C"/>
    <w:rsid w:val="007010C4"/>
    <w:rsid w:val="0070119B"/>
    <w:rsid w:val="00701F26"/>
    <w:rsid w:val="00713A1F"/>
    <w:rsid w:val="00716C0C"/>
    <w:rsid w:val="007220F3"/>
    <w:rsid w:val="00724133"/>
    <w:rsid w:val="007257AA"/>
    <w:rsid w:val="0072665E"/>
    <w:rsid w:val="007276C3"/>
    <w:rsid w:val="00734996"/>
    <w:rsid w:val="00743565"/>
    <w:rsid w:val="00746815"/>
    <w:rsid w:val="00750A7D"/>
    <w:rsid w:val="007604C6"/>
    <w:rsid w:val="00766690"/>
    <w:rsid w:val="007666EA"/>
    <w:rsid w:val="00766F85"/>
    <w:rsid w:val="007722EF"/>
    <w:rsid w:val="00772CC7"/>
    <w:rsid w:val="00775523"/>
    <w:rsid w:val="0077643F"/>
    <w:rsid w:val="00783343"/>
    <w:rsid w:val="00785323"/>
    <w:rsid w:val="00786A03"/>
    <w:rsid w:val="007970C0"/>
    <w:rsid w:val="00797CEC"/>
    <w:rsid w:val="007B3AD8"/>
    <w:rsid w:val="007B56AE"/>
    <w:rsid w:val="007C000F"/>
    <w:rsid w:val="007C1725"/>
    <w:rsid w:val="007C5761"/>
    <w:rsid w:val="007C73D4"/>
    <w:rsid w:val="007D1788"/>
    <w:rsid w:val="007D1CD8"/>
    <w:rsid w:val="007D29A6"/>
    <w:rsid w:val="007D39F0"/>
    <w:rsid w:val="007D49E3"/>
    <w:rsid w:val="007D58E5"/>
    <w:rsid w:val="007D685F"/>
    <w:rsid w:val="007E7BDA"/>
    <w:rsid w:val="007E7EB5"/>
    <w:rsid w:val="007F2C71"/>
    <w:rsid w:val="00803FF4"/>
    <w:rsid w:val="00806515"/>
    <w:rsid w:val="00815BB5"/>
    <w:rsid w:val="00817AFB"/>
    <w:rsid w:val="00826A2E"/>
    <w:rsid w:val="00826F43"/>
    <w:rsid w:val="00827593"/>
    <w:rsid w:val="00830DA1"/>
    <w:rsid w:val="008335AE"/>
    <w:rsid w:val="008338CB"/>
    <w:rsid w:val="008408D9"/>
    <w:rsid w:val="00840F3C"/>
    <w:rsid w:val="00846503"/>
    <w:rsid w:val="00855295"/>
    <w:rsid w:val="00862FE8"/>
    <w:rsid w:val="008630AD"/>
    <w:rsid w:val="008778FA"/>
    <w:rsid w:val="008859EE"/>
    <w:rsid w:val="008915F2"/>
    <w:rsid w:val="008A0F36"/>
    <w:rsid w:val="008A68F7"/>
    <w:rsid w:val="008B2C1F"/>
    <w:rsid w:val="008B3521"/>
    <w:rsid w:val="008B756B"/>
    <w:rsid w:val="008B7FCD"/>
    <w:rsid w:val="008C2535"/>
    <w:rsid w:val="008C256B"/>
    <w:rsid w:val="008C5CC7"/>
    <w:rsid w:val="008C6227"/>
    <w:rsid w:val="008D0248"/>
    <w:rsid w:val="008E0961"/>
    <w:rsid w:val="008E2AAA"/>
    <w:rsid w:val="008E2EF3"/>
    <w:rsid w:val="008F193D"/>
    <w:rsid w:val="008F4F8D"/>
    <w:rsid w:val="008F6179"/>
    <w:rsid w:val="00901BDC"/>
    <w:rsid w:val="00906042"/>
    <w:rsid w:val="009061C1"/>
    <w:rsid w:val="00907B85"/>
    <w:rsid w:val="00910344"/>
    <w:rsid w:val="00912CD1"/>
    <w:rsid w:val="009145C3"/>
    <w:rsid w:val="00915905"/>
    <w:rsid w:val="0091608B"/>
    <w:rsid w:val="00917F24"/>
    <w:rsid w:val="00924497"/>
    <w:rsid w:val="0093266B"/>
    <w:rsid w:val="00935CEB"/>
    <w:rsid w:val="00941B04"/>
    <w:rsid w:val="00943911"/>
    <w:rsid w:val="00947171"/>
    <w:rsid w:val="0094742B"/>
    <w:rsid w:val="0095180F"/>
    <w:rsid w:val="00956B26"/>
    <w:rsid w:val="00957C9B"/>
    <w:rsid w:val="0096041F"/>
    <w:rsid w:val="00961807"/>
    <w:rsid w:val="00967C2E"/>
    <w:rsid w:val="009737E1"/>
    <w:rsid w:val="009827B4"/>
    <w:rsid w:val="0098420F"/>
    <w:rsid w:val="00990BC8"/>
    <w:rsid w:val="00995533"/>
    <w:rsid w:val="009A0A43"/>
    <w:rsid w:val="009A1956"/>
    <w:rsid w:val="009A214E"/>
    <w:rsid w:val="009A4ABC"/>
    <w:rsid w:val="009A5B6D"/>
    <w:rsid w:val="009B6226"/>
    <w:rsid w:val="009C1CF1"/>
    <w:rsid w:val="009D0393"/>
    <w:rsid w:val="009D0E4E"/>
    <w:rsid w:val="009D1B0A"/>
    <w:rsid w:val="009D3533"/>
    <w:rsid w:val="009D6A61"/>
    <w:rsid w:val="009E14AF"/>
    <w:rsid w:val="009E22CF"/>
    <w:rsid w:val="009E2B40"/>
    <w:rsid w:val="009E3BB9"/>
    <w:rsid w:val="009E4757"/>
    <w:rsid w:val="009F1BE9"/>
    <w:rsid w:val="009F20DF"/>
    <w:rsid w:val="009F2D06"/>
    <w:rsid w:val="009F4694"/>
    <w:rsid w:val="00A00CAF"/>
    <w:rsid w:val="00A04A40"/>
    <w:rsid w:val="00A06544"/>
    <w:rsid w:val="00A078A8"/>
    <w:rsid w:val="00A116CC"/>
    <w:rsid w:val="00A12124"/>
    <w:rsid w:val="00A14818"/>
    <w:rsid w:val="00A16B35"/>
    <w:rsid w:val="00A179C5"/>
    <w:rsid w:val="00A24A96"/>
    <w:rsid w:val="00A2566F"/>
    <w:rsid w:val="00A302BD"/>
    <w:rsid w:val="00A32F05"/>
    <w:rsid w:val="00A33027"/>
    <w:rsid w:val="00A34782"/>
    <w:rsid w:val="00A40ACF"/>
    <w:rsid w:val="00A41206"/>
    <w:rsid w:val="00A4185C"/>
    <w:rsid w:val="00A41B4D"/>
    <w:rsid w:val="00A43D6C"/>
    <w:rsid w:val="00A46704"/>
    <w:rsid w:val="00A54118"/>
    <w:rsid w:val="00A60E94"/>
    <w:rsid w:val="00A61452"/>
    <w:rsid w:val="00A62AF8"/>
    <w:rsid w:val="00A634D1"/>
    <w:rsid w:val="00A64236"/>
    <w:rsid w:val="00A65B0E"/>
    <w:rsid w:val="00A67865"/>
    <w:rsid w:val="00A67A70"/>
    <w:rsid w:val="00A70038"/>
    <w:rsid w:val="00A73765"/>
    <w:rsid w:val="00A955CD"/>
    <w:rsid w:val="00A95E74"/>
    <w:rsid w:val="00AA07BF"/>
    <w:rsid w:val="00AA188B"/>
    <w:rsid w:val="00AB07A9"/>
    <w:rsid w:val="00AB3108"/>
    <w:rsid w:val="00AB5602"/>
    <w:rsid w:val="00AC03C1"/>
    <w:rsid w:val="00AC0FA4"/>
    <w:rsid w:val="00AC1197"/>
    <w:rsid w:val="00AC454E"/>
    <w:rsid w:val="00AC6A75"/>
    <w:rsid w:val="00AD2970"/>
    <w:rsid w:val="00AD669A"/>
    <w:rsid w:val="00AD74DE"/>
    <w:rsid w:val="00AE490F"/>
    <w:rsid w:val="00AE6CE1"/>
    <w:rsid w:val="00AE7A08"/>
    <w:rsid w:val="00AE7FFD"/>
    <w:rsid w:val="00AF41BB"/>
    <w:rsid w:val="00AF5A5F"/>
    <w:rsid w:val="00AF71F3"/>
    <w:rsid w:val="00B00982"/>
    <w:rsid w:val="00B0634C"/>
    <w:rsid w:val="00B07271"/>
    <w:rsid w:val="00B13456"/>
    <w:rsid w:val="00B14042"/>
    <w:rsid w:val="00B143C8"/>
    <w:rsid w:val="00B24C30"/>
    <w:rsid w:val="00B25E9C"/>
    <w:rsid w:val="00B276BE"/>
    <w:rsid w:val="00B27D8B"/>
    <w:rsid w:val="00B401E5"/>
    <w:rsid w:val="00B44810"/>
    <w:rsid w:val="00B44B57"/>
    <w:rsid w:val="00B62FC0"/>
    <w:rsid w:val="00B6308F"/>
    <w:rsid w:val="00B6788E"/>
    <w:rsid w:val="00B67E3D"/>
    <w:rsid w:val="00B75306"/>
    <w:rsid w:val="00B760EB"/>
    <w:rsid w:val="00B80E61"/>
    <w:rsid w:val="00B82F49"/>
    <w:rsid w:val="00B93696"/>
    <w:rsid w:val="00BA7B43"/>
    <w:rsid w:val="00BB3134"/>
    <w:rsid w:val="00BC4C4A"/>
    <w:rsid w:val="00BD4890"/>
    <w:rsid w:val="00BD57D4"/>
    <w:rsid w:val="00BD5885"/>
    <w:rsid w:val="00BD73C6"/>
    <w:rsid w:val="00BE0A8D"/>
    <w:rsid w:val="00BE120B"/>
    <w:rsid w:val="00BE7F9A"/>
    <w:rsid w:val="00BF2099"/>
    <w:rsid w:val="00BF69BB"/>
    <w:rsid w:val="00C15304"/>
    <w:rsid w:val="00C222D2"/>
    <w:rsid w:val="00C24AA6"/>
    <w:rsid w:val="00C27411"/>
    <w:rsid w:val="00C34545"/>
    <w:rsid w:val="00C349CC"/>
    <w:rsid w:val="00C41DA8"/>
    <w:rsid w:val="00C42B61"/>
    <w:rsid w:val="00C45DDA"/>
    <w:rsid w:val="00C47EA6"/>
    <w:rsid w:val="00C52FCA"/>
    <w:rsid w:val="00C56156"/>
    <w:rsid w:val="00C56208"/>
    <w:rsid w:val="00C6193A"/>
    <w:rsid w:val="00C62B4B"/>
    <w:rsid w:val="00C640A2"/>
    <w:rsid w:val="00C64555"/>
    <w:rsid w:val="00C746BC"/>
    <w:rsid w:val="00C74B5B"/>
    <w:rsid w:val="00C74D31"/>
    <w:rsid w:val="00C7577E"/>
    <w:rsid w:val="00C833D0"/>
    <w:rsid w:val="00C8382F"/>
    <w:rsid w:val="00C92789"/>
    <w:rsid w:val="00C959AA"/>
    <w:rsid w:val="00C9666F"/>
    <w:rsid w:val="00CA03EB"/>
    <w:rsid w:val="00CA0B3E"/>
    <w:rsid w:val="00CA60A2"/>
    <w:rsid w:val="00CB15F6"/>
    <w:rsid w:val="00CB2336"/>
    <w:rsid w:val="00CB2C9D"/>
    <w:rsid w:val="00CB4D47"/>
    <w:rsid w:val="00CD0F3A"/>
    <w:rsid w:val="00CD12E5"/>
    <w:rsid w:val="00CE30F3"/>
    <w:rsid w:val="00CF00BC"/>
    <w:rsid w:val="00CF0416"/>
    <w:rsid w:val="00D037CE"/>
    <w:rsid w:val="00D03C74"/>
    <w:rsid w:val="00D122C9"/>
    <w:rsid w:val="00D20645"/>
    <w:rsid w:val="00D21821"/>
    <w:rsid w:val="00D21EB0"/>
    <w:rsid w:val="00D2259C"/>
    <w:rsid w:val="00D25BED"/>
    <w:rsid w:val="00D30D13"/>
    <w:rsid w:val="00D326A0"/>
    <w:rsid w:val="00D4777A"/>
    <w:rsid w:val="00D55E1E"/>
    <w:rsid w:val="00D570FF"/>
    <w:rsid w:val="00D62A7B"/>
    <w:rsid w:val="00D63B2D"/>
    <w:rsid w:val="00D63B2E"/>
    <w:rsid w:val="00D63C55"/>
    <w:rsid w:val="00D7023B"/>
    <w:rsid w:val="00D745CF"/>
    <w:rsid w:val="00D872B2"/>
    <w:rsid w:val="00D87977"/>
    <w:rsid w:val="00D97265"/>
    <w:rsid w:val="00DA0043"/>
    <w:rsid w:val="00DA3F19"/>
    <w:rsid w:val="00DA432A"/>
    <w:rsid w:val="00DA4F74"/>
    <w:rsid w:val="00DB4D3F"/>
    <w:rsid w:val="00DB6461"/>
    <w:rsid w:val="00DC45C6"/>
    <w:rsid w:val="00DC7E08"/>
    <w:rsid w:val="00DE1BC3"/>
    <w:rsid w:val="00DE6E8D"/>
    <w:rsid w:val="00DF223A"/>
    <w:rsid w:val="00DF4273"/>
    <w:rsid w:val="00E06802"/>
    <w:rsid w:val="00E127C1"/>
    <w:rsid w:val="00E137F2"/>
    <w:rsid w:val="00E16894"/>
    <w:rsid w:val="00E21D70"/>
    <w:rsid w:val="00E2408E"/>
    <w:rsid w:val="00E26350"/>
    <w:rsid w:val="00E32373"/>
    <w:rsid w:val="00E3430E"/>
    <w:rsid w:val="00E41062"/>
    <w:rsid w:val="00E431CF"/>
    <w:rsid w:val="00E459A2"/>
    <w:rsid w:val="00E47884"/>
    <w:rsid w:val="00E47A4C"/>
    <w:rsid w:val="00E47F1D"/>
    <w:rsid w:val="00E53316"/>
    <w:rsid w:val="00E55EF6"/>
    <w:rsid w:val="00E630C4"/>
    <w:rsid w:val="00E6552C"/>
    <w:rsid w:val="00E65B77"/>
    <w:rsid w:val="00E66D92"/>
    <w:rsid w:val="00E71B30"/>
    <w:rsid w:val="00E73C49"/>
    <w:rsid w:val="00E75A66"/>
    <w:rsid w:val="00E8474C"/>
    <w:rsid w:val="00EA08AD"/>
    <w:rsid w:val="00EA10CB"/>
    <w:rsid w:val="00EA1C34"/>
    <w:rsid w:val="00EA4D2D"/>
    <w:rsid w:val="00EB47E4"/>
    <w:rsid w:val="00EB5603"/>
    <w:rsid w:val="00EC2C7C"/>
    <w:rsid w:val="00EC3879"/>
    <w:rsid w:val="00EC4B5F"/>
    <w:rsid w:val="00EC5958"/>
    <w:rsid w:val="00ED5B96"/>
    <w:rsid w:val="00ED753A"/>
    <w:rsid w:val="00EE749A"/>
    <w:rsid w:val="00EF618B"/>
    <w:rsid w:val="00EF7F41"/>
    <w:rsid w:val="00F0116E"/>
    <w:rsid w:val="00F01339"/>
    <w:rsid w:val="00F028D5"/>
    <w:rsid w:val="00F0469D"/>
    <w:rsid w:val="00F05F08"/>
    <w:rsid w:val="00F12B7E"/>
    <w:rsid w:val="00F1387C"/>
    <w:rsid w:val="00F17F1A"/>
    <w:rsid w:val="00F24852"/>
    <w:rsid w:val="00F251C0"/>
    <w:rsid w:val="00F2575E"/>
    <w:rsid w:val="00F26A32"/>
    <w:rsid w:val="00F331C2"/>
    <w:rsid w:val="00F33403"/>
    <w:rsid w:val="00F361D7"/>
    <w:rsid w:val="00F46A3C"/>
    <w:rsid w:val="00F47363"/>
    <w:rsid w:val="00F47B43"/>
    <w:rsid w:val="00F50224"/>
    <w:rsid w:val="00F5423F"/>
    <w:rsid w:val="00F54769"/>
    <w:rsid w:val="00F57C0F"/>
    <w:rsid w:val="00F61E6D"/>
    <w:rsid w:val="00F67BA5"/>
    <w:rsid w:val="00F754F5"/>
    <w:rsid w:val="00F81A57"/>
    <w:rsid w:val="00F844EF"/>
    <w:rsid w:val="00F84C5C"/>
    <w:rsid w:val="00F95D69"/>
    <w:rsid w:val="00FA0C29"/>
    <w:rsid w:val="00FA332B"/>
    <w:rsid w:val="00FB1A65"/>
    <w:rsid w:val="00FB7BE0"/>
    <w:rsid w:val="00FD4A93"/>
    <w:rsid w:val="00FD6403"/>
    <w:rsid w:val="00FD79C0"/>
    <w:rsid w:val="00FE1CC8"/>
    <w:rsid w:val="00FE2460"/>
    <w:rsid w:val="00FE4D6E"/>
    <w:rsid w:val="00FF3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2FC0"/>
    <w:pPr>
      <w:keepNext/>
      <w:outlineLvl w:val="0"/>
    </w:pPr>
    <w:rPr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4270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2F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B62FC0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B62F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B62FC0"/>
    <w:pPr>
      <w:tabs>
        <w:tab w:val="left" w:pos="3780"/>
      </w:tabs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B62F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62F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62F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B62F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62FC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62FC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62F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62FC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2FC0"/>
    <w:pPr>
      <w:autoSpaceDE w:val="0"/>
      <w:autoSpaceDN w:val="0"/>
      <w:adjustRightInd w:val="0"/>
      <w:spacing w:after="0" w:line="240" w:lineRule="auto"/>
    </w:pPr>
    <w:rPr>
      <w:rFonts w:ascii="Frutiger LT Std 45 Light" w:eastAsia="Times New Roman" w:hAnsi="Frutiger LT Std 45 Light" w:cs="Frutiger LT Std 45 Light"/>
      <w:color w:val="000000"/>
      <w:sz w:val="24"/>
      <w:szCs w:val="24"/>
    </w:rPr>
  </w:style>
  <w:style w:type="character" w:customStyle="1" w:styleId="A32">
    <w:name w:val="A3+2"/>
    <w:uiPriority w:val="99"/>
    <w:rsid w:val="00B62FC0"/>
    <w:rPr>
      <w:rFonts w:cs="Frutiger LT Std 45 Light"/>
      <w:b/>
      <w:bCs/>
      <w:color w:val="000000"/>
      <w:sz w:val="42"/>
      <w:szCs w:val="42"/>
    </w:rPr>
  </w:style>
  <w:style w:type="paragraph" w:styleId="ListParagraph">
    <w:name w:val="List Paragraph"/>
    <w:basedOn w:val="Normal"/>
    <w:link w:val="ListParagraphChar"/>
    <w:uiPriority w:val="34"/>
    <w:qFormat/>
    <w:rsid w:val="006861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04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5E13B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270ED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2FC0"/>
    <w:pPr>
      <w:keepNext/>
      <w:outlineLvl w:val="0"/>
    </w:pPr>
    <w:rPr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4270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2F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B62FC0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B62F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B62FC0"/>
    <w:pPr>
      <w:tabs>
        <w:tab w:val="left" w:pos="3780"/>
      </w:tabs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B62F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62F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62F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B62F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62FC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62FC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62F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62FC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2FC0"/>
    <w:pPr>
      <w:autoSpaceDE w:val="0"/>
      <w:autoSpaceDN w:val="0"/>
      <w:adjustRightInd w:val="0"/>
      <w:spacing w:after="0" w:line="240" w:lineRule="auto"/>
    </w:pPr>
    <w:rPr>
      <w:rFonts w:ascii="Frutiger LT Std 45 Light" w:eastAsia="Times New Roman" w:hAnsi="Frutiger LT Std 45 Light" w:cs="Frutiger LT Std 45 Light"/>
      <w:color w:val="000000"/>
      <w:sz w:val="24"/>
      <w:szCs w:val="24"/>
    </w:rPr>
  </w:style>
  <w:style w:type="character" w:customStyle="1" w:styleId="A32">
    <w:name w:val="A3+2"/>
    <w:uiPriority w:val="99"/>
    <w:rsid w:val="00B62FC0"/>
    <w:rPr>
      <w:rFonts w:cs="Frutiger LT Std 45 Light"/>
      <w:b/>
      <w:bCs/>
      <w:color w:val="000000"/>
      <w:sz w:val="42"/>
      <w:szCs w:val="42"/>
    </w:rPr>
  </w:style>
  <w:style w:type="paragraph" w:styleId="ListParagraph">
    <w:name w:val="List Paragraph"/>
    <w:basedOn w:val="Normal"/>
    <w:link w:val="ListParagraphChar"/>
    <w:uiPriority w:val="34"/>
    <w:qFormat/>
    <w:rsid w:val="006861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04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5E13B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270ED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3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BYARHANGA JOSEPH</dc:creator>
  <cp:lastModifiedBy>JKB</cp:lastModifiedBy>
  <cp:revision>64</cp:revision>
  <cp:lastPrinted>2021-02-04T08:56:00Z</cp:lastPrinted>
  <dcterms:created xsi:type="dcterms:W3CDTF">2023-02-20T07:56:00Z</dcterms:created>
  <dcterms:modified xsi:type="dcterms:W3CDTF">2025-01-23T04:55:00Z</dcterms:modified>
</cp:coreProperties>
</file>