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2A9" w:rsidRPr="00C672A9" w:rsidRDefault="00C672A9" w:rsidP="00C672A9">
      <w:pPr>
        <w:pStyle w:val="BodyTextIndent2"/>
        <w:tabs>
          <w:tab w:val="left" w:pos="1260"/>
        </w:tabs>
        <w:spacing w:after="0" w:line="240" w:lineRule="auto"/>
        <w:ind w:left="0"/>
        <w:jc w:val="center"/>
        <w:rPr>
          <w:rFonts w:ascii="Arial Narrow" w:hAnsi="Arial Narrow" w:cs="NewsGothicBT-Demi"/>
          <w:b/>
        </w:rPr>
      </w:pPr>
      <w:r w:rsidRPr="00C672A9">
        <w:rPr>
          <w:rFonts w:ascii="Arial Narrow" w:hAnsi="Arial Narrow" w:cs="NewsGothicBT-Demi"/>
          <w:b/>
        </w:rPr>
        <w:t>MARKING GUIDE FOR AUDIT AND ASSURANCE TEST 1 2024</w:t>
      </w:r>
    </w:p>
    <w:p w:rsidR="00C672A9" w:rsidRPr="00C672A9" w:rsidRDefault="00C672A9" w:rsidP="00C672A9">
      <w:pPr>
        <w:pStyle w:val="BodyTextIndent2"/>
        <w:tabs>
          <w:tab w:val="left" w:pos="1260"/>
        </w:tabs>
        <w:spacing w:after="0" w:line="240" w:lineRule="auto"/>
        <w:ind w:left="0"/>
        <w:rPr>
          <w:rFonts w:ascii="Arial Narrow" w:hAnsi="Arial Narrow" w:cs="NewsGothicBT-Demi"/>
          <w:sz w:val="24"/>
          <w:szCs w:val="24"/>
        </w:rPr>
      </w:pPr>
    </w:p>
    <w:p w:rsidR="00BF3992" w:rsidRDefault="00BF3992" w:rsidP="00BF3992">
      <w:pPr>
        <w:pStyle w:val="BodyTextIndent2"/>
        <w:tabs>
          <w:tab w:val="left" w:pos="1260"/>
        </w:tabs>
        <w:spacing w:after="0" w:line="276" w:lineRule="auto"/>
        <w:ind w:left="0"/>
        <w:rPr>
          <w:rFonts w:ascii="Arial Narrow" w:hAnsi="Arial Narrow" w:cs="NewsGothicBT-Demi"/>
          <w:b/>
          <w:sz w:val="24"/>
          <w:szCs w:val="24"/>
        </w:rPr>
      </w:pPr>
      <w:r w:rsidRPr="00BF3992">
        <w:rPr>
          <w:rFonts w:ascii="Arial Narrow" w:hAnsi="Arial Narrow" w:cs="NewsGothicBT-Demi"/>
          <w:b/>
          <w:sz w:val="24"/>
          <w:szCs w:val="24"/>
        </w:rPr>
        <w:t>Question 1</w:t>
      </w:r>
    </w:p>
    <w:p w:rsidR="00BF3992" w:rsidRPr="00BF3992" w:rsidRDefault="00BF3992" w:rsidP="00BF3992">
      <w:pPr>
        <w:autoSpaceDE w:val="0"/>
        <w:autoSpaceDN w:val="0"/>
        <w:adjustRightInd w:val="0"/>
        <w:jc w:val="both"/>
        <w:rPr>
          <w:rFonts w:ascii="Arial Narrow" w:hAnsi="Arial Narrow"/>
          <w:sz w:val="24"/>
          <w:szCs w:val="24"/>
        </w:rPr>
      </w:pPr>
      <w:r w:rsidRPr="00BF3992">
        <w:rPr>
          <w:rFonts w:ascii="Arial Narrow" w:hAnsi="Arial Narrow"/>
          <w:sz w:val="24"/>
          <w:szCs w:val="24"/>
        </w:rPr>
        <w:t xml:space="preserve">ISA 200 requires an audit to be performed in accordance with the following general </w:t>
      </w:r>
      <w:r>
        <w:rPr>
          <w:rFonts w:ascii="Arial Narrow" w:hAnsi="Arial Narrow"/>
          <w:sz w:val="24"/>
          <w:szCs w:val="24"/>
        </w:rPr>
        <w:t>principles.</w:t>
      </w:r>
    </w:p>
    <w:p w:rsidR="00BF3992" w:rsidRPr="00BF3992" w:rsidRDefault="00BF3992" w:rsidP="00BF3992">
      <w:pPr>
        <w:numPr>
          <w:ilvl w:val="0"/>
          <w:numId w:val="2"/>
        </w:numPr>
        <w:autoSpaceDE w:val="0"/>
        <w:autoSpaceDN w:val="0"/>
        <w:adjustRightInd w:val="0"/>
        <w:spacing w:after="0" w:line="240" w:lineRule="auto"/>
        <w:ind w:left="284" w:hanging="284"/>
        <w:jc w:val="both"/>
        <w:rPr>
          <w:rFonts w:ascii="Arial Narrow" w:hAnsi="Arial Narrow"/>
          <w:sz w:val="24"/>
          <w:szCs w:val="24"/>
        </w:rPr>
      </w:pPr>
      <w:r w:rsidRPr="00BF3992">
        <w:rPr>
          <w:rFonts w:ascii="Arial Narrow" w:hAnsi="Arial Narrow"/>
          <w:b/>
          <w:sz w:val="24"/>
          <w:szCs w:val="24"/>
        </w:rPr>
        <w:t xml:space="preserve">Compliance with the code of ethics </w:t>
      </w:r>
      <w:r w:rsidRPr="00BF3992">
        <w:rPr>
          <w:rFonts w:ascii="Arial Narrow" w:hAnsi="Arial Narrow" w:cs="Trebuchet MS"/>
          <w:bCs/>
          <w:sz w:val="24"/>
          <w:szCs w:val="24"/>
        </w:rPr>
        <w:t>relating to an audit of financial statements</w:t>
      </w:r>
      <w:r w:rsidRPr="00BF3992">
        <w:rPr>
          <w:rFonts w:ascii="Arial Narrow" w:hAnsi="Arial Narrow"/>
          <w:sz w:val="24"/>
          <w:szCs w:val="24"/>
        </w:rPr>
        <w:t xml:space="preserve"> </w:t>
      </w:r>
      <w:r w:rsidRPr="00BF3992">
        <w:rPr>
          <w:rFonts w:ascii="Arial Narrow" w:hAnsi="Arial Narrow" w:cs="Tahoma"/>
          <w:sz w:val="24"/>
          <w:szCs w:val="24"/>
        </w:rPr>
        <w:t>issued by ICPAU and IFAC</w:t>
      </w:r>
      <w:r w:rsidRPr="00BF3992">
        <w:rPr>
          <w:rFonts w:ascii="Arial Narrow" w:hAnsi="Arial Narrow"/>
          <w:sz w:val="24"/>
          <w:szCs w:val="24"/>
        </w:rPr>
        <w:t xml:space="preserve"> that requires an auditor to comply with the fundamental principles of integrity, objectivity, professional competence and due care, confidentiality and professional behavior. </w:t>
      </w:r>
    </w:p>
    <w:p w:rsidR="00BF3992" w:rsidRPr="007A06F1" w:rsidRDefault="00BF3992" w:rsidP="00BF3992">
      <w:pPr>
        <w:autoSpaceDE w:val="0"/>
        <w:autoSpaceDN w:val="0"/>
        <w:adjustRightInd w:val="0"/>
        <w:spacing w:after="0" w:line="240" w:lineRule="auto"/>
        <w:ind w:left="284" w:hanging="284"/>
        <w:jc w:val="both"/>
        <w:rPr>
          <w:rFonts w:ascii="Arial Narrow" w:hAnsi="Arial Narrow"/>
          <w:b/>
          <w:bCs/>
          <w:i/>
        </w:rPr>
      </w:pPr>
    </w:p>
    <w:p w:rsidR="00BF3992" w:rsidRPr="00BF3992" w:rsidRDefault="00BF3992" w:rsidP="00BF3992">
      <w:pPr>
        <w:pStyle w:val="ListParagraph"/>
        <w:numPr>
          <w:ilvl w:val="0"/>
          <w:numId w:val="2"/>
        </w:numPr>
        <w:autoSpaceDE w:val="0"/>
        <w:autoSpaceDN w:val="0"/>
        <w:adjustRightInd w:val="0"/>
        <w:ind w:left="284" w:hanging="284"/>
        <w:contextualSpacing/>
        <w:jc w:val="both"/>
        <w:rPr>
          <w:rFonts w:ascii="Arial Narrow" w:hAnsi="Arial Narrow" w:cs="Trebuchet MS"/>
        </w:rPr>
      </w:pPr>
      <w:r w:rsidRPr="00340274">
        <w:rPr>
          <w:rFonts w:ascii="Arial Narrow" w:hAnsi="Arial Narrow"/>
          <w:b/>
          <w:bCs/>
        </w:rPr>
        <w:t>Perform an audit in accordance</w:t>
      </w:r>
      <w:r>
        <w:rPr>
          <w:rFonts w:ascii="Arial Narrow" w:hAnsi="Arial Narrow"/>
          <w:b/>
          <w:bCs/>
        </w:rPr>
        <w:t xml:space="preserve"> with International Standards on</w:t>
      </w:r>
      <w:r w:rsidRPr="00340274">
        <w:rPr>
          <w:rFonts w:ascii="Arial Narrow" w:hAnsi="Arial Narrow"/>
          <w:b/>
          <w:bCs/>
        </w:rPr>
        <w:t xml:space="preserve"> Auditing (ISAs) </w:t>
      </w:r>
      <w:r w:rsidRPr="00340274">
        <w:rPr>
          <w:rFonts w:ascii="Arial Narrow" w:hAnsi="Arial Narrow"/>
          <w:bCs/>
        </w:rPr>
        <w:t>that</w:t>
      </w:r>
      <w:r w:rsidRPr="00340274">
        <w:rPr>
          <w:rFonts w:ascii="Arial Narrow" w:hAnsi="Arial Narrow"/>
          <w:b/>
          <w:bCs/>
        </w:rPr>
        <w:t xml:space="preserve"> </w:t>
      </w:r>
      <w:r w:rsidRPr="00340274">
        <w:rPr>
          <w:rFonts w:ascii="Arial Narrow" w:hAnsi="Arial Narrow" w:cs="Trebuchet MS"/>
        </w:rPr>
        <w:t>provide the basic principles and essential procedures.  An audit should comply with all the ISAs relevant to the audit engagement and a</w:t>
      </w:r>
      <w:r w:rsidRPr="00340274">
        <w:rPr>
          <w:rFonts w:ascii="Arial Narrow" w:hAnsi="Arial Narrow"/>
          <w:bCs/>
        </w:rPr>
        <w:t>n auditor is required to state whether the audit c</w:t>
      </w:r>
      <w:r>
        <w:rPr>
          <w:rFonts w:ascii="Arial Narrow" w:hAnsi="Arial Narrow"/>
          <w:bCs/>
        </w:rPr>
        <w:t>omplies with all relevant ISAs.</w:t>
      </w:r>
    </w:p>
    <w:p w:rsidR="00BF3992" w:rsidRPr="00BF3992" w:rsidRDefault="00BF3992" w:rsidP="00BF3992">
      <w:pPr>
        <w:pStyle w:val="ListParagraph"/>
        <w:rPr>
          <w:rFonts w:ascii="Arial Narrow" w:hAnsi="Arial Narrow"/>
          <w:b/>
          <w:bCs/>
        </w:rPr>
      </w:pPr>
    </w:p>
    <w:p w:rsidR="00BF3992" w:rsidRPr="00BF3992" w:rsidRDefault="00BF3992" w:rsidP="00BF3992">
      <w:pPr>
        <w:pStyle w:val="ListParagraph"/>
        <w:numPr>
          <w:ilvl w:val="0"/>
          <w:numId w:val="2"/>
        </w:numPr>
        <w:autoSpaceDE w:val="0"/>
        <w:autoSpaceDN w:val="0"/>
        <w:adjustRightInd w:val="0"/>
        <w:ind w:left="284" w:hanging="284"/>
        <w:contextualSpacing/>
        <w:jc w:val="both"/>
        <w:rPr>
          <w:rFonts w:ascii="Arial Narrow" w:hAnsi="Arial Narrow" w:cs="Trebuchet MS"/>
        </w:rPr>
      </w:pPr>
      <w:r w:rsidRPr="00BF3992">
        <w:rPr>
          <w:rFonts w:ascii="Arial Narrow" w:hAnsi="Arial Narrow"/>
          <w:b/>
          <w:bCs/>
        </w:rPr>
        <w:t xml:space="preserve">Professional </w:t>
      </w:r>
      <w:proofErr w:type="spellStart"/>
      <w:r w:rsidRPr="00BF3992">
        <w:rPr>
          <w:rFonts w:ascii="Arial Narrow" w:hAnsi="Arial Narrow"/>
          <w:b/>
          <w:bCs/>
        </w:rPr>
        <w:t>scepticism</w:t>
      </w:r>
      <w:proofErr w:type="spellEnd"/>
      <w:r w:rsidRPr="00BF3992">
        <w:rPr>
          <w:rFonts w:ascii="Arial Narrow" w:hAnsi="Arial Narrow"/>
          <w:b/>
          <w:bCs/>
        </w:rPr>
        <w:t xml:space="preserve"> </w:t>
      </w:r>
      <w:r w:rsidRPr="00BF3992">
        <w:rPr>
          <w:rFonts w:ascii="Arial Narrow" w:hAnsi="Arial Narrow"/>
          <w:bCs/>
        </w:rPr>
        <w:t>is an</w:t>
      </w:r>
      <w:r w:rsidRPr="00BF3992">
        <w:rPr>
          <w:rFonts w:ascii="Arial Narrow" w:hAnsi="Arial Narrow"/>
        </w:rPr>
        <w:t xml:space="preserve"> attitude of a questioning mind, being alert to conditions which may indicate possible misstatement due to error or fraud and a critical assessment of audit evidence. For </w:t>
      </w:r>
      <w:r w:rsidRPr="00BF3992">
        <w:rPr>
          <w:rFonts w:ascii="Arial Narrow" w:hAnsi="Arial Narrow"/>
        </w:rPr>
        <w:t>example, t</w:t>
      </w:r>
      <w:r w:rsidRPr="00BF3992">
        <w:rPr>
          <w:rFonts w:ascii="Arial Narrow" w:hAnsi="Arial Narrow" w:cs="SwissCond"/>
        </w:rPr>
        <w:t>he auditor should be alert to conditions which may indicate possible fraud.</w:t>
      </w:r>
    </w:p>
    <w:p w:rsidR="00BF3992" w:rsidRPr="00BF3992" w:rsidRDefault="00BF3992" w:rsidP="00BF3992">
      <w:pPr>
        <w:pStyle w:val="ListParagraph"/>
        <w:rPr>
          <w:rFonts w:ascii="Arial Narrow" w:hAnsi="Arial Narrow"/>
          <w:b/>
          <w:bCs/>
        </w:rPr>
      </w:pPr>
    </w:p>
    <w:p w:rsidR="00BF3992" w:rsidRPr="00BF3992" w:rsidRDefault="00BF3992" w:rsidP="00BF3992">
      <w:pPr>
        <w:pStyle w:val="ListParagraph"/>
        <w:numPr>
          <w:ilvl w:val="0"/>
          <w:numId w:val="2"/>
        </w:numPr>
        <w:autoSpaceDE w:val="0"/>
        <w:autoSpaceDN w:val="0"/>
        <w:adjustRightInd w:val="0"/>
        <w:ind w:left="284" w:hanging="284"/>
        <w:contextualSpacing/>
        <w:jc w:val="both"/>
        <w:rPr>
          <w:rFonts w:ascii="Arial Narrow" w:hAnsi="Arial Narrow" w:cs="Trebuchet MS"/>
        </w:rPr>
      </w:pPr>
      <w:r w:rsidRPr="00BF3992">
        <w:rPr>
          <w:rFonts w:ascii="Arial Narrow" w:hAnsi="Arial Narrow"/>
          <w:b/>
          <w:bCs/>
        </w:rPr>
        <w:t xml:space="preserve">Professional judgment </w:t>
      </w:r>
      <w:r w:rsidRPr="00BF3992">
        <w:rPr>
          <w:rFonts w:ascii="Arial Narrow" w:hAnsi="Arial Narrow"/>
          <w:bCs/>
        </w:rPr>
        <w:t>is the application of relevant training, knowledge and experience in making informed decisions about the courses of action that are appropriate in the circumstances of the audit engagement. For example professional judgment is required in</w:t>
      </w:r>
      <w:r w:rsidRPr="00BF3992">
        <w:rPr>
          <w:rFonts w:ascii="Arial Narrow" w:hAnsi="Arial Narrow"/>
          <w:bCs/>
        </w:rPr>
        <w:t xml:space="preserve"> d</w:t>
      </w:r>
      <w:r w:rsidRPr="00BF3992">
        <w:rPr>
          <w:rFonts w:ascii="Arial Narrow" w:hAnsi="Arial Narrow"/>
          <w:bCs/>
        </w:rPr>
        <w:t>etermining the level of audit risk.</w:t>
      </w:r>
    </w:p>
    <w:p w:rsidR="00BF3992" w:rsidRPr="00BF3992" w:rsidRDefault="00BF3992" w:rsidP="00BF3992">
      <w:pPr>
        <w:pStyle w:val="ListParagraph"/>
        <w:autoSpaceDE w:val="0"/>
        <w:autoSpaceDN w:val="0"/>
        <w:adjustRightInd w:val="0"/>
        <w:ind w:left="567"/>
        <w:contextualSpacing/>
        <w:jc w:val="both"/>
        <w:rPr>
          <w:rFonts w:ascii="Arial Narrow" w:hAnsi="Arial Narrow"/>
          <w:bCs/>
        </w:rPr>
      </w:pPr>
    </w:p>
    <w:p w:rsidR="00BF3992" w:rsidRPr="00070E66" w:rsidRDefault="00BF3992" w:rsidP="00BF3992">
      <w:pPr>
        <w:pStyle w:val="ListParagraph"/>
        <w:numPr>
          <w:ilvl w:val="0"/>
          <w:numId w:val="2"/>
        </w:numPr>
        <w:autoSpaceDE w:val="0"/>
        <w:autoSpaceDN w:val="0"/>
        <w:adjustRightInd w:val="0"/>
        <w:ind w:left="284" w:hanging="284"/>
        <w:contextualSpacing/>
        <w:jc w:val="both"/>
        <w:rPr>
          <w:rFonts w:ascii="Arial Narrow" w:hAnsi="Arial Narrow"/>
        </w:rPr>
      </w:pPr>
      <w:r w:rsidRPr="00044624">
        <w:rPr>
          <w:rFonts w:ascii="Arial Narrow" w:hAnsi="Arial Narrow"/>
          <w:b/>
          <w:bCs/>
        </w:rPr>
        <w:t xml:space="preserve">Sufficient appropriate audit evidence </w:t>
      </w:r>
      <w:r w:rsidRPr="00044624">
        <w:rPr>
          <w:rFonts w:ascii="Arial Narrow" w:hAnsi="Arial Narrow"/>
        </w:rPr>
        <w:t xml:space="preserve">should be obtained during the audit in order to obtain </w:t>
      </w:r>
      <w:proofErr w:type="gramStart"/>
      <w:r w:rsidRPr="00044624">
        <w:rPr>
          <w:rFonts w:ascii="Arial Narrow" w:hAnsi="Arial Narrow"/>
        </w:rPr>
        <w:t>reasonable</w:t>
      </w:r>
      <w:proofErr w:type="gramEnd"/>
      <w:r w:rsidRPr="00044624">
        <w:rPr>
          <w:rFonts w:ascii="Arial Narrow" w:hAnsi="Arial Narrow"/>
        </w:rPr>
        <w:t xml:space="preserve"> assurance and </w:t>
      </w:r>
      <w:r w:rsidRPr="00044624">
        <w:rPr>
          <w:rFonts w:ascii="Arial Narrow" w:hAnsi="Arial Narrow" w:cs="Trebuchet MS"/>
        </w:rPr>
        <w:t xml:space="preserve">reduce audit risk to an acceptably low level </w:t>
      </w:r>
      <w:r>
        <w:rPr>
          <w:rFonts w:ascii="Arial Narrow" w:hAnsi="Arial Narrow" w:cs="Trebuchet MS"/>
        </w:rPr>
        <w:t>to</w:t>
      </w:r>
      <w:r w:rsidRPr="00044624">
        <w:rPr>
          <w:rFonts w:ascii="Arial Narrow" w:hAnsi="Arial Narrow" w:cs="Trebuchet MS"/>
        </w:rPr>
        <w:t xml:space="preserve"> enable the auditor to draw reasonable conclusions on which to base the auditor’s opinion.</w:t>
      </w:r>
    </w:p>
    <w:p w:rsidR="00BF3992" w:rsidRDefault="00BF3992" w:rsidP="00BF3992">
      <w:pPr>
        <w:pStyle w:val="BodyTextIndent2"/>
        <w:tabs>
          <w:tab w:val="left" w:pos="1260"/>
        </w:tabs>
        <w:spacing w:after="0" w:line="276" w:lineRule="auto"/>
        <w:ind w:left="0"/>
        <w:rPr>
          <w:rFonts w:ascii="Arial Narrow" w:hAnsi="Arial Narrow" w:cs="NewsGothicBT-Demi"/>
          <w:b/>
          <w:sz w:val="24"/>
          <w:szCs w:val="24"/>
        </w:rPr>
      </w:pPr>
    </w:p>
    <w:p w:rsidR="002D7311" w:rsidRPr="00BF3992" w:rsidRDefault="002D7311" w:rsidP="00BF3992">
      <w:pPr>
        <w:pStyle w:val="BodyTextIndent2"/>
        <w:tabs>
          <w:tab w:val="left" w:pos="1260"/>
        </w:tabs>
        <w:spacing w:after="0" w:line="276" w:lineRule="auto"/>
        <w:ind w:left="0"/>
        <w:rPr>
          <w:rFonts w:ascii="Arial Narrow" w:hAnsi="Arial Narrow" w:cs="NewsGothicBT-Demi"/>
          <w:b/>
          <w:sz w:val="24"/>
          <w:szCs w:val="24"/>
        </w:rPr>
      </w:pPr>
      <w:r>
        <w:rPr>
          <w:rFonts w:ascii="Arial Narrow" w:hAnsi="Arial Narrow" w:cs="Arial"/>
          <w:b/>
          <w:sz w:val="24"/>
          <w:szCs w:val="24"/>
        </w:rPr>
        <w:t>(</w:t>
      </w:r>
      <w:r>
        <w:rPr>
          <w:rFonts w:ascii="Arial Narrow" w:hAnsi="Arial Narrow" w:cs="Arial"/>
          <w:b/>
          <w:sz w:val="24"/>
          <w:szCs w:val="24"/>
        </w:rPr>
        <w:t>A</w:t>
      </w:r>
      <w:r w:rsidRPr="00C672A9">
        <w:rPr>
          <w:rFonts w:ascii="Arial Narrow" w:hAnsi="Arial Narrow" w:cs="Arial"/>
          <w:b/>
          <w:sz w:val="24"/>
          <w:szCs w:val="24"/>
        </w:rPr>
        <w:t xml:space="preserve"> mark for each properly explained </w:t>
      </w:r>
      <w:r>
        <w:rPr>
          <w:rFonts w:ascii="Arial Narrow" w:hAnsi="Arial Narrow" w:cs="Arial"/>
          <w:b/>
          <w:sz w:val="24"/>
          <w:szCs w:val="24"/>
        </w:rPr>
        <w:t>principles, a mark for good presentation)</w:t>
      </w:r>
      <w:bookmarkStart w:id="0" w:name="_GoBack"/>
      <w:bookmarkEnd w:id="0"/>
    </w:p>
    <w:p w:rsidR="00BF3992" w:rsidRDefault="00BF3992" w:rsidP="00C672A9">
      <w:pPr>
        <w:pStyle w:val="BodyTextIndent2"/>
        <w:tabs>
          <w:tab w:val="left" w:pos="1260"/>
        </w:tabs>
        <w:spacing w:after="0" w:line="360" w:lineRule="auto"/>
        <w:ind w:left="0"/>
        <w:rPr>
          <w:rFonts w:ascii="Arial Narrow" w:hAnsi="Arial Narrow" w:cs="NewsGothicBT-Demi"/>
          <w:sz w:val="24"/>
          <w:szCs w:val="24"/>
        </w:rPr>
      </w:pPr>
    </w:p>
    <w:p w:rsidR="00BF3992" w:rsidRPr="00BF3992" w:rsidRDefault="00BF3992" w:rsidP="00C672A9">
      <w:pPr>
        <w:pStyle w:val="BodyTextIndent2"/>
        <w:tabs>
          <w:tab w:val="left" w:pos="1260"/>
        </w:tabs>
        <w:spacing w:after="0" w:line="360" w:lineRule="auto"/>
        <w:ind w:left="0"/>
        <w:rPr>
          <w:rFonts w:ascii="Arial Narrow" w:hAnsi="Arial Narrow" w:cs="NewsGothicBT-Demi"/>
          <w:b/>
          <w:sz w:val="24"/>
          <w:szCs w:val="24"/>
        </w:rPr>
      </w:pPr>
      <w:r w:rsidRPr="00BF3992">
        <w:rPr>
          <w:rFonts w:ascii="Arial Narrow" w:hAnsi="Arial Narrow" w:cs="NewsGothicBT-Demi"/>
          <w:b/>
          <w:sz w:val="24"/>
          <w:szCs w:val="24"/>
        </w:rPr>
        <w:t>Question 2</w:t>
      </w:r>
    </w:p>
    <w:p w:rsidR="00C672A9" w:rsidRPr="00C672A9" w:rsidRDefault="00C672A9" w:rsidP="00C672A9">
      <w:pPr>
        <w:pStyle w:val="BodyTextIndent2"/>
        <w:tabs>
          <w:tab w:val="left" w:pos="1260"/>
        </w:tabs>
        <w:spacing w:after="0" w:line="360" w:lineRule="auto"/>
        <w:ind w:left="0"/>
        <w:rPr>
          <w:rFonts w:ascii="Arial Narrow" w:hAnsi="Arial Narrow" w:cs="NewsGothicBT-Demi"/>
          <w:sz w:val="24"/>
          <w:szCs w:val="24"/>
        </w:rPr>
      </w:pPr>
      <w:proofErr w:type="gramStart"/>
      <w:r w:rsidRPr="00C672A9">
        <w:rPr>
          <w:rFonts w:ascii="Arial Narrow" w:hAnsi="Arial Narrow" w:cs="NewsGothicBT-Demi"/>
          <w:sz w:val="24"/>
          <w:szCs w:val="24"/>
        </w:rPr>
        <w:t xml:space="preserve">Ethical threats and </w:t>
      </w:r>
      <w:r w:rsidR="002D7311">
        <w:rPr>
          <w:rFonts w:ascii="Arial Narrow" w:hAnsi="Arial Narrow" w:cs="NewsGothicBT-Demi"/>
          <w:sz w:val="24"/>
          <w:szCs w:val="24"/>
        </w:rPr>
        <w:t>safeguards.</w:t>
      </w:r>
      <w:proofErr w:type="gramEnd"/>
    </w:p>
    <w:tbl>
      <w:tblPr>
        <w:tblW w:w="9630" w:type="dxa"/>
        <w:tblInd w:w="108" w:type="dxa"/>
        <w:tblCellMar>
          <w:left w:w="10" w:type="dxa"/>
          <w:right w:w="10" w:type="dxa"/>
        </w:tblCellMar>
        <w:tblLook w:val="0000" w:firstRow="0" w:lastRow="0" w:firstColumn="0" w:lastColumn="0" w:noHBand="0" w:noVBand="0"/>
      </w:tblPr>
      <w:tblGrid>
        <w:gridCol w:w="5061"/>
        <w:gridCol w:w="4569"/>
      </w:tblGrid>
      <w:tr w:rsidR="00C672A9" w:rsidRPr="00C672A9" w:rsidTr="001A6D78">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1A6D78">
            <w:pPr>
              <w:pStyle w:val="BodyTextIndent2"/>
              <w:tabs>
                <w:tab w:val="left" w:pos="1260"/>
              </w:tabs>
              <w:spacing w:after="0" w:line="240" w:lineRule="auto"/>
              <w:ind w:left="0"/>
              <w:jc w:val="center"/>
              <w:rPr>
                <w:rFonts w:ascii="Arial Narrow" w:eastAsia="Times New Roman" w:hAnsi="Arial Narrow" w:cs="NewsGothicBT-Demi"/>
                <w:b/>
                <w:sz w:val="24"/>
                <w:szCs w:val="24"/>
              </w:rPr>
            </w:pPr>
            <w:r w:rsidRPr="00C672A9">
              <w:rPr>
                <w:rFonts w:ascii="Arial Narrow" w:eastAsia="Times New Roman" w:hAnsi="Arial Narrow" w:cs="NewsGothicBT-Demi"/>
                <w:b/>
                <w:sz w:val="24"/>
                <w:szCs w:val="24"/>
              </w:rPr>
              <w:t>Ethical threats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2D7311" w:rsidRDefault="002D7311" w:rsidP="001A6D78">
            <w:pPr>
              <w:pStyle w:val="BodyTextIndent2"/>
              <w:tabs>
                <w:tab w:val="left" w:pos="1260"/>
              </w:tabs>
              <w:spacing w:after="0" w:line="240" w:lineRule="auto"/>
              <w:ind w:left="0"/>
              <w:jc w:val="center"/>
              <w:rPr>
                <w:rFonts w:ascii="Arial Narrow" w:hAnsi="Arial Narrow"/>
                <w:b/>
                <w:sz w:val="24"/>
                <w:szCs w:val="24"/>
              </w:rPr>
            </w:pPr>
            <w:r w:rsidRPr="002D7311">
              <w:rPr>
                <w:rFonts w:ascii="Arial Narrow" w:hAnsi="Arial Narrow"/>
                <w:b/>
                <w:sz w:val="24"/>
                <w:szCs w:val="24"/>
              </w:rPr>
              <w:t>Safeguard</w:t>
            </w:r>
            <w:r>
              <w:rPr>
                <w:rFonts w:ascii="Arial Narrow" w:hAnsi="Arial Narrow"/>
                <w:b/>
                <w:sz w:val="24"/>
                <w:szCs w:val="24"/>
              </w:rPr>
              <w:t>s</w:t>
            </w:r>
          </w:p>
        </w:tc>
      </w:tr>
      <w:tr w:rsidR="00C672A9" w:rsidRPr="00C672A9" w:rsidTr="001A6D78">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1A6D78">
            <w:pPr>
              <w:autoSpaceDE w:val="0"/>
              <w:spacing w:after="0" w:line="240" w:lineRule="auto"/>
              <w:jc w:val="both"/>
              <w:rPr>
                <w:rFonts w:ascii="Arial Narrow" w:eastAsia="Times New Roman" w:hAnsi="Arial Narrow" w:cs="NewsGothicBT-Light"/>
                <w:sz w:val="24"/>
                <w:szCs w:val="24"/>
              </w:rPr>
            </w:pPr>
            <w:r w:rsidRPr="00C672A9">
              <w:rPr>
                <w:rFonts w:ascii="Arial Narrow" w:eastAsia="Times New Roman" w:hAnsi="Arial Narrow" w:cs="NewsGothicBT-Light"/>
                <w:sz w:val="24"/>
                <w:szCs w:val="24"/>
              </w:rPr>
              <w:t xml:space="preserve">The finance director is the sister-in-law of the audit engagement </w:t>
            </w:r>
            <w:proofErr w:type="gramStart"/>
            <w:r w:rsidRPr="00C672A9">
              <w:rPr>
                <w:rFonts w:ascii="Arial Narrow" w:eastAsia="Times New Roman" w:hAnsi="Arial Narrow" w:cs="NewsGothicBT-Light"/>
                <w:sz w:val="24"/>
                <w:szCs w:val="24"/>
              </w:rPr>
              <w:t>partner that creates a familiarity and self-interest threat as both hold senior positions and therefore are</w:t>
            </w:r>
            <w:proofErr w:type="gramEnd"/>
            <w:r w:rsidRPr="00C672A9">
              <w:rPr>
                <w:rFonts w:ascii="Arial Narrow" w:eastAsia="Times New Roman" w:hAnsi="Arial Narrow" w:cs="NewsGothicBT-Light"/>
                <w:sz w:val="24"/>
                <w:szCs w:val="24"/>
              </w:rPr>
              <w:t xml:space="preserve"> in a position to influence the outcome of the audit. They may place their family relationship above the needs of the users of the financial statements.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1A6D78">
            <w:pPr>
              <w:autoSpaceDE w:val="0"/>
              <w:spacing w:after="0" w:line="240" w:lineRule="auto"/>
              <w:jc w:val="both"/>
              <w:rPr>
                <w:sz w:val="24"/>
                <w:szCs w:val="24"/>
              </w:rPr>
            </w:pPr>
            <w:r w:rsidRPr="00C672A9">
              <w:rPr>
                <w:rFonts w:ascii="Arial Narrow" w:eastAsia="Times New Roman" w:hAnsi="Arial Narrow" w:cs="NewsGothicBT-Light"/>
                <w:sz w:val="24"/>
                <w:szCs w:val="24"/>
              </w:rPr>
              <w:t>The audit engagement partner should be removed and an alternative partner appointed.</w:t>
            </w:r>
          </w:p>
        </w:tc>
      </w:tr>
      <w:tr w:rsidR="00C672A9" w:rsidRPr="00C672A9" w:rsidTr="001A6D78">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C672A9">
            <w:pPr>
              <w:autoSpaceDE w:val="0"/>
              <w:spacing w:after="0" w:line="240" w:lineRule="auto"/>
              <w:jc w:val="both"/>
              <w:rPr>
                <w:sz w:val="24"/>
                <w:szCs w:val="24"/>
              </w:rPr>
            </w:pPr>
            <w:r>
              <w:rPr>
                <w:rFonts w:ascii="Arial Narrow" w:eastAsia="Times New Roman" w:hAnsi="Arial Narrow" w:cs="NewsGothicBT-Light"/>
                <w:sz w:val="24"/>
                <w:szCs w:val="24"/>
              </w:rPr>
              <w:t>Tina</w:t>
            </w:r>
            <w:r w:rsidRPr="00C672A9">
              <w:rPr>
                <w:rFonts w:ascii="Arial Narrow" w:eastAsia="Times New Roman" w:hAnsi="Arial Narrow" w:cs="NewsGothicBT-Light"/>
                <w:sz w:val="24"/>
                <w:szCs w:val="24"/>
              </w:rPr>
              <w:t>’s finance director has requested that a member of the audit team be seconded to fill the role of finance manager. A self-review risk arises if the team member prepares records and schedules which support the financial statements and is then part of the audit team responsible for auditing these.</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C672A9">
            <w:pPr>
              <w:autoSpaceDE w:val="0"/>
              <w:spacing w:after="0" w:line="240" w:lineRule="auto"/>
              <w:jc w:val="both"/>
              <w:rPr>
                <w:sz w:val="24"/>
                <w:szCs w:val="24"/>
              </w:rPr>
            </w:pPr>
            <w:proofErr w:type="spellStart"/>
            <w:r>
              <w:rPr>
                <w:rFonts w:ascii="Arial Narrow" w:eastAsia="Times New Roman" w:hAnsi="Arial Narrow" w:cs="NewsGothicBT-Light"/>
                <w:sz w:val="24"/>
                <w:szCs w:val="24"/>
              </w:rPr>
              <w:t>Tanga</w:t>
            </w:r>
            <w:proofErr w:type="spellEnd"/>
            <w:r w:rsidRPr="00C672A9">
              <w:rPr>
                <w:rFonts w:ascii="Arial Narrow" w:eastAsia="Times New Roman" w:hAnsi="Arial Narrow" w:cs="NewsGothicBT-Light"/>
                <w:sz w:val="24"/>
                <w:szCs w:val="24"/>
              </w:rPr>
              <w:t xml:space="preserve"> &amp; Co should clarify exactly which areas the seconded team member would assist </w:t>
            </w:r>
            <w:r>
              <w:rPr>
                <w:rFonts w:ascii="Arial Narrow" w:eastAsia="Times New Roman" w:hAnsi="Arial Narrow" w:cs="NewsGothicBT-Light"/>
                <w:sz w:val="24"/>
                <w:szCs w:val="24"/>
              </w:rPr>
              <w:t xml:space="preserve">Tina </w:t>
            </w:r>
            <w:r w:rsidRPr="00C672A9">
              <w:rPr>
                <w:rFonts w:ascii="Arial Narrow" w:eastAsia="Times New Roman" w:hAnsi="Arial Narrow" w:cs="NewsGothicBT-Light"/>
                <w:sz w:val="24"/>
                <w:szCs w:val="24"/>
              </w:rPr>
              <w:t>on. Though it is likely that as the finance manager, the team member will be directly involved in dealing with items related to the financial statements. As such, the request from the finance director should be declined, or the team member should be removed from the audit of</w:t>
            </w:r>
            <w:r>
              <w:rPr>
                <w:rFonts w:ascii="Arial Narrow" w:eastAsia="Times New Roman" w:hAnsi="Arial Narrow" w:cs="NewsGothicBT-Light"/>
                <w:sz w:val="24"/>
                <w:szCs w:val="24"/>
              </w:rPr>
              <w:t xml:space="preserve"> Tina</w:t>
            </w:r>
            <w:r w:rsidRPr="00C672A9">
              <w:rPr>
                <w:rFonts w:ascii="Arial Narrow" w:eastAsia="Times New Roman" w:hAnsi="Arial Narrow" w:cs="NewsGothicBT-Light"/>
                <w:sz w:val="24"/>
                <w:szCs w:val="24"/>
              </w:rPr>
              <w:t>.</w:t>
            </w:r>
          </w:p>
        </w:tc>
      </w:tr>
      <w:tr w:rsidR="00C672A9" w:rsidRPr="00C672A9" w:rsidTr="001A6D78">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C672A9">
            <w:pPr>
              <w:autoSpaceDE w:val="0"/>
              <w:spacing w:after="0" w:line="240" w:lineRule="auto"/>
              <w:jc w:val="both"/>
              <w:rPr>
                <w:sz w:val="24"/>
                <w:szCs w:val="24"/>
              </w:rPr>
            </w:pPr>
            <w:r w:rsidRPr="00C672A9">
              <w:rPr>
                <w:rFonts w:ascii="Arial Narrow" w:eastAsia="Times New Roman" w:hAnsi="Arial Narrow" w:cs="NewsGothicBT-Light"/>
                <w:sz w:val="24"/>
                <w:szCs w:val="24"/>
              </w:rPr>
              <w:lastRenderedPageBreak/>
              <w:t xml:space="preserve">Two members of the audit team have significant loans owing to </w:t>
            </w:r>
            <w:r>
              <w:rPr>
                <w:rFonts w:ascii="Arial Narrow" w:eastAsia="Times New Roman" w:hAnsi="Arial Narrow" w:cs="NewsGothicBT-Light"/>
                <w:sz w:val="24"/>
                <w:szCs w:val="24"/>
              </w:rPr>
              <w:t>Team</w:t>
            </w:r>
            <w:r w:rsidRPr="00C672A9">
              <w:rPr>
                <w:rFonts w:ascii="Arial Narrow" w:eastAsia="Times New Roman" w:hAnsi="Arial Narrow" w:cs="NewsGothicBT-Light"/>
                <w:sz w:val="24"/>
                <w:szCs w:val="24"/>
              </w:rPr>
              <w:t xml:space="preserve">. </w:t>
            </w:r>
            <w:r>
              <w:rPr>
                <w:rFonts w:ascii="Arial Narrow" w:eastAsia="Times New Roman" w:hAnsi="Arial Narrow" w:cs="NewsGothicBT-Light"/>
                <w:sz w:val="24"/>
                <w:szCs w:val="24"/>
              </w:rPr>
              <w:t xml:space="preserve">Team </w:t>
            </w:r>
            <w:r w:rsidRPr="00C672A9">
              <w:rPr>
                <w:rFonts w:ascii="Arial Narrow" w:eastAsia="Times New Roman" w:hAnsi="Arial Narrow" w:cs="NewsGothicBT-Light"/>
                <w:sz w:val="24"/>
                <w:szCs w:val="24"/>
              </w:rPr>
              <w:t>is a financial institution and hence the provision of a loan is within the normal course of business. However, if either of the loans has any preferential terms, such as rates or repayment periods, then this would represent a self-interest threat.</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1A6D78">
            <w:pPr>
              <w:autoSpaceDE w:val="0"/>
              <w:spacing w:after="0" w:line="240" w:lineRule="auto"/>
              <w:jc w:val="both"/>
              <w:rPr>
                <w:sz w:val="24"/>
                <w:szCs w:val="24"/>
              </w:rPr>
            </w:pPr>
            <w:r w:rsidRPr="00C672A9">
              <w:rPr>
                <w:rFonts w:ascii="Arial Narrow" w:eastAsia="Times New Roman" w:hAnsi="Arial Narrow" w:cs="NewsGothicBT-Light"/>
                <w:sz w:val="24"/>
                <w:szCs w:val="24"/>
              </w:rPr>
              <w:t>The terms of the loans should be reviewed to ascertain whether they are in any way preferential. If not, no further action is required. However, if the terms are preferential then either the terms should be amended or these two members should be removed from the audit team.</w:t>
            </w:r>
          </w:p>
        </w:tc>
      </w:tr>
      <w:tr w:rsidR="00C672A9" w:rsidRPr="00C672A9" w:rsidTr="001A6D78">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C672A9">
            <w:pPr>
              <w:autoSpaceDE w:val="0"/>
              <w:spacing w:after="0" w:line="240" w:lineRule="auto"/>
              <w:jc w:val="both"/>
              <w:rPr>
                <w:sz w:val="24"/>
                <w:szCs w:val="24"/>
              </w:rPr>
            </w:pPr>
            <w:r>
              <w:rPr>
                <w:rFonts w:ascii="Arial Narrow" w:eastAsia="Times New Roman" w:hAnsi="Arial Narrow" w:cs="NewsGothicBT-Light"/>
                <w:sz w:val="24"/>
                <w:szCs w:val="24"/>
              </w:rPr>
              <w:t xml:space="preserve">Tina </w:t>
            </w:r>
            <w:r w:rsidRPr="00C672A9">
              <w:rPr>
                <w:rFonts w:ascii="Arial Narrow" w:eastAsia="Times New Roman" w:hAnsi="Arial Narrow" w:cs="NewsGothicBT-Light"/>
                <w:sz w:val="24"/>
                <w:szCs w:val="24"/>
              </w:rPr>
              <w:t xml:space="preserve">has requested that </w:t>
            </w:r>
            <w:proofErr w:type="spellStart"/>
            <w:r>
              <w:rPr>
                <w:rFonts w:ascii="Arial Narrow" w:eastAsia="Times New Roman" w:hAnsi="Arial Narrow" w:cs="NewsGothicBT-Light"/>
                <w:sz w:val="24"/>
                <w:szCs w:val="24"/>
              </w:rPr>
              <w:t>Tanga</w:t>
            </w:r>
            <w:r w:rsidRPr="00C672A9">
              <w:rPr>
                <w:rFonts w:ascii="Arial Narrow" w:eastAsia="Times New Roman" w:hAnsi="Arial Narrow" w:cs="NewsGothicBT-Light"/>
                <w:sz w:val="24"/>
                <w:szCs w:val="24"/>
              </w:rPr>
              <w:t>’s</w:t>
            </w:r>
            <w:proofErr w:type="spellEnd"/>
            <w:r w:rsidRPr="00C672A9">
              <w:rPr>
                <w:rFonts w:ascii="Arial Narrow" w:eastAsia="Times New Roman" w:hAnsi="Arial Narrow" w:cs="NewsGothicBT-Light"/>
                <w:sz w:val="24"/>
                <w:szCs w:val="24"/>
              </w:rPr>
              <w:t xml:space="preserve"> taxation department represents them in negotiations to resolve some outstanding issues with the tax authority. There is a potential advocacy threat where the firm may promote an opinion on behalf of </w:t>
            </w:r>
            <w:r>
              <w:rPr>
                <w:rFonts w:ascii="Arial Narrow" w:eastAsia="Times New Roman" w:hAnsi="Arial Narrow" w:cs="NewsGothicBT-Light"/>
                <w:sz w:val="24"/>
                <w:szCs w:val="24"/>
              </w:rPr>
              <w:t>Tina</w:t>
            </w:r>
            <w:r w:rsidRPr="00C672A9">
              <w:rPr>
                <w:rFonts w:ascii="Arial Narrow" w:eastAsia="Times New Roman" w:hAnsi="Arial Narrow" w:cs="NewsGothicBT-Light"/>
                <w:sz w:val="24"/>
                <w:szCs w:val="24"/>
              </w:rPr>
              <w:t>, such that the independence of the firm is compromised. In addition, the outcome of these issues may have a material impact on the financial statements, resulting in a self-review threat.</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2B1" w:rsidRPr="009822B1" w:rsidRDefault="009822B1" w:rsidP="009822B1">
            <w:pPr>
              <w:spacing w:after="0" w:line="240" w:lineRule="auto"/>
              <w:jc w:val="both"/>
              <w:rPr>
                <w:rFonts w:ascii="Arial Narrow" w:hAnsi="Arial Narrow" w:cs="Tahoma"/>
                <w:sz w:val="24"/>
                <w:szCs w:val="24"/>
              </w:rPr>
            </w:pPr>
            <w:r w:rsidRPr="009822B1">
              <w:rPr>
                <w:rFonts w:ascii="Arial Narrow" w:hAnsi="Arial Narrow" w:cs="Tahoma"/>
                <w:sz w:val="24"/>
                <w:szCs w:val="24"/>
              </w:rPr>
              <w:t>Assistance services must not be provided by a member of the audit team.</w:t>
            </w:r>
          </w:p>
          <w:p w:rsidR="009822B1" w:rsidRPr="009822B1" w:rsidRDefault="009822B1" w:rsidP="009822B1">
            <w:pPr>
              <w:spacing w:after="0" w:line="240" w:lineRule="auto"/>
              <w:jc w:val="both"/>
              <w:rPr>
                <w:rFonts w:ascii="Arial Narrow" w:hAnsi="Arial Narrow" w:cs="Tahoma"/>
                <w:sz w:val="24"/>
                <w:szCs w:val="24"/>
              </w:rPr>
            </w:pPr>
            <w:r w:rsidRPr="009822B1">
              <w:rPr>
                <w:rFonts w:ascii="Arial Narrow" w:hAnsi="Arial Narrow" w:cs="Tahoma"/>
                <w:sz w:val="24"/>
                <w:szCs w:val="24"/>
              </w:rPr>
              <w:t>Independence review of audit work should be conducted by a reviewer who was not involved in providing the assistance.</w:t>
            </w:r>
          </w:p>
          <w:p w:rsidR="00C672A9" w:rsidRPr="009822B1" w:rsidRDefault="009822B1" w:rsidP="009822B1">
            <w:pPr>
              <w:autoSpaceDE w:val="0"/>
              <w:spacing w:after="0" w:line="240" w:lineRule="auto"/>
              <w:jc w:val="both"/>
              <w:rPr>
                <w:sz w:val="24"/>
                <w:szCs w:val="24"/>
              </w:rPr>
            </w:pPr>
            <w:r w:rsidRPr="009822B1">
              <w:rPr>
                <w:rFonts w:ascii="Arial Narrow" w:hAnsi="Arial Narrow" w:cs="Tahoma"/>
                <w:sz w:val="24"/>
                <w:szCs w:val="24"/>
              </w:rPr>
              <w:t>Such services may not be provided if they involve the firm acting as an advocate for the audit client before the Tax Appeal Tribunal or court and the amounts involved are material to the financial statements being audited.</w:t>
            </w:r>
          </w:p>
        </w:tc>
      </w:tr>
      <w:tr w:rsidR="00C672A9" w:rsidRPr="00C672A9" w:rsidTr="001A6D78">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C672A9">
            <w:pPr>
              <w:autoSpaceDE w:val="0"/>
              <w:spacing w:after="0" w:line="240" w:lineRule="auto"/>
              <w:jc w:val="both"/>
              <w:rPr>
                <w:sz w:val="24"/>
                <w:szCs w:val="24"/>
              </w:rPr>
            </w:pPr>
            <w:r w:rsidRPr="00C672A9">
              <w:rPr>
                <w:rFonts w:ascii="Arial Narrow" w:eastAsia="Times New Roman" w:hAnsi="Arial Narrow" w:cs="NewsGothicBT-Light"/>
                <w:sz w:val="24"/>
                <w:szCs w:val="24"/>
              </w:rPr>
              <w:t xml:space="preserve">The taxation fees being quoted to </w:t>
            </w:r>
            <w:proofErr w:type="spellStart"/>
            <w:r>
              <w:rPr>
                <w:rFonts w:ascii="Arial Narrow" w:eastAsia="Times New Roman" w:hAnsi="Arial Narrow" w:cs="NewsGothicBT-Light"/>
                <w:sz w:val="24"/>
                <w:szCs w:val="24"/>
              </w:rPr>
              <w:t>Tanga</w:t>
            </w:r>
            <w:proofErr w:type="spellEnd"/>
            <w:r>
              <w:rPr>
                <w:rFonts w:ascii="Arial Narrow" w:eastAsia="Times New Roman" w:hAnsi="Arial Narrow" w:cs="NewsGothicBT-Light"/>
                <w:sz w:val="24"/>
                <w:szCs w:val="24"/>
              </w:rPr>
              <w:t xml:space="preserve"> </w:t>
            </w:r>
            <w:r w:rsidRPr="00C672A9">
              <w:rPr>
                <w:rFonts w:ascii="Arial Narrow" w:eastAsia="Times New Roman" w:hAnsi="Arial Narrow" w:cs="NewsGothicBT-Light"/>
                <w:sz w:val="24"/>
                <w:szCs w:val="24"/>
              </w:rPr>
              <w:t>are substantial.</w:t>
            </w:r>
            <w:r>
              <w:rPr>
                <w:rFonts w:ascii="Arial Narrow" w:eastAsia="Times New Roman" w:hAnsi="Arial Narrow" w:cs="NewsGothicBT-Light"/>
                <w:sz w:val="24"/>
                <w:szCs w:val="24"/>
              </w:rPr>
              <w:t xml:space="preserve"> </w:t>
            </w:r>
            <w:r w:rsidRPr="00C672A9">
              <w:rPr>
                <w:rFonts w:ascii="Arial Narrow" w:eastAsia="Times New Roman" w:hAnsi="Arial Narrow" w:cs="NewsGothicBT-Light"/>
                <w:sz w:val="24"/>
                <w:szCs w:val="24"/>
              </w:rPr>
              <w:t xml:space="preserve">There is a potential self-interest threat as the total fees could represent a significant proportion of </w:t>
            </w:r>
            <w:proofErr w:type="spellStart"/>
            <w:r>
              <w:rPr>
                <w:rFonts w:ascii="Arial Narrow" w:eastAsia="Times New Roman" w:hAnsi="Arial Narrow" w:cs="NewsGothicBT-Light"/>
                <w:sz w:val="24"/>
                <w:szCs w:val="24"/>
              </w:rPr>
              <w:t>Tanga</w:t>
            </w:r>
            <w:r w:rsidRPr="00C672A9">
              <w:rPr>
                <w:rFonts w:ascii="Arial Narrow" w:eastAsia="Times New Roman" w:hAnsi="Arial Narrow" w:cs="NewsGothicBT-Light"/>
                <w:sz w:val="24"/>
                <w:szCs w:val="24"/>
              </w:rPr>
              <w:t>’s</w:t>
            </w:r>
            <w:proofErr w:type="spellEnd"/>
            <w:r w:rsidRPr="00C672A9">
              <w:rPr>
                <w:rFonts w:ascii="Arial Narrow" w:eastAsia="Times New Roman" w:hAnsi="Arial Narrow" w:cs="NewsGothicBT-Light"/>
                <w:sz w:val="24"/>
                <w:szCs w:val="24"/>
              </w:rPr>
              <w:t xml:space="preserve"> income and the firm could become overly reliant on </w:t>
            </w:r>
            <w:r>
              <w:rPr>
                <w:rFonts w:ascii="Arial Narrow" w:eastAsia="Times New Roman" w:hAnsi="Arial Narrow" w:cs="NewsGothicBT-Light"/>
                <w:sz w:val="24"/>
                <w:szCs w:val="24"/>
              </w:rPr>
              <w:t>Tina</w:t>
            </w:r>
            <w:r w:rsidRPr="00C672A9">
              <w:rPr>
                <w:rFonts w:ascii="Arial Narrow" w:eastAsia="Times New Roman" w:hAnsi="Arial Narrow" w:cs="NewsGothicBT-Light"/>
                <w:sz w:val="24"/>
                <w:szCs w:val="24"/>
              </w:rPr>
              <w:t>.</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9822B1">
            <w:pPr>
              <w:autoSpaceDE w:val="0"/>
              <w:spacing w:after="0" w:line="240" w:lineRule="auto"/>
              <w:jc w:val="both"/>
              <w:rPr>
                <w:sz w:val="24"/>
                <w:szCs w:val="24"/>
              </w:rPr>
            </w:pPr>
            <w:proofErr w:type="spellStart"/>
            <w:r>
              <w:rPr>
                <w:rFonts w:ascii="Arial Narrow" w:eastAsia="Times New Roman" w:hAnsi="Arial Narrow" w:cs="NewsGothicBT-Light"/>
                <w:sz w:val="24"/>
                <w:szCs w:val="24"/>
              </w:rPr>
              <w:t>Tanga</w:t>
            </w:r>
            <w:proofErr w:type="spellEnd"/>
            <w:r w:rsidRPr="00C672A9">
              <w:rPr>
                <w:rFonts w:ascii="Arial Narrow" w:eastAsia="Times New Roman" w:hAnsi="Arial Narrow" w:cs="NewsGothicBT-Light"/>
                <w:sz w:val="24"/>
                <w:szCs w:val="24"/>
              </w:rPr>
              <w:t xml:space="preserve"> should assess whether audit, non-audit and total taxation fees would represent a significant proportion of recurring fee income. If the recurring fees are likely to be significant, additional consideration should be given as to whether the taxation and/or non-audit assignments should be undertaken by the firm.</w:t>
            </w:r>
          </w:p>
        </w:tc>
      </w:tr>
      <w:tr w:rsidR="00C672A9" w:rsidRPr="00C672A9" w:rsidTr="001A6D78">
        <w:tc>
          <w:tcPr>
            <w:tcW w:w="5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C672A9">
            <w:pPr>
              <w:autoSpaceDE w:val="0"/>
              <w:spacing w:after="0" w:line="240" w:lineRule="auto"/>
              <w:jc w:val="both"/>
              <w:rPr>
                <w:sz w:val="24"/>
                <w:szCs w:val="24"/>
              </w:rPr>
            </w:pPr>
            <w:r w:rsidRPr="00C672A9">
              <w:rPr>
                <w:rFonts w:ascii="Arial Narrow" w:eastAsia="Times New Roman" w:hAnsi="Arial Narrow" w:cs="NewsGothicBT-Light"/>
                <w:sz w:val="24"/>
                <w:szCs w:val="24"/>
              </w:rPr>
              <w:t xml:space="preserve">The finance director has promised air tickets for </w:t>
            </w:r>
            <w:r>
              <w:rPr>
                <w:rFonts w:ascii="Arial Narrow" w:eastAsia="Times New Roman" w:hAnsi="Arial Narrow" w:cs="NewsGothicBT-Light"/>
                <w:sz w:val="24"/>
                <w:szCs w:val="24"/>
              </w:rPr>
              <w:t>the Dubai tour.</w:t>
            </w:r>
            <w:r w:rsidRPr="00C672A9">
              <w:rPr>
                <w:rFonts w:ascii="Arial Narrow" w:eastAsia="Times New Roman" w:hAnsi="Arial Narrow" w:cs="NewsGothicBT-Light"/>
                <w:sz w:val="24"/>
                <w:szCs w:val="24"/>
              </w:rPr>
              <w:t xml:space="preserve"> This represents a self-interest as the acceptance of goods and services, unless insignificant in value, is not permitted.</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72A9" w:rsidRPr="00C672A9" w:rsidRDefault="00C672A9" w:rsidP="001A6D78">
            <w:pPr>
              <w:autoSpaceDE w:val="0"/>
              <w:spacing w:after="0" w:line="240" w:lineRule="auto"/>
              <w:jc w:val="both"/>
              <w:rPr>
                <w:sz w:val="24"/>
                <w:szCs w:val="24"/>
              </w:rPr>
            </w:pPr>
            <w:r w:rsidRPr="00C672A9">
              <w:rPr>
                <w:rFonts w:ascii="Arial Narrow" w:eastAsia="Times New Roman" w:hAnsi="Arial Narrow" w:cs="NewsGothicBT-Light"/>
                <w:sz w:val="24"/>
                <w:szCs w:val="24"/>
              </w:rPr>
              <w:t>As the air tickets to the audit team are of significant value, the offer should be politely declined.</w:t>
            </w:r>
          </w:p>
        </w:tc>
      </w:tr>
    </w:tbl>
    <w:p w:rsidR="00C672A9" w:rsidRPr="00C672A9" w:rsidRDefault="00C672A9" w:rsidP="00C672A9">
      <w:pPr>
        <w:pStyle w:val="BodyTextIndent2"/>
        <w:tabs>
          <w:tab w:val="left" w:pos="1260"/>
        </w:tabs>
        <w:spacing w:after="0" w:line="240" w:lineRule="auto"/>
        <w:ind w:left="0"/>
        <w:rPr>
          <w:rFonts w:ascii="Arial Narrow" w:hAnsi="Arial Narrow" w:cs="Tahoma"/>
          <w:b/>
          <w:sz w:val="24"/>
          <w:szCs w:val="24"/>
        </w:rPr>
      </w:pPr>
    </w:p>
    <w:p w:rsidR="00C672A9" w:rsidRPr="00C672A9" w:rsidRDefault="004D7636" w:rsidP="002D7311">
      <w:pPr>
        <w:ind w:left="720"/>
        <w:rPr>
          <w:rFonts w:ascii="Arial Narrow" w:hAnsi="Arial Narrow" w:cs="Arial"/>
          <w:b/>
          <w:sz w:val="24"/>
          <w:szCs w:val="24"/>
        </w:rPr>
      </w:pPr>
      <w:r>
        <w:rPr>
          <w:rFonts w:ascii="Arial Narrow" w:hAnsi="Arial Narrow" w:cs="Arial"/>
          <w:b/>
          <w:sz w:val="24"/>
          <w:szCs w:val="24"/>
        </w:rPr>
        <w:t>(2</w:t>
      </w:r>
      <w:r w:rsidR="00C672A9" w:rsidRPr="00C672A9">
        <w:rPr>
          <w:rFonts w:ascii="Arial Narrow" w:hAnsi="Arial Narrow" w:cs="Arial"/>
          <w:b/>
          <w:sz w:val="24"/>
          <w:szCs w:val="24"/>
        </w:rPr>
        <w:t xml:space="preserve"> mark</w:t>
      </w:r>
      <w:r>
        <w:rPr>
          <w:rFonts w:ascii="Arial Narrow" w:hAnsi="Arial Narrow" w:cs="Arial"/>
          <w:b/>
          <w:sz w:val="24"/>
          <w:szCs w:val="24"/>
        </w:rPr>
        <w:t>s</w:t>
      </w:r>
      <w:r w:rsidR="00C672A9" w:rsidRPr="00C672A9">
        <w:rPr>
          <w:rFonts w:ascii="Arial Narrow" w:hAnsi="Arial Narrow" w:cs="Arial"/>
          <w:b/>
          <w:sz w:val="24"/>
          <w:szCs w:val="24"/>
        </w:rPr>
        <w:t xml:space="preserve"> for each properly explained ethical threat and for each </w:t>
      </w:r>
      <w:r w:rsidR="002D7311">
        <w:rPr>
          <w:rFonts w:ascii="Arial Narrow" w:hAnsi="Arial Narrow" w:cs="Arial"/>
          <w:b/>
          <w:sz w:val="24"/>
          <w:szCs w:val="24"/>
        </w:rPr>
        <w:t>safeguard</w:t>
      </w:r>
      <w:r w:rsidR="00C672A9" w:rsidRPr="00C672A9">
        <w:rPr>
          <w:rFonts w:ascii="Arial Narrow" w:hAnsi="Arial Narrow" w:cs="Arial"/>
          <w:b/>
          <w:sz w:val="24"/>
          <w:szCs w:val="24"/>
        </w:rPr>
        <w:t>, total,</w:t>
      </w:r>
      <w:r>
        <w:rPr>
          <w:rFonts w:ascii="Arial Narrow" w:hAnsi="Arial Narrow" w:cs="Arial"/>
          <w:b/>
          <w:sz w:val="24"/>
          <w:szCs w:val="24"/>
        </w:rPr>
        <w:t xml:space="preserve"> 12</w:t>
      </w:r>
      <w:r w:rsidR="00C672A9" w:rsidRPr="00C672A9">
        <w:rPr>
          <w:rFonts w:ascii="Arial Narrow" w:hAnsi="Arial Narrow" w:cs="Arial"/>
          <w:b/>
          <w:sz w:val="24"/>
          <w:szCs w:val="24"/>
        </w:rPr>
        <w:t xml:space="preserve"> marks)</w:t>
      </w:r>
    </w:p>
    <w:p w:rsidR="000859B9" w:rsidRPr="00CE15BB" w:rsidRDefault="00011E53" w:rsidP="00CE15BB">
      <w:pPr>
        <w:spacing w:after="0" w:line="360" w:lineRule="auto"/>
        <w:rPr>
          <w:rFonts w:ascii="Arial Narrow" w:hAnsi="Arial Narrow"/>
          <w:b/>
          <w:sz w:val="24"/>
          <w:szCs w:val="24"/>
        </w:rPr>
      </w:pPr>
      <w:r w:rsidRPr="00CE15BB">
        <w:rPr>
          <w:rFonts w:ascii="Arial Narrow" w:hAnsi="Arial Narrow"/>
          <w:b/>
          <w:sz w:val="24"/>
          <w:szCs w:val="24"/>
        </w:rPr>
        <w:t xml:space="preserve">Question </w:t>
      </w:r>
      <w:r w:rsidR="00BF3992">
        <w:rPr>
          <w:rFonts w:ascii="Arial Narrow" w:hAnsi="Arial Narrow"/>
          <w:b/>
          <w:sz w:val="24"/>
          <w:szCs w:val="24"/>
        </w:rPr>
        <w:t>3</w:t>
      </w:r>
    </w:p>
    <w:p w:rsidR="00CE15BB" w:rsidRPr="00135B9A" w:rsidRDefault="00CE15BB" w:rsidP="00CE15BB">
      <w:pPr>
        <w:autoSpaceDE w:val="0"/>
        <w:autoSpaceDN w:val="0"/>
        <w:adjustRightInd w:val="0"/>
        <w:spacing w:after="0"/>
        <w:jc w:val="both"/>
        <w:rPr>
          <w:rFonts w:ascii="Arial Narrow" w:hAnsi="Arial Narrow" w:cs="Arial"/>
          <w:b/>
          <w:bCs/>
          <w:sz w:val="24"/>
          <w:szCs w:val="24"/>
        </w:rPr>
      </w:pPr>
      <w:r w:rsidRPr="00135B9A">
        <w:rPr>
          <w:rFonts w:ascii="Arial Narrow" w:hAnsi="Arial Narrow" w:cs="NewsGothicBT-Demi"/>
          <w:sz w:val="24"/>
          <w:szCs w:val="24"/>
        </w:rPr>
        <w:t>Audit risks and responses</w:t>
      </w:r>
    </w:p>
    <w:tbl>
      <w:tblPr>
        <w:tblStyle w:val="TableGrid"/>
        <w:tblW w:w="0" w:type="auto"/>
        <w:tblInd w:w="108" w:type="dxa"/>
        <w:tblLook w:val="04A0" w:firstRow="1" w:lastRow="0" w:firstColumn="1" w:lastColumn="0" w:noHBand="0" w:noVBand="1"/>
      </w:tblPr>
      <w:tblGrid>
        <w:gridCol w:w="4690"/>
        <w:gridCol w:w="4778"/>
      </w:tblGrid>
      <w:tr w:rsidR="00CE15BB" w:rsidRPr="00135B9A" w:rsidTr="00CE15BB">
        <w:tc>
          <w:tcPr>
            <w:tcW w:w="4690" w:type="dxa"/>
          </w:tcPr>
          <w:p w:rsidR="00CE15BB" w:rsidRPr="00135B9A" w:rsidRDefault="00CE15BB" w:rsidP="00CE15BB">
            <w:pPr>
              <w:autoSpaceDE w:val="0"/>
              <w:autoSpaceDN w:val="0"/>
              <w:adjustRightInd w:val="0"/>
              <w:jc w:val="center"/>
              <w:rPr>
                <w:rFonts w:ascii="Arial Narrow" w:hAnsi="Arial Narrow" w:cs="Arial"/>
                <w:bCs/>
                <w:sz w:val="24"/>
                <w:szCs w:val="24"/>
              </w:rPr>
            </w:pPr>
            <w:r w:rsidRPr="00135B9A">
              <w:rPr>
                <w:rFonts w:ascii="Arial Narrow" w:hAnsi="Arial Narrow" w:cs="NewsGothicBT-Demi"/>
                <w:sz w:val="24"/>
                <w:szCs w:val="24"/>
              </w:rPr>
              <w:t>Audit risk</w:t>
            </w:r>
          </w:p>
        </w:tc>
        <w:tc>
          <w:tcPr>
            <w:tcW w:w="4778" w:type="dxa"/>
          </w:tcPr>
          <w:p w:rsidR="00CE15BB" w:rsidRPr="00135B9A" w:rsidRDefault="00CE15BB" w:rsidP="00CE15BB">
            <w:pPr>
              <w:autoSpaceDE w:val="0"/>
              <w:autoSpaceDN w:val="0"/>
              <w:adjustRightInd w:val="0"/>
              <w:jc w:val="center"/>
              <w:rPr>
                <w:rFonts w:ascii="Arial Narrow" w:hAnsi="Arial Narrow" w:cs="Arial"/>
                <w:bCs/>
                <w:sz w:val="24"/>
                <w:szCs w:val="24"/>
              </w:rPr>
            </w:pPr>
            <w:r w:rsidRPr="00135B9A">
              <w:rPr>
                <w:rFonts w:ascii="Arial Narrow" w:hAnsi="Arial Narrow" w:cs="NewsGothicBT-Demi"/>
                <w:sz w:val="24"/>
                <w:szCs w:val="24"/>
              </w:rPr>
              <w:t>Auditors response</w:t>
            </w:r>
          </w:p>
        </w:tc>
      </w:tr>
      <w:tr w:rsidR="00CE15BB" w:rsidRPr="00135B9A" w:rsidTr="00CE15BB">
        <w:tc>
          <w:tcPr>
            <w:tcW w:w="4690" w:type="dxa"/>
          </w:tcPr>
          <w:p w:rsidR="00CE15BB" w:rsidRPr="00135B9A" w:rsidRDefault="00CE15BB" w:rsidP="001A6D78">
            <w:pPr>
              <w:autoSpaceDE w:val="0"/>
              <w:autoSpaceDN w:val="0"/>
              <w:adjustRightInd w:val="0"/>
              <w:jc w:val="both"/>
              <w:rPr>
                <w:rFonts w:ascii="Arial Narrow" w:hAnsi="Arial Narrow" w:cs="NewsGothicBT-Light"/>
                <w:sz w:val="24"/>
                <w:szCs w:val="24"/>
              </w:rPr>
            </w:pPr>
            <w:r w:rsidRPr="00135B9A">
              <w:rPr>
                <w:rFonts w:ascii="Arial Narrow" w:hAnsi="Arial Narrow" w:cs="NewsGothicBT-Light"/>
                <w:sz w:val="24"/>
                <w:szCs w:val="24"/>
              </w:rPr>
              <w:t>Moon has decreased the selling price of products significantly since September 20</w:t>
            </w:r>
            <w:r>
              <w:rPr>
                <w:rFonts w:ascii="Arial Narrow" w:hAnsi="Arial Narrow" w:cs="NewsGothicBT-Light"/>
                <w:sz w:val="24"/>
                <w:szCs w:val="24"/>
              </w:rPr>
              <w:t>24</w:t>
            </w:r>
            <w:r w:rsidRPr="00135B9A">
              <w:rPr>
                <w:rFonts w:ascii="Arial Narrow" w:hAnsi="Arial Narrow" w:cs="NewsGothicBT-Light"/>
                <w:sz w:val="24"/>
                <w:szCs w:val="24"/>
              </w:rPr>
              <w:t xml:space="preserve"> and there are</w:t>
            </w:r>
          </w:p>
          <w:p w:rsidR="00CE15BB" w:rsidRPr="00135B9A" w:rsidRDefault="00CE15BB" w:rsidP="001A6D78">
            <w:pPr>
              <w:autoSpaceDE w:val="0"/>
              <w:autoSpaceDN w:val="0"/>
              <w:adjustRightInd w:val="0"/>
              <w:jc w:val="both"/>
              <w:rPr>
                <w:rFonts w:ascii="Arial Narrow" w:hAnsi="Arial Narrow" w:cs="NewsGothicBT-Light"/>
                <w:sz w:val="24"/>
                <w:szCs w:val="24"/>
              </w:rPr>
            </w:pPr>
            <w:proofErr w:type="gramStart"/>
            <w:r w:rsidRPr="00135B9A">
              <w:rPr>
                <w:rFonts w:ascii="Arial Narrow" w:hAnsi="Arial Narrow" w:cs="NewsGothicBT-Light"/>
                <w:sz w:val="24"/>
                <w:szCs w:val="24"/>
              </w:rPr>
              <w:t>increased</w:t>
            </w:r>
            <w:proofErr w:type="gramEnd"/>
            <w:r w:rsidRPr="00135B9A">
              <w:rPr>
                <w:rFonts w:ascii="Arial Narrow" w:hAnsi="Arial Narrow" w:cs="NewsGothicBT-Light"/>
                <w:sz w:val="24"/>
                <w:szCs w:val="24"/>
              </w:rPr>
              <w:t xml:space="preserve"> levels of inventory expected at the year end.</w:t>
            </w:r>
            <w:r>
              <w:rPr>
                <w:rFonts w:ascii="Arial Narrow" w:hAnsi="Arial Narrow" w:cs="NewsGothicBT-Light"/>
                <w:sz w:val="24"/>
                <w:szCs w:val="24"/>
              </w:rPr>
              <w:t xml:space="preserve"> </w:t>
            </w:r>
            <w:r w:rsidRPr="00135B9A">
              <w:rPr>
                <w:rFonts w:ascii="Arial Narrow" w:hAnsi="Arial Narrow" w:cs="NewsGothicBT-Light"/>
                <w:sz w:val="24"/>
                <w:szCs w:val="24"/>
              </w:rPr>
              <w:t xml:space="preserve">It is possible that the selling price may have fallen so that the net </w:t>
            </w:r>
            <w:proofErr w:type="spellStart"/>
            <w:r w:rsidRPr="00135B9A">
              <w:rPr>
                <w:rFonts w:ascii="Arial Narrow" w:hAnsi="Arial Narrow" w:cs="NewsGothicBT-Light"/>
                <w:sz w:val="24"/>
                <w:szCs w:val="24"/>
              </w:rPr>
              <w:t>realisable</w:t>
            </w:r>
            <w:proofErr w:type="spellEnd"/>
            <w:r w:rsidRPr="00135B9A">
              <w:rPr>
                <w:rFonts w:ascii="Arial Narrow" w:hAnsi="Arial Narrow" w:cs="NewsGothicBT-Light"/>
                <w:sz w:val="24"/>
                <w:szCs w:val="24"/>
              </w:rPr>
              <w:t xml:space="preserve"> value (NRV) of inventory is below cost.</w:t>
            </w:r>
          </w:p>
          <w:p w:rsidR="00CE15BB" w:rsidRPr="00135B9A" w:rsidRDefault="00CE15BB" w:rsidP="001A6D78">
            <w:pPr>
              <w:autoSpaceDE w:val="0"/>
              <w:autoSpaceDN w:val="0"/>
              <w:adjustRightInd w:val="0"/>
              <w:jc w:val="both"/>
              <w:rPr>
                <w:rFonts w:ascii="Arial Narrow" w:hAnsi="Arial Narrow" w:cs="NewsGothicBT-Light"/>
                <w:sz w:val="24"/>
                <w:szCs w:val="24"/>
              </w:rPr>
            </w:pPr>
          </w:p>
          <w:p w:rsidR="00CE15BB" w:rsidRPr="000E05D0" w:rsidRDefault="00CE15BB" w:rsidP="001A6D78">
            <w:pPr>
              <w:autoSpaceDE w:val="0"/>
              <w:autoSpaceDN w:val="0"/>
              <w:adjustRightInd w:val="0"/>
              <w:jc w:val="both"/>
              <w:rPr>
                <w:rFonts w:ascii="Arial Narrow" w:hAnsi="Arial Narrow" w:cs="NewsGothicBT-Light"/>
                <w:sz w:val="24"/>
                <w:szCs w:val="24"/>
              </w:rPr>
            </w:pPr>
            <w:r w:rsidRPr="00135B9A">
              <w:rPr>
                <w:rFonts w:ascii="Arial Narrow" w:hAnsi="Arial Narrow" w:cs="NewsGothicBT-Light"/>
                <w:sz w:val="24"/>
                <w:szCs w:val="24"/>
              </w:rPr>
              <w:t xml:space="preserve">IAS 2 </w:t>
            </w:r>
            <w:r w:rsidRPr="00135B9A">
              <w:rPr>
                <w:rFonts w:ascii="Arial Narrow" w:hAnsi="Arial Narrow" w:cs="NewsGothicBT-LightItalic"/>
                <w:i/>
                <w:iCs/>
                <w:sz w:val="24"/>
                <w:szCs w:val="24"/>
              </w:rPr>
              <w:t xml:space="preserve">Inventory </w:t>
            </w:r>
            <w:r w:rsidRPr="00135B9A">
              <w:rPr>
                <w:rFonts w:ascii="Arial Narrow" w:hAnsi="Arial Narrow" w:cs="NewsGothicBT-Light"/>
                <w:sz w:val="24"/>
                <w:szCs w:val="24"/>
              </w:rPr>
              <w:t>requires inventory to be stated at the lower of cost and NRV. Hence it is possible that inventory is overvalued.</w:t>
            </w:r>
          </w:p>
        </w:tc>
        <w:tc>
          <w:tcPr>
            <w:tcW w:w="4778" w:type="dxa"/>
          </w:tcPr>
          <w:p w:rsidR="00CE15BB" w:rsidRPr="00135B9A" w:rsidRDefault="00CE15BB" w:rsidP="001A6D78">
            <w:pPr>
              <w:autoSpaceDE w:val="0"/>
              <w:autoSpaceDN w:val="0"/>
              <w:adjustRightInd w:val="0"/>
              <w:jc w:val="both"/>
              <w:rPr>
                <w:rFonts w:ascii="Arial Narrow" w:hAnsi="Arial Narrow" w:cs="Arial"/>
                <w:bCs/>
                <w:sz w:val="24"/>
                <w:szCs w:val="24"/>
              </w:rPr>
            </w:pPr>
            <w:r w:rsidRPr="00135B9A">
              <w:rPr>
                <w:rFonts w:ascii="Arial Narrow" w:hAnsi="Arial Narrow" w:cs="NewsGothicBT-Light"/>
                <w:sz w:val="24"/>
                <w:szCs w:val="24"/>
              </w:rPr>
              <w:t>The auditor should undertake detailed cost and NRV testing to assess whether inventory is overvalued and requires write down.</w:t>
            </w:r>
          </w:p>
        </w:tc>
      </w:tr>
      <w:tr w:rsidR="00CE15BB" w:rsidTr="00CE15BB">
        <w:tc>
          <w:tcPr>
            <w:tcW w:w="4690" w:type="dxa"/>
          </w:tcPr>
          <w:p w:rsidR="00CE15BB" w:rsidRPr="003E3574" w:rsidRDefault="00CE15BB" w:rsidP="001A6D78">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t>A key customer of Moon has been experiencing financial difficulties and Moon has agreed a six-</w:t>
            </w:r>
            <w:r w:rsidRPr="003E3574">
              <w:rPr>
                <w:rFonts w:ascii="Arial Narrow" w:hAnsi="Arial Narrow" w:cs="NewsGothicBT-Light"/>
                <w:sz w:val="24"/>
                <w:szCs w:val="24"/>
              </w:rPr>
              <w:lastRenderedPageBreak/>
              <w:t>month payment break;</w:t>
            </w:r>
            <w:r>
              <w:rPr>
                <w:rFonts w:ascii="Arial Narrow" w:hAnsi="Arial Narrow" w:cs="NewsGothicBT-Light"/>
                <w:sz w:val="24"/>
                <w:szCs w:val="24"/>
              </w:rPr>
              <w:t xml:space="preserve"> </w:t>
            </w:r>
            <w:r w:rsidRPr="003E3574">
              <w:rPr>
                <w:rFonts w:ascii="Arial Narrow" w:hAnsi="Arial Narrow" w:cs="NewsGothicBT-Light"/>
                <w:sz w:val="24"/>
                <w:szCs w:val="24"/>
              </w:rPr>
              <w:t>however, the finance director does not believe an allowance is required.</w:t>
            </w:r>
          </w:p>
        </w:tc>
        <w:tc>
          <w:tcPr>
            <w:tcW w:w="4778" w:type="dxa"/>
          </w:tcPr>
          <w:p w:rsidR="00CE15BB" w:rsidRPr="003E3574" w:rsidRDefault="00CE15BB" w:rsidP="001A6D78">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lastRenderedPageBreak/>
              <w:t xml:space="preserve">If the six-months payment break has now ended, review after date cash receipts for this customer to </w:t>
            </w:r>
            <w:r w:rsidRPr="003E3574">
              <w:rPr>
                <w:rFonts w:ascii="Arial Narrow" w:hAnsi="Arial Narrow" w:cs="NewsGothicBT-Light"/>
                <w:sz w:val="24"/>
                <w:szCs w:val="24"/>
              </w:rPr>
              <w:lastRenderedPageBreak/>
              <w:t>assess whether any payments have been made.</w:t>
            </w:r>
          </w:p>
        </w:tc>
      </w:tr>
      <w:tr w:rsidR="00CE15BB" w:rsidTr="00CE15BB">
        <w:tc>
          <w:tcPr>
            <w:tcW w:w="4690" w:type="dxa"/>
          </w:tcPr>
          <w:p w:rsidR="00CE15BB" w:rsidRPr="003E3574" w:rsidRDefault="00CE15BB" w:rsidP="001A6D78">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lastRenderedPageBreak/>
              <w:t>If the customer is experiencing difficulties, there is an increased risk that the receivable is not recoverable and hence is overvalued.</w:t>
            </w:r>
          </w:p>
        </w:tc>
        <w:tc>
          <w:tcPr>
            <w:tcW w:w="4778" w:type="dxa"/>
          </w:tcPr>
          <w:p w:rsidR="00CE15BB" w:rsidRPr="003E3574" w:rsidRDefault="00CE15BB" w:rsidP="001A6D78">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t>Discuss with the finance director why he feels an allowance is not required. Review whether any general allowance for</w:t>
            </w:r>
            <w:r>
              <w:rPr>
                <w:rFonts w:ascii="Arial Narrow" w:hAnsi="Arial Narrow" w:cs="NewsGothicBT-Light"/>
                <w:sz w:val="24"/>
                <w:szCs w:val="24"/>
              </w:rPr>
              <w:t xml:space="preserve"> </w:t>
            </w:r>
            <w:r w:rsidRPr="003E3574">
              <w:rPr>
                <w:rFonts w:ascii="Arial Narrow" w:hAnsi="Arial Narrow" w:cs="NewsGothicBT-Light"/>
                <w:sz w:val="24"/>
                <w:szCs w:val="24"/>
              </w:rPr>
              <w:t>uncollectable accounts is sufficient to cover the amount of this receivable.</w:t>
            </w:r>
          </w:p>
        </w:tc>
      </w:tr>
      <w:tr w:rsidR="00CE15BB" w:rsidTr="00CE15BB">
        <w:tc>
          <w:tcPr>
            <w:tcW w:w="4690" w:type="dxa"/>
          </w:tcPr>
          <w:p w:rsidR="00CE15BB" w:rsidRPr="003E3574" w:rsidRDefault="00CE15BB" w:rsidP="001A6D78">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t>In light of the increased competition, reduction in selling price and financial difficulties of a key customer, there is an increased risk that Moon is facing going concern difficulties.</w:t>
            </w:r>
          </w:p>
        </w:tc>
        <w:tc>
          <w:tcPr>
            <w:tcW w:w="4778" w:type="dxa"/>
          </w:tcPr>
          <w:p w:rsidR="00CE15BB" w:rsidRPr="003E3574" w:rsidRDefault="00CE15BB" w:rsidP="001A6D78">
            <w:pPr>
              <w:autoSpaceDE w:val="0"/>
              <w:autoSpaceDN w:val="0"/>
              <w:adjustRightInd w:val="0"/>
              <w:jc w:val="both"/>
              <w:rPr>
                <w:rFonts w:ascii="Arial Narrow" w:hAnsi="Arial Narrow" w:cs="NewsGothicBT-Light"/>
                <w:sz w:val="24"/>
                <w:szCs w:val="24"/>
              </w:rPr>
            </w:pPr>
            <w:r w:rsidRPr="003E3574">
              <w:rPr>
                <w:rFonts w:ascii="Arial Narrow" w:hAnsi="Arial Narrow" w:cs="NewsGothicBT-Light"/>
                <w:sz w:val="24"/>
                <w:szCs w:val="24"/>
              </w:rPr>
              <w:t>The auditor should undertake detailed going concern testing.</w:t>
            </w:r>
          </w:p>
          <w:p w:rsidR="00CE15BB" w:rsidRPr="003E3574" w:rsidRDefault="00CE15BB" w:rsidP="001A6D78">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t>They should review the cash flow forecast for the foreseeable future to assess whether the going concern basis is appropriate or whether additional going concern disclosures are required in the financial statements.</w:t>
            </w:r>
          </w:p>
        </w:tc>
      </w:tr>
      <w:tr w:rsidR="00CE15BB" w:rsidTr="00CE15BB">
        <w:tc>
          <w:tcPr>
            <w:tcW w:w="4690" w:type="dxa"/>
          </w:tcPr>
          <w:p w:rsidR="00CE15BB" w:rsidRPr="003E3574" w:rsidRDefault="00CE15BB" w:rsidP="001A6D78">
            <w:pPr>
              <w:autoSpaceDE w:val="0"/>
              <w:autoSpaceDN w:val="0"/>
              <w:adjustRightInd w:val="0"/>
              <w:jc w:val="both"/>
              <w:rPr>
                <w:rFonts w:ascii="Arial Narrow" w:hAnsi="Arial Narrow" w:cs="NewsGothicBT-Light"/>
                <w:sz w:val="24"/>
                <w:szCs w:val="24"/>
              </w:rPr>
            </w:pPr>
            <w:r w:rsidRPr="003E3574">
              <w:rPr>
                <w:rFonts w:ascii="Arial Narrow" w:hAnsi="Arial Narrow" w:cs="NewsGothicBT-Light"/>
                <w:sz w:val="24"/>
                <w:szCs w:val="24"/>
              </w:rPr>
              <w:t xml:space="preserve">The financial controller of </w:t>
            </w:r>
            <w:proofErr w:type="spellStart"/>
            <w:r w:rsidRPr="003E3574">
              <w:rPr>
                <w:rFonts w:ascii="Arial Narrow" w:hAnsi="Arial Narrow" w:cs="NewsGothicBT-Light"/>
                <w:sz w:val="24"/>
                <w:szCs w:val="24"/>
              </w:rPr>
              <w:t>Mo</w:t>
            </w:r>
            <w:r>
              <w:rPr>
                <w:rFonts w:ascii="Arial Narrow" w:hAnsi="Arial Narrow" w:cs="NewsGothicBT-Light"/>
                <w:sz w:val="24"/>
                <w:szCs w:val="24"/>
              </w:rPr>
              <w:t>mo</w:t>
            </w:r>
            <w:proofErr w:type="spellEnd"/>
            <w:r w:rsidRPr="003E3574">
              <w:rPr>
                <w:rFonts w:ascii="Arial Narrow" w:hAnsi="Arial Narrow" w:cs="NewsGothicBT-Light"/>
                <w:sz w:val="24"/>
                <w:szCs w:val="24"/>
              </w:rPr>
              <w:t xml:space="preserve"> was dismissed in October and is threatening to sue the company for unfair dismissal.</w:t>
            </w:r>
          </w:p>
          <w:p w:rsidR="00CE15BB" w:rsidRPr="003E3574" w:rsidRDefault="00CE15BB" w:rsidP="001A6D78">
            <w:pPr>
              <w:autoSpaceDE w:val="0"/>
              <w:autoSpaceDN w:val="0"/>
              <w:adjustRightInd w:val="0"/>
              <w:jc w:val="both"/>
              <w:rPr>
                <w:rFonts w:ascii="Arial Narrow" w:hAnsi="Arial Narrow" w:cs="NewsGothicBT-Light"/>
                <w:sz w:val="24"/>
                <w:szCs w:val="24"/>
              </w:rPr>
            </w:pPr>
          </w:p>
          <w:p w:rsidR="00CE15BB" w:rsidRPr="003E3574" w:rsidRDefault="00CE15BB" w:rsidP="00CE15BB">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t xml:space="preserve">If it is probable that </w:t>
            </w:r>
            <w:proofErr w:type="spellStart"/>
            <w:r w:rsidRPr="003E3574">
              <w:rPr>
                <w:rFonts w:ascii="Arial Narrow" w:hAnsi="Arial Narrow" w:cs="NewsGothicBT-Light"/>
                <w:sz w:val="24"/>
                <w:szCs w:val="24"/>
              </w:rPr>
              <w:t>Mo</w:t>
            </w:r>
            <w:r>
              <w:rPr>
                <w:rFonts w:ascii="Arial Narrow" w:hAnsi="Arial Narrow" w:cs="NewsGothicBT-Light"/>
                <w:sz w:val="24"/>
                <w:szCs w:val="24"/>
              </w:rPr>
              <w:t>mo</w:t>
            </w:r>
            <w:proofErr w:type="spellEnd"/>
            <w:r w:rsidRPr="003E3574">
              <w:rPr>
                <w:rFonts w:ascii="Arial Narrow" w:hAnsi="Arial Narrow" w:cs="NewsGothicBT-Light"/>
                <w:sz w:val="24"/>
                <w:szCs w:val="24"/>
              </w:rPr>
              <w:t xml:space="preserve"> will make payment to the financial controller, a provision for unfair dismissal is required. If the payment is possible rather than probable, a contingent liability disclosure would be necessary. If Moon has not done this, there is a risk over the completeness of any provisions or contingent</w:t>
            </w:r>
            <w:r>
              <w:rPr>
                <w:rFonts w:ascii="Arial Narrow" w:hAnsi="Arial Narrow" w:cs="NewsGothicBT-Light"/>
                <w:sz w:val="24"/>
                <w:szCs w:val="24"/>
              </w:rPr>
              <w:t xml:space="preserve"> </w:t>
            </w:r>
            <w:r w:rsidRPr="003E3574">
              <w:rPr>
                <w:rFonts w:ascii="Arial Narrow" w:hAnsi="Arial Narrow" w:cs="NewsGothicBT-Light"/>
                <w:sz w:val="24"/>
                <w:szCs w:val="24"/>
              </w:rPr>
              <w:t>liabilities.</w:t>
            </w:r>
          </w:p>
        </w:tc>
        <w:tc>
          <w:tcPr>
            <w:tcW w:w="4778" w:type="dxa"/>
          </w:tcPr>
          <w:p w:rsidR="00CE15BB" w:rsidRPr="003E3574" w:rsidRDefault="00CE15BB" w:rsidP="001A6D78">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t>The audit team should write to the company’s lawyers to</w:t>
            </w:r>
            <w:r>
              <w:rPr>
                <w:rFonts w:ascii="Arial Narrow" w:hAnsi="Arial Narrow" w:cs="NewsGothicBT-Light"/>
                <w:sz w:val="24"/>
                <w:szCs w:val="24"/>
              </w:rPr>
              <w:t xml:space="preserve"> </w:t>
            </w:r>
            <w:r w:rsidRPr="003E3574">
              <w:rPr>
                <w:rFonts w:ascii="Arial Narrow" w:hAnsi="Arial Narrow" w:cs="NewsGothicBT-Light"/>
                <w:sz w:val="24"/>
                <w:szCs w:val="24"/>
              </w:rPr>
              <w:t>enquire of the existence and likelihood of success of any claim from the former financial controller.</w:t>
            </w:r>
          </w:p>
        </w:tc>
      </w:tr>
      <w:tr w:rsidR="00CE15BB" w:rsidTr="00CE15BB">
        <w:tc>
          <w:tcPr>
            <w:tcW w:w="4690" w:type="dxa"/>
          </w:tcPr>
          <w:p w:rsidR="00CE15BB" w:rsidRPr="003E3574" w:rsidRDefault="00CE15BB" w:rsidP="001A6D78">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t>The financial controller has been dismissed and his tasks have been allocated between the finance department team, this has increased their workload.</w:t>
            </w:r>
          </w:p>
        </w:tc>
        <w:tc>
          <w:tcPr>
            <w:tcW w:w="4778" w:type="dxa"/>
          </w:tcPr>
          <w:p w:rsidR="00CE15BB" w:rsidRPr="003E3574" w:rsidRDefault="00CE15BB" w:rsidP="00CE15BB">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t>The team should remain alert throughout the audit for</w:t>
            </w:r>
            <w:r>
              <w:rPr>
                <w:rFonts w:ascii="Arial Narrow" w:hAnsi="Arial Narrow" w:cs="NewsGothicBT-Light"/>
                <w:sz w:val="24"/>
                <w:szCs w:val="24"/>
              </w:rPr>
              <w:t xml:space="preserve"> </w:t>
            </w:r>
            <w:r w:rsidRPr="003E3574">
              <w:rPr>
                <w:rFonts w:ascii="Arial Narrow" w:hAnsi="Arial Narrow" w:cs="NewsGothicBT-Light"/>
                <w:sz w:val="24"/>
                <w:szCs w:val="24"/>
              </w:rPr>
              <w:t>additional errors within the finance department.</w:t>
            </w:r>
          </w:p>
        </w:tc>
      </w:tr>
      <w:tr w:rsidR="00CE15BB" w:rsidTr="00CE15BB">
        <w:tc>
          <w:tcPr>
            <w:tcW w:w="4690" w:type="dxa"/>
          </w:tcPr>
          <w:p w:rsidR="00CE15BB" w:rsidRPr="003E3574" w:rsidRDefault="00CE15BB" w:rsidP="001A6D78">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t xml:space="preserve">This increases the inherent and control risk within </w:t>
            </w:r>
            <w:r>
              <w:rPr>
                <w:rFonts w:ascii="Arial Narrow" w:hAnsi="Arial Narrow" w:cs="NewsGothicBT-Light"/>
                <w:sz w:val="24"/>
                <w:szCs w:val="24"/>
              </w:rPr>
              <w:t>Moon</w:t>
            </w:r>
            <w:r w:rsidRPr="003E3574">
              <w:rPr>
                <w:rFonts w:ascii="Arial Narrow" w:hAnsi="Arial Narrow" w:cs="NewsGothicBT-Light"/>
                <w:sz w:val="24"/>
                <w:szCs w:val="24"/>
              </w:rPr>
              <w:t xml:space="preserve"> as errors may have been made within the accounting records by the overworked finance team members and there is no one working in a supervisory capacity.</w:t>
            </w:r>
          </w:p>
        </w:tc>
        <w:tc>
          <w:tcPr>
            <w:tcW w:w="4778" w:type="dxa"/>
          </w:tcPr>
          <w:p w:rsidR="00CE15BB" w:rsidRPr="003E3574" w:rsidRDefault="00CE15BB" w:rsidP="001A6D78">
            <w:pPr>
              <w:autoSpaceDE w:val="0"/>
              <w:autoSpaceDN w:val="0"/>
              <w:adjustRightInd w:val="0"/>
              <w:jc w:val="both"/>
              <w:rPr>
                <w:rFonts w:ascii="Arial Narrow" w:hAnsi="Arial Narrow" w:cs="Arial"/>
                <w:bCs/>
                <w:sz w:val="24"/>
                <w:szCs w:val="24"/>
              </w:rPr>
            </w:pPr>
            <w:r w:rsidRPr="003E3574">
              <w:rPr>
                <w:rFonts w:ascii="Arial Narrow" w:hAnsi="Arial Narrow" w:cs="NewsGothicBT-Light"/>
                <w:sz w:val="24"/>
                <w:szCs w:val="24"/>
              </w:rPr>
              <w:t>In addition, discuss with the finance director whether he will be able to provide the team with assistance for any audit issues as there is no financial controller available.</w:t>
            </w:r>
          </w:p>
        </w:tc>
      </w:tr>
      <w:tr w:rsidR="00CE15BB" w:rsidTr="00CE15BB">
        <w:tc>
          <w:tcPr>
            <w:tcW w:w="4690" w:type="dxa"/>
          </w:tcPr>
          <w:p w:rsidR="00CE15BB" w:rsidRPr="003E3574" w:rsidRDefault="00CE15BB" w:rsidP="001A6D78">
            <w:pPr>
              <w:autoSpaceDE w:val="0"/>
              <w:autoSpaceDN w:val="0"/>
              <w:adjustRightInd w:val="0"/>
              <w:jc w:val="both"/>
              <w:rPr>
                <w:rFonts w:ascii="Arial Narrow" w:hAnsi="Arial Narrow" w:cs="NewsGothicBT-Light"/>
                <w:sz w:val="24"/>
                <w:szCs w:val="24"/>
              </w:rPr>
            </w:pPr>
            <w:r w:rsidRPr="003E3574">
              <w:rPr>
                <w:rFonts w:ascii="Arial Narrow" w:hAnsi="Arial Narrow" w:cs="NewsGothicBT-Light"/>
                <w:sz w:val="24"/>
                <w:szCs w:val="24"/>
              </w:rPr>
              <w:t>The purchase ledger supervisor left in August and no</w:t>
            </w:r>
            <w:r>
              <w:rPr>
                <w:rFonts w:ascii="Arial Narrow" w:hAnsi="Arial Narrow" w:cs="NewsGothicBT-Light"/>
                <w:sz w:val="24"/>
                <w:szCs w:val="24"/>
              </w:rPr>
              <w:t xml:space="preserve"> </w:t>
            </w:r>
            <w:r w:rsidRPr="003E3574">
              <w:rPr>
                <w:rFonts w:ascii="Arial Narrow" w:hAnsi="Arial Narrow" w:cs="NewsGothicBT-Light"/>
                <w:sz w:val="24"/>
                <w:szCs w:val="24"/>
              </w:rPr>
              <w:t>reconciliations of supplier statements and purchase ledger</w:t>
            </w:r>
            <w:r>
              <w:rPr>
                <w:rFonts w:ascii="Arial Narrow" w:hAnsi="Arial Narrow" w:cs="NewsGothicBT-Light"/>
                <w:sz w:val="24"/>
                <w:szCs w:val="24"/>
              </w:rPr>
              <w:t xml:space="preserve"> </w:t>
            </w:r>
            <w:r w:rsidRPr="003E3574">
              <w:rPr>
                <w:rFonts w:ascii="Arial Narrow" w:hAnsi="Arial Narrow" w:cs="NewsGothicBT-Light"/>
                <w:sz w:val="24"/>
                <w:szCs w:val="24"/>
              </w:rPr>
              <w:t>control account have been performed. There is an increased</w:t>
            </w:r>
            <w:r>
              <w:rPr>
                <w:rFonts w:ascii="Arial Narrow" w:hAnsi="Arial Narrow" w:cs="NewsGothicBT-Light"/>
                <w:sz w:val="24"/>
                <w:szCs w:val="24"/>
              </w:rPr>
              <w:t xml:space="preserve"> </w:t>
            </w:r>
            <w:r w:rsidRPr="003E3574">
              <w:rPr>
                <w:rFonts w:ascii="Arial Narrow" w:hAnsi="Arial Narrow" w:cs="NewsGothicBT-Light"/>
                <w:sz w:val="24"/>
                <w:szCs w:val="24"/>
              </w:rPr>
              <w:t>risk of errors within trade payables and the year-end payable</w:t>
            </w:r>
          </w:p>
          <w:p w:rsidR="00CE15BB" w:rsidRPr="003E3574" w:rsidRDefault="00CE15BB" w:rsidP="001A6D78">
            <w:pPr>
              <w:autoSpaceDE w:val="0"/>
              <w:autoSpaceDN w:val="0"/>
              <w:adjustRightInd w:val="0"/>
              <w:jc w:val="both"/>
              <w:rPr>
                <w:rFonts w:ascii="Arial Narrow" w:hAnsi="Arial Narrow" w:cs="NewsGothicBT-Light"/>
                <w:sz w:val="24"/>
                <w:szCs w:val="24"/>
              </w:rPr>
            </w:pPr>
            <w:proofErr w:type="gramStart"/>
            <w:r w:rsidRPr="003E3574">
              <w:rPr>
                <w:rFonts w:ascii="Arial Narrow" w:hAnsi="Arial Narrow" w:cs="NewsGothicBT-Light"/>
                <w:sz w:val="24"/>
                <w:szCs w:val="24"/>
              </w:rPr>
              <w:t>may</w:t>
            </w:r>
            <w:proofErr w:type="gramEnd"/>
            <w:r w:rsidRPr="003E3574">
              <w:rPr>
                <w:rFonts w:ascii="Arial Narrow" w:hAnsi="Arial Narrow" w:cs="NewsGothicBT-Light"/>
                <w:sz w:val="24"/>
                <w:szCs w:val="24"/>
              </w:rPr>
              <w:t xml:space="preserve"> be under or overstated.</w:t>
            </w:r>
          </w:p>
        </w:tc>
        <w:tc>
          <w:tcPr>
            <w:tcW w:w="4778" w:type="dxa"/>
          </w:tcPr>
          <w:p w:rsidR="00CE15BB" w:rsidRPr="003E3574" w:rsidRDefault="00CE15BB" w:rsidP="001A6D78">
            <w:pPr>
              <w:autoSpaceDE w:val="0"/>
              <w:autoSpaceDN w:val="0"/>
              <w:adjustRightInd w:val="0"/>
              <w:jc w:val="both"/>
              <w:rPr>
                <w:rFonts w:ascii="Arial Narrow" w:hAnsi="Arial Narrow" w:cs="NewsGothicBT-Light"/>
                <w:sz w:val="24"/>
                <w:szCs w:val="24"/>
              </w:rPr>
            </w:pPr>
            <w:r w:rsidRPr="003E3574">
              <w:rPr>
                <w:rFonts w:ascii="Arial Narrow" w:hAnsi="Arial Narrow" w:cs="NewsGothicBT-Light"/>
                <w:sz w:val="24"/>
                <w:szCs w:val="24"/>
              </w:rPr>
              <w:t>The audit team should increase their testing on trade payables</w:t>
            </w:r>
            <w:r>
              <w:rPr>
                <w:rFonts w:ascii="Arial Narrow" w:hAnsi="Arial Narrow" w:cs="NewsGothicBT-Light"/>
                <w:sz w:val="24"/>
                <w:szCs w:val="24"/>
              </w:rPr>
              <w:t xml:space="preserve"> </w:t>
            </w:r>
            <w:r w:rsidRPr="003E3574">
              <w:rPr>
                <w:rFonts w:ascii="Arial Narrow" w:hAnsi="Arial Narrow" w:cs="NewsGothicBT-Light"/>
                <w:sz w:val="24"/>
                <w:szCs w:val="24"/>
              </w:rPr>
              <w:t>at the year end, with a particular focus on completeness of</w:t>
            </w:r>
            <w:r>
              <w:rPr>
                <w:rFonts w:ascii="Arial Narrow" w:hAnsi="Arial Narrow" w:cs="NewsGothicBT-Light"/>
                <w:sz w:val="24"/>
                <w:szCs w:val="24"/>
              </w:rPr>
              <w:t xml:space="preserve"> </w:t>
            </w:r>
            <w:r w:rsidRPr="003E3574">
              <w:rPr>
                <w:rFonts w:ascii="Arial Narrow" w:hAnsi="Arial Narrow" w:cs="NewsGothicBT-Light"/>
                <w:sz w:val="24"/>
                <w:szCs w:val="24"/>
              </w:rPr>
              <w:t>payables. A detailed review of the year-end purchase ledger</w:t>
            </w:r>
            <w:r>
              <w:rPr>
                <w:rFonts w:ascii="Arial Narrow" w:hAnsi="Arial Narrow" w:cs="NewsGothicBT-Light"/>
                <w:sz w:val="24"/>
                <w:szCs w:val="24"/>
              </w:rPr>
              <w:t xml:space="preserve"> </w:t>
            </w:r>
            <w:r w:rsidRPr="003E3574">
              <w:rPr>
                <w:rFonts w:ascii="Arial Narrow" w:hAnsi="Arial Narrow" w:cs="NewsGothicBT-Light"/>
                <w:sz w:val="24"/>
                <w:szCs w:val="24"/>
              </w:rPr>
              <w:t>control account reconciliation should be performed with a focus</w:t>
            </w:r>
          </w:p>
          <w:p w:rsidR="00CE15BB" w:rsidRPr="003E3574" w:rsidRDefault="00CE15BB" w:rsidP="001A6D78">
            <w:pPr>
              <w:autoSpaceDE w:val="0"/>
              <w:autoSpaceDN w:val="0"/>
              <w:adjustRightInd w:val="0"/>
              <w:jc w:val="both"/>
              <w:rPr>
                <w:rFonts w:ascii="Arial Narrow" w:hAnsi="Arial Narrow" w:cs="NewsGothicBT-Light"/>
                <w:sz w:val="24"/>
                <w:szCs w:val="24"/>
              </w:rPr>
            </w:pPr>
            <w:proofErr w:type="gramStart"/>
            <w:r w:rsidRPr="003E3574">
              <w:rPr>
                <w:rFonts w:ascii="Arial Narrow" w:hAnsi="Arial Narrow" w:cs="NewsGothicBT-Light"/>
                <w:sz w:val="24"/>
                <w:szCs w:val="24"/>
              </w:rPr>
              <w:t>on</w:t>
            </w:r>
            <w:proofErr w:type="gramEnd"/>
            <w:r w:rsidRPr="003E3574">
              <w:rPr>
                <w:rFonts w:ascii="Arial Narrow" w:hAnsi="Arial Narrow" w:cs="NewsGothicBT-Light"/>
                <w:sz w:val="24"/>
                <w:szCs w:val="24"/>
              </w:rPr>
              <w:t xml:space="preserve"> any unusual reconciling items.</w:t>
            </w:r>
          </w:p>
        </w:tc>
      </w:tr>
    </w:tbl>
    <w:p w:rsidR="00CE15BB" w:rsidRDefault="00CE15BB" w:rsidP="00CE15BB">
      <w:pPr>
        <w:spacing w:after="0" w:line="240" w:lineRule="auto"/>
        <w:rPr>
          <w:rFonts w:ascii="Arial" w:hAnsi="Arial" w:cs="Arial"/>
          <w:b/>
          <w:bCs/>
          <w:i/>
          <w:sz w:val="24"/>
          <w:szCs w:val="24"/>
        </w:rPr>
      </w:pPr>
    </w:p>
    <w:p w:rsidR="002D7311" w:rsidRPr="00C672A9" w:rsidRDefault="002D7311" w:rsidP="002D7311">
      <w:pPr>
        <w:rPr>
          <w:rFonts w:ascii="Arial Narrow" w:hAnsi="Arial Narrow" w:cs="Arial"/>
          <w:b/>
          <w:sz w:val="24"/>
          <w:szCs w:val="24"/>
        </w:rPr>
      </w:pPr>
      <w:r>
        <w:rPr>
          <w:rFonts w:ascii="Arial Narrow" w:hAnsi="Arial Narrow" w:cs="Arial"/>
          <w:b/>
          <w:sz w:val="24"/>
          <w:szCs w:val="24"/>
        </w:rPr>
        <w:t>(2</w:t>
      </w:r>
      <w:r w:rsidRPr="00C672A9">
        <w:rPr>
          <w:rFonts w:ascii="Arial Narrow" w:hAnsi="Arial Narrow" w:cs="Arial"/>
          <w:b/>
          <w:sz w:val="24"/>
          <w:szCs w:val="24"/>
        </w:rPr>
        <w:t xml:space="preserve"> mark</w:t>
      </w:r>
      <w:r>
        <w:rPr>
          <w:rFonts w:ascii="Arial Narrow" w:hAnsi="Arial Narrow" w:cs="Arial"/>
          <w:b/>
          <w:sz w:val="24"/>
          <w:szCs w:val="24"/>
        </w:rPr>
        <w:t>s</w:t>
      </w:r>
      <w:r w:rsidRPr="00C672A9">
        <w:rPr>
          <w:rFonts w:ascii="Arial Narrow" w:hAnsi="Arial Narrow" w:cs="Arial"/>
          <w:b/>
          <w:sz w:val="24"/>
          <w:szCs w:val="24"/>
        </w:rPr>
        <w:t xml:space="preserve"> for each properly explained </w:t>
      </w:r>
      <w:r>
        <w:rPr>
          <w:rFonts w:ascii="Arial Narrow" w:hAnsi="Arial Narrow" w:cs="Arial"/>
          <w:b/>
          <w:sz w:val="24"/>
          <w:szCs w:val="24"/>
        </w:rPr>
        <w:t>risk</w:t>
      </w:r>
      <w:r w:rsidRPr="00C672A9">
        <w:rPr>
          <w:rFonts w:ascii="Arial Narrow" w:hAnsi="Arial Narrow" w:cs="Arial"/>
          <w:b/>
          <w:sz w:val="24"/>
          <w:szCs w:val="24"/>
        </w:rPr>
        <w:t xml:space="preserve"> and for each response, total,</w:t>
      </w:r>
      <w:r>
        <w:rPr>
          <w:rFonts w:ascii="Arial Narrow" w:hAnsi="Arial Narrow" w:cs="Arial"/>
          <w:b/>
          <w:sz w:val="24"/>
          <w:szCs w:val="24"/>
        </w:rPr>
        <w:t xml:space="preserve"> 12</w:t>
      </w:r>
      <w:r w:rsidRPr="00C672A9">
        <w:rPr>
          <w:rFonts w:ascii="Arial Narrow" w:hAnsi="Arial Narrow" w:cs="Arial"/>
          <w:b/>
          <w:sz w:val="24"/>
          <w:szCs w:val="24"/>
        </w:rPr>
        <w:t xml:space="preserve"> marks)</w:t>
      </w:r>
    </w:p>
    <w:p w:rsidR="00BF3992" w:rsidRPr="002D7311" w:rsidRDefault="00BF3992" w:rsidP="00CE15BB">
      <w:pPr>
        <w:spacing w:after="0" w:line="240" w:lineRule="auto"/>
        <w:rPr>
          <w:rFonts w:ascii="Arial" w:hAnsi="Arial" w:cs="Arial"/>
          <w:b/>
          <w:bCs/>
          <w:sz w:val="24"/>
          <w:szCs w:val="24"/>
        </w:rPr>
      </w:pPr>
    </w:p>
    <w:p w:rsidR="00CE15BB" w:rsidRDefault="00CE15BB">
      <w:pPr>
        <w:rPr>
          <w:sz w:val="24"/>
          <w:szCs w:val="24"/>
        </w:rPr>
      </w:pPr>
    </w:p>
    <w:p w:rsidR="00CE15BB" w:rsidRPr="00C672A9" w:rsidRDefault="00CE15BB">
      <w:pPr>
        <w:rPr>
          <w:sz w:val="24"/>
          <w:szCs w:val="24"/>
        </w:rPr>
      </w:pPr>
    </w:p>
    <w:sectPr w:rsidR="00CE15BB" w:rsidRPr="00C672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sGothicBT-Demi">
    <w:charset w:val="00"/>
    <w:family w:val="swiss"/>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T-Light">
    <w:altName w:val="Arial"/>
    <w:panose1 w:val="00000000000000000000"/>
    <w:charset w:val="00"/>
    <w:family w:val="swiss"/>
    <w:notTrueType/>
    <w:pitch w:val="default"/>
    <w:sig w:usb0="00000003" w:usb1="00000000" w:usb2="00000000" w:usb3="00000000" w:csb0="00000001" w:csb1="00000000"/>
  </w:font>
  <w:font w:name="NewsGothicBT-Ligh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950"/>
    <w:multiLevelType w:val="hybridMultilevel"/>
    <w:tmpl w:val="B2D66E5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D202E"/>
    <w:multiLevelType w:val="hybridMultilevel"/>
    <w:tmpl w:val="9620DC92"/>
    <w:lvl w:ilvl="0" w:tplc="C58036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83435"/>
    <w:multiLevelType w:val="hybridMultilevel"/>
    <w:tmpl w:val="E46EF404"/>
    <w:lvl w:ilvl="0" w:tplc="D8C47AD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607590"/>
    <w:multiLevelType w:val="hybridMultilevel"/>
    <w:tmpl w:val="CC6E18E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A9"/>
    <w:rsid w:val="00011E53"/>
    <w:rsid w:val="000859B9"/>
    <w:rsid w:val="002D7311"/>
    <w:rsid w:val="004D7636"/>
    <w:rsid w:val="009822B1"/>
    <w:rsid w:val="00BF3992"/>
    <w:rsid w:val="00C672A9"/>
    <w:rsid w:val="00CE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C672A9"/>
    <w:pPr>
      <w:spacing w:after="120" w:line="480" w:lineRule="auto"/>
      <w:ind w:left="360"/>
    </w:pPr>
  </w:style>
  <w:style w:type="character" w:customStyle="1" w:styleId="BodyTextIndent2Char">
    <w:name w:val="Body Text Indent 2 Char"/>
    <w:basedOn w:val="DefaultParagraphFont"/>
    <w:link w:val="BodyTextIndent2"/>
    <w:uiPriority w:val="99"/>
    <w:rsid w:val="00C672A9"/>
  </w:style>
  <w:style w:type="paragraph" w:styleId="ListParagraph">
    <w:name w:val="List Paragraph"/>
    <w:basedOn w:val="Normal"/>
    <w:link w:val="ListParagraphChar"/>
    <w:uiPriority w:val="34"/>
    <w:qFormat/>
    <w:rsid w:val="009822B1"/>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822B1"/>
    <w:rPr>
      <w:rFonts w:ascii="Times New Roman" w:eastAsia="Times New Roman" w:hAnsi="Times New Roman" w:cs="Times New Roman"/>
      <w:sz w:val="24"/>
      <w:szCs w:val="24"/>
    </w:rPr>
  </w:style>
  <w:style w:type="table" w:styleId="TableGrid">
    <w:name w:val="Table Grid"/>
    <w:basedOn w:val="TableNormal"/>
    <w:uiPriority w:val="59"/>
    <w:rsid w:val="00CE1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C672A9"/>
    <w:pPr>
      <w:spacing w:after="120" w:line="480" w:lineRule="auto"/>
      <w:ind w:left="360"/>
    </w:pPr>
  </w:style>
  <w:style w:type="character" w:customStyle="1" w:styleId="BodyTextIndent2Char">
    <w:name w:val="Body Text Indent 2 Char"/>
    <w:basedOn w:val="DefaultParagraphFont"/>
    <w:link w:val="BodyTextIndent2"/>
    <w:uiPriority w:val="99"/>
    <w:rsid w:val="00C672A9"/>
  </w:style>
  <w:style w:type="paragraph" w:styleId="ListParagraph">
    <w:name w:val="List Paragraph"/>
    <w:basedOn w:val="Normal"/>
    <w:link w:val="ListParagraphChar"/>
    <w:uiPriority w:val="34"/>
    <w:qFormat/>
    <w:rsid w:val="009822B1"/>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822B1"/>
    <w:rPr>
      <w:rFonts w:ascii="Times New Roman" w:eastAsia="Times New Roman" w:hAnsi="Times New Roman" w:cs="Times New Roman"/>
      <w:sz w:val="24"/>
      <w:szCs w:val="24"/>
    </w:rPr>
  </w:style>
  <w:style w:type="table" w:styleId="TableGrid">
    <w:name w:val="Table Grid"/>
    <w:basedOn w:val="TableNormal"/>
    <w:uiPriority w:val="59"/>
    <w:rsid w:val="00CE1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JKB</cp:lastModifiedBy>
  <cp:revision>2</cp:revision>
  <dcterms:created xsi:type="dcterms:W3CDTF">2024-09-10T11:58:00Z</dcterms:created>
  <dcterms:modified xsi:type="dcterms:W3CDTF">2024-09-10T13:48:00Z</dcterms:modified>
</cp:coreProperties>
</file>