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79B31" w14:textId="77777777" w:rsidR="000A1442" w:rsidRDefault="000275A2">
      <w:pPr>
        <w:spacing w:after="0"/>
        <w:ind w:left="11"/>
        <w:jc w:val="center"/>
        <w:rPr>
          <w:sz w:val="24"/>
          <w:szCs w:val="24"/>
        </w:rPr>
      </w:pPr>
      <w:r>
        <w:rPr>
          <w:sz w:val="24"/>
          <w:szCs w:val="24"/>
        </w:rPr>
        <w:t xml:space="preserve">MAKERERE UNIVERSITY BUSINESS SCHOOL </w:t>
      </w:r>
    </w:p>
    <w:p w14:paraId="170990FA" w14:textId="77777777" w:rsidR="000A1442" w:rsidRDefault="000275A2">
      <w:pPr>
        <w:spacing w:after="0"/>
        <w:ind w:left="11"/>
        <w:jc w:val="center"/>
        <w:rPr>
          <w:sz w:val="24"/>
          <w:szCs w:val="24"/>
        </w:rPr>
      </w:pPr>
      <w:r>
        <w:rPr>
          <w:sz w:val="24"/>
          <w:szCs w:val="24"/>
        </w:rPr>
        <w:t xml:space="preserve">ACADEMIC YEAR 2023/2024, SEMESTER TWO </w:t>
      </w:r>
    </w:p>
    <w:p w14:paraId="650B890E" w14:textId="77777777" w:rsidR="000A1442" w:rsidRDefault="000275A2">
      <w:pPr>
        <w:spacing w:after="0"/>
        <w:ind w:left="11" w:right="1"/>
        <w:jc w:val="center"/>
        <w:rPr>
          <w:sz w:val="24"/>
          <w:szCs w:val="24"/>
        </w:rPr>
      </w:pPr>
      <w:r>
        <w:rPr>
          <w:sz w:val="24"/>
          <w:szCs w:val="24"/>
        </w:rPr>
        <w:t xml:space="preserve">COURSE OUTLINE  </w:t>
      </w:r>
    </w:p>
    <w:p w14:paraId="0695CDCF" w14:textId="77777777" w:rsidR="000A1442" w:rsidRDefault="000A1442">
      <w:pPr>
        <w:spacing w:after="0"/>
        <w:ind w:left="11" w:right="1"/>
        <w:jc w:val="center"/>
        <w:rPr>
          <w:sz w:val="24"/>
          <w:szCs w:val="24"/>
        </w:rPr>
      </w:pPr>
    </w:p>
    <w:tbl>
      <w:tblPr>
        <w:tblStyle w:val="TableGrid0"/>
        <w:tblW w:w="7681" w:type="dxa"/>
        <w:tblInd w:w="90" w:type="dxa"/>
        <w:tblLook w:val="04A0" w:firstRow="1" w:lastRow="0" w:firstColumn="1" w:lastColumn="0" w:noHBand="0" w:noVBand="1"/>
      </w:tblPr>
      <w:tblGrid>
        <w:gridCol w:w="1710"/>
        <w:gridCol w:w="361"/>
        <w:gridCol w:w="5610"/>
      </w:tblGrid>
      <w:tr w:rsidR="000A1442" w14:paraId="792579EE" w14:textId="77777777">
        <w:trPr>
          <w:trHeight w:val="239"/>
        </w:trPr>
        <w:tc>
          <w:tcPr>
            <w:tcW w:w="1710" w:type="dxa"/>
            <w:tcBorders>
              <w:top w:val="nil"/>
              <w:left w:val="nil"/>
              <w:bottom w:val="nil"/>
              <w:right w:val="nil"/>
            </w:tcBorders>
          </w:tcPr>
          <w:p w14:paraId="3C052B02" w14:textId="77777777" w:rsidR="000A1442" w:rsidRDefault="000275A2">
            <w:pPr>
              <w:spacing w:after="0"/>
              <w:rPr>
                <w:sz w:val="24"/>
                <w:szCs w:val="24"/>
              </w:rPr>
            </w:pPr>
            <w:r>
              <w:rPr>
                <w:sz w:val="24"/>
                <w:szCs w:val="24"/>
              </w:rPr>
              <w:t>PROGRAMME:</w:t>
            </w:r>
          </w:p>
        </w:tc>
        <w:tc>
          <w:tcPr>
            <w:tcW w:w="361" w:type="dxa"/>
            <w:tcBorders>
              <w:top w:val="nil"/>
              <w:left w:val="nil"/>
              <w:bottom w:val="nil"/>
              <w:right w:val="nil"/>
            </w:tcBorders>
          </w:tcPr>
          <w:p w14:paraId="2D4FB708" w14:textId="77777777" w:rsidR="000A1442" w:rsidRDefault="000A1442">
            <w:pPr>
              <w:rPr>
                <w:sz w:val="24"/>
                <w:szCs w:val="24"/>
              </w:rPr>
            </w:pPr>
          </w:p>
        </w:tc>
        <w:tc>
          <w:tcPr>
            <w:tcW w:w="5610" w:type="dxa"/>
            <w:tcBorders>
              <w:top w:val="nil"/>
              <w:left w:val="nil"/>
              <w:bottom w:val="nil"/>
              <w:right w:val="nil"/>
            </w:tcBorders>
          </w:tcPr>
          <w:p w14:paraId="662D766F" w14:textId="77777777" w:rsidR="000A1442" w:rsidRDefault="000275A2">
            <w:pPr>
              <w:spacing w:after="0"/>
              <w:rPr>
                <w:sz w:val="24"/>
                <w:szCs w:val="24"/>
              </w:rPr>
            </w:pPr>
            <w:r>
              <w:rPr>
                <w:sz w:val="24"/>
                <w:szCs w:val="24"/>
              </w:rPr>
              <w:t xml:space="preserve">Bachelor of Procurement and Supply Chain Management  </w:t>
            </w:r>
          </w:p>
        </w:tc>
      </w:tr>
      <w:tr w:rsidR="000A1442" w14:paraId="304B5939" w14:textId="77777777">
        <w:trPr>
          <w:trHeight w:val="257"/>
        </w:trPr>
        <w:tc>
          <w:tcPr>
            <w:tcW w:w="1710" w:type="dxa"/>
            <w:tcBorders>
              <w:top w:val="nil"/>
              <w:left w:val="nil"/>
              <w:bottom w:val="nil"/>
              <w:right w:val="nil"/>
            </w:tcBorders>
          </w:tcPr>
          <w:p w14:paraId="2DC39819" w14:textId="77777777" w:rsidR="000A1442" w:rsidRDefault="000275A2">
            <w:pPr>
              <w:spacing w:after="0" w:line="240" w:lineRule="auto"/>
              <w:rPr>
                <w:bCs/>
                <w:sz w:val="24"/>
                <w:szCs w:val="24"/>
              </w:rPr>
            </w:pPr>
            <w:r>
              <w:rPr>
                <w:bCs/>
                <w:sz w:val="24"/>
                <w:szCs w:val="24"/>
              </w:rPr>
              <w:t>Course Name:</w:t>
            </w:r>
          </w:p>
        </w:tc>
        <w:tc>
          <w:tcPr>
            <w:tcW w:w="361" w:type="dxa"/>
            <w:tcBorders>
              <w:top w:val="nil"/>
              <w:left w:val="nil"/>
              <w:bottom w:val="nil"/>
              <w:right w:val="nil"/>
            </w:tcBorders>
          </w:tcPr>
          <w:p w14:paraId="43AEBBA4" w14:textId="77777777" w:rsidR="000A1442" w:rsidRDefault="000A1442">
            <w:pPr>
              <w:spacing w:after="0" w:line="240" w:lineRule="auto"/>
              <w:rPr>
                <w:bCs/>
                <w:sz w:val="24"/>
                <w:szCs w:val="24"/>
              </w:rPr>
            </w:pPr>
          </w:p>
        </w:tc>
        <w:tc>
          <w:tcPr>
            <w:tcW w:w="5610" w:type="dxa"/>
            <w:tcBorders>
              <w:top w:val="nil"/>
              <w:left w:val="nil"/>
              <w:bottom w:val="nil"/>
              <w:right w:val="nil"/>
            </w:tcBorders>
          </w:tcPr>
          <w:p w14:paraId="21616423" w14:textId="77777777" w:rsidR="000A1442" w:rsidRDefault="000275A2">
            <w:pPr>
              <w:spacing w:after="0" w:line="240" w:lineRule="auto"/>
              <w:rPr>
                <w:bCs/>
                <w:sz w:val="24"/>
                <w:szCs w:val="24"/>
              </w:rPr>
            </w:pPr>
            <w:r>
              <w:rPr>
                <w:sz w:val="24"/>
                <w:szCs w:val="24"/>
              </w:rPr>
              <w:t xml:space="preserve">Supply Markets Management   </w:t>
            </w:r>
          </w:p>
        </w:tc>
      </w:tr>
      <w:tr w:rsidR="000A1442" w14:paraId="613C036D" w14:textId="77777777">
        <w:trPr>
          <w:trHeight w:val="258"/>
        </w:trPr>
        <w:tc>
          <w:tcPr>
            <w:tcW w:w="1710" w:type="dxa"/>
            <w:tcBorders>
              <w:top w:val="nil"/>
              <w:left w:val="nil"/>
              <w:bottom w:val="nil"/>
              <w:right w:val="nil"/>
            </w:tcBorders>
          </w:tcPr>
          <w:p w14:paraId="55AAB69F" w14:textId="77777777" w:rsidR="000A1442" w:rsidRDefault="000275A2">
            <w:pPr>
              <w:spacing w:after="0" w:line="240" w:lineRule="auto"/>
              <w:rPr>
                <w:bCs/>
                <w:sz w:val="24"/>
                <w:szCs w:val="24"/>
              </w:rPr>
            </w:pPr>
            <w:r>
              <w:rPr>
                <w:bCs/>
                <w:sz w:val="24"/>
                <w:szCs w:val="24"/>
              </w:rPr>
              <w:t>Course Code:</w:t>
            </w:r>
          </w:p>
        </w:tc>
        <w:tc>
          <w:tcPr>
            <w:tcW w:w="361" w:type="dxa"/>
            <w:tcBorders>
              <w:top w:val="nil"/>
              <w:left w:val="nil"/>
              <w:bottom w:val="nil"/>
              <w:right w:val="nil"/>
            </w:tcBorders>
          </w:tcPr>
          <w:p w14:paraId="112CE694" w14:textId="77777777" w:rsidR="000A1442" w:rsidRDefault="000A1442">
            <w:pPr>
              <w:spacing w:after="0" w:line="240" w:lineRule="auto"/>
              <w:rPr>
                <w:sz w:val="24"/>
                <w:szCs w:val="24"/>
              </w:rPr>
            </w:pPr>
          </w:p>
        </w:tc>
        <w:tc>
          <w:tcPr>
            <w:tcW w:w="5610" w:type="dxa"/>
            <w:tcBorders>
              <w:top w:val="nil"/>
              <w:left w:val="nil"/>
              <w:bottom w:val="nil"/>
              <w:right w:val="nil"/>
            </w:tcBorders>
          </w:tcPr>
          <w:p w14:paraId="02967610" w14:textId="77777777" w:rsidR="000A1442" w:rsidRDefault="000275A2">
            <w:pPr>
              <w:spacing w:after="0" w:line="240" w:lineRule="auto"/>
              <w:rPr>
                <w:bCs/>
                <w:sz w:val="24"/>
                <w:szCs w:val="24"/>
              </w:rPr>
            </w:pPr>
            <w:r>
              <w:rPr>
                <w:bCs/>
                <w:sz w:val="24"/>
                <w:szCs w:val="24"/>
              </w:rPr>
              <w:t>PSM2205</w:t>
            </w:r>
          </w:p>
        </w:tc>
      </w:tr>
      <w:tr w:rsidR="000A1442" w14:paraId="26B8F64C" w14:textId="77777777">
        <w:trPr>
          <w:trHeight w:val="240"/>
        </w:trPr>
        <w:tc>
          <w:tcPr>
            <w:tcW w:w="1710" w:type="dxa"/>
            <w:tcBorders>
              <w:top w:val="nil"/>
              <w:left w:val="nil"/>
              <w:bottom w:val="nil"/>
              <w:right w:val="nil"/>
            </w:tcBorders>
          </w:tcPr>
          <w:p w14:paraId="565C4E9B" w14:textId="77777777" w:rsidR="000A1442" w:rsidRDefault="000275A2">
            <w:pPr>
              <w:spacing w:after="0" w:line="240" w:lineRule="auto"/>
              <w:rPr>
                <w:bCs/>
                <w:sz w:val="24"/>
                <w:szCs w:val="24"/>
              </w:rPr>
            </w:pPr>
            <w:r>
              <w:rPr>
                <w:bCs/>
                <w:sz w:val="24"/>
                <w:szCs w:val="24"/>
              </w:rPr>
              <w:t>Course Level:</w:t>
            </w:r>
          </w:p>
          <w:p w14:paraId="2E407144" w14:textId="77777777" w:rsidR="000A1442" w:rsidRDefault="000275A2">
            <w:pPr>
              <w:spacing w:after="0" w:line="240" w:lineRule="auto"/>
              <w:rPr>
                <w:bCs/>
                <w:sz w:val="24"/>
                <w:szCs w:val="24"/>
              </w:rPr>
            </w:pPr>
            <w:r>
              <w:rPr>
                <w:bCs/>
                <w:sz w:val="24"/>
                <w:szCs w:val="24"/>
              </w:rPr>
              <w:t>Year</w:t>
            </w:r>
          </w:p>
        </w:tc>
        <w:tc>
          <w:tcPr>
            <w:tcW w:w="361" w:type="dxa"/>
            <w:tcBorders>
              <w:top w:val="nil"/>
              <w:left w:val="nil"/>
              <w:bottom w:val="nil"/>
              <w:right w:val="nil"/>
            </w:tcBorders>
          </w:tcPr>
          <w:p w14:paraId="79461930" w14:textId="77777777" w:rsidR="000A1442" w:rsidRDefault="000A1442">
            <w:pPr>
              <w:spacing w:after="0" w:line="240" w:lineRule="auto"/>
              <w:rPr>
                <w:bCs/>
                <w:sz w:val="24"/>
                <w:szCs w:val="24"/>
              </w:rPr>
            </w:pPr>
          </w:p>
        </w:tc>
        <w:tc>
          <w:tcPr>
            <w:tcW w:w="5610" w:type="dxa"/>
            <w:tcBorders>
              <w:top w:val="nil"/>
              <w:left w:val="nil"/>
              <w:bottom w:val="nil"/>
              <w:right w:val="nil"/>
            </w:tcBorders>
          </w:tcPr>
          <w:p w14:paraId="11413E53" w14:textId="77777777" w:rsidR="000A1442" w:rsidRDefault="000275A2">
            <w:pPr>
              <w:spacing w:after="0" w:line="240" w:lineRule="auto"/>
              <w:rPr>
                <w:bCs/>
                <w:sz w:val="24"/>
                <w:szCs w:val="24"/>
              </w:rPr>
            </w:pPr>
            <w:r>
              <w:rPr>
                <w:bCs/>
                <w:sz w:val="24"/>
                <w:szCs w:val="24"/>
              </w:rPr>
              <w:t>Two</w:t>
            </w:r>
          </w:p>
          <w:p w14:paraId="0F00C19C" w14:textId="77777777" w:rsidR="000A1442" w:rsidRDefault="000275A2">
            <w:pPr>
              <w:spacing w:after="0" w:line="240" w:lineRule="auto"/>
              <w:rPr>
                <w:bCs/>
                <w:sz w:val="24"/>
                <w:szCs w:val="24"/>
              </w:rPr>
            </w:pPr>
            <w:r>
              <w:rPr>
                <w:bCs/>
                <w:sz w:val="24"/>
                <w:szCs w:val="24"/>
              </w:rPr>
              <w:t>(2)</w:t>
            </w:r>
          </w:p>
          <w:p w14:paraId="2B102DC7" w14:textId="77777777" w:rsidR="000A1442" w:rsidRDefault="000A1442">
            <w:pPr>
              <w:spacing w:after="0" w:line="240" w:lineRule="auto"/>
              <w:rPr>
                <w:bCs/>
                <w:sz w:val="24"/>
                <w:szCs w:val="24"/>
              </w:rPr>
            </w:pPr>
          </w:p>
        </w:tc>
      </w:tr>
    </w:tbl>
    <w:p w14:paraId="20CD94A2" w14:textId="77777777" w:rsidR="000A1442" w:rsidRDefault="000275A2">
      <w:pPr>
        <w:pStyle w:val="ListParagraph"/>
        <w:numPr>
          <w:ilvl w:val="0"/>
          <w:numId w:val="11"/>
        </w:numPr>
        <w:spacing w:after="108" w:line="248" w:lineRule="auto"/>
        <w:jc w:val="both"/>
        <w:rPr>
          <w:sz w:val="24"/>
          <w:szCs w:val="24"/>
        </w:rPr>
      </w:pPr>
      <w:r>
        <w:rPr>
          <w:sz w:val="24"/>
          <w:szCs w:val="24"/>
        </w:rPr>
        <w:t xml:space="preserve">COURSE FACILITATORS: </w:t>
      </w:r>
    </w:p>
    <w:p w14:paraId="09CBC839" w14:textId="77777777" w:rsidR="000A1442" w:rsidRDefault="000275A2">
      <w:pPr>
        <w:pStyle w:val="ListParagraph"/>
        <w:spacing w:after="108" w:line="240" w:lineRule="auto"/>
        <w:ind w:left="360"/>
        <w:rPr>
          <w:b/>
          <w:sz w:val="24"/>
          <w:szCs w:val="24"/>
        </w:rPr>
      </w:pPr>
      <w:r>
        <w:rPr>
          <w:b/>
          <w:sz w:val="24"/>
          <w:szCs w:val="24"/>
        </w:rPr>
        <w:t>Ms. Nakayima Farida 0704136715</w:t>
      </w:r>
    </w:p>
    <w:p w14:paraId="69CCDD1D" w14:textId="77777777" w:rsidR="000A1442" w:rsidRDefault="000275A2">
      <w:pPr>
        <w:pStyle w:val="ListParagraph"/>
        <w:spacing w:after="108" w:line="240" w:lineRule="auto"/>
        <w:ind w:left="360"/>
        <w:rPr>
          <w:b/>
          <w:sz w:val="24"/>
          <w:szCs w:val="24"/>
        </w:rPr>
      </w:pPr>
      <w:r>
        <w:rPr>
          <w:b/>
          <w:sz w:val="24"/>
          <w:szCs w:val="24"/>
        </w:rPr>
        <w:t xml:space="preserve">Mr. </w:t>
      </w:r>
      <w:proofErr w:type="spellStart"/>
      <w:r>
        <w:rPr>
          <w:b/>
          <w:sz w:val="24"/>
          <w:szCs w:val="24"/>
        </w:rPr>
        <w:t>Mbago</w:t>
      </w:r>
      <w:proofErr w:type="spellEnd"/>
      <w:r>
        <w:rPr>
          <w:b/>
          <w:sz w:val="24"/>
          <w:szCs w:val="24"/>
        </w:rPr>
        <w:t xml:space="preserve"> Musa</w:t>
      </w:r>
      <w:r>
        <w:rPr>
          <w:b/>
          <w:sz w:val="24"/>
          <w:szCs w:val="24"/>
        </w:rPr>
        <w:tab/>
        <w:t>0779231086</w:t>
      </w:r>
    </w:p>
    <w:p w14:paraId="734B9A64" w14:textId="77777777" w:rsidR="000A1442" w:rsidRDefault="000275A2">
      <w:pPr>
        <w:spacing w:line="240" w:lineRule="auto"/>
        <w:rPr>
          <w:rFonts w:eastAsia="Calibri"/>
          <w:b/>
          <w:sz w:val="24"/>
          <w:szCs w:val="24"/>
          <w:lang w:val="en-GB"/>
        </w:rPr>
      </w:pPr>
      <w:r>
        <w:rPr>
          <w:rFonts w:eastAsia="Calibri"/>
          <w:b/>
          <w:sz w:val="24"/>
          <w:szCs w:val="24"/>
          <w:lang w:val="en-GB"/>
        </w:rPr>
        <w:t xml:space="preserve">      Mr. </w:t>
      </w:r>
      <w:proofErr w:type="spellStart"/>
      <w:r>
        <w:rPr>
          <w:rFonts w:eastAsia="Calibri"/>
          <w:b/>
          <w:sz w:val="24"/>
          <w:szCs w:val="24"/>
          <w:lang w:val="en-GB"/>
        </w:rPr>
        <w:t>Ouma</w:t>
      </w:r>
      <w:proofErr w:type="spellEnd"/>
      <w:r>
        <w:rPr>
          <w:rFonts w:eastAsia="Calibri"/>
          <w:b/>
          <w:sz w:val="24"/>
          <w:szCs w:val="24"/>
          <w:lang w:val="en-GB"/>
        </w:rPr>
        <w:t xml:space="preserve"> Ibrahim</w:t>
      </w:r>
      <w:r>
        <w:rPr>
          <w:rFonts w:eastAsia="Calibri"/>
          <w:b/>
          <w:sz w:val="24"/>
          <w:szCs w:val="24"/>
          <w:lang w:val="en-GB"/>
        </w:rPr>
        <w:tab/>
        <w:t>0777328363</w:t>
      </w:r>
    </w:p>
    <w:p w14:paraId="366EEE02" w14:textId="77777777" w:rsidR="000A1442" w:rsidRDefault="000275A2">
      <w:pPr>
        <w:spacing w:line="240" w:lineRule="auto"/>
        <w:rPr>
          <w:rFonts w:eastAsia="Calibri"/>
          <w:b/>
          <w:sz w:val="24"/>
          <w:szCs w:val="24"/>
          <w:lang w:val="en-GB"/>
        </w:rPr>
      </w:pPr>
      <w:r>
        <w:rPr>
          <w:rFonts w:eastAsia="Calibri"/>
          <w:b/>
          <w:sz w:val="24"/>
          <w:szCs w:val="24"/>
          <w:lang w:val="en-GB"/>
        </w:rPr>
        <w:t xml:space="preserve">      Ms. </w:t>
      </w:r>
      <w:proofErr w:type="spellStart"/>
      <w:r>
        <w:rPr>
          <w:rFonts w:eastAsia="Calibri"/>
          <w:b/>
          <w:sz w:val="24"/>
          <w:szCs w:val="24"/>
          <w:lang w:val="en-GB"/>
        </w:rPr>
        <w:t>Mawanda</w:t>
      </w:r>
      <w:proofErr w:type="spellEnd"/>
      <w:r>
        <w:rPr>
          <w:rFonts w:eastAsia="Calibri"/>
          <w:b/>
          <w:sz w:val="24"/>
          <w:szCs w:val="24"/>
          <w:lang w:val="en-GB"/>
        </w:rPr>
        <w:t xml:space="preserve"> Brenda</w:t>
      </w:r>
      <w:r>
        <w:rPr>
          <w:rFonts w:eastAsia="Calibri"/>
          <w:b/>
          <w:sz w:val="24"/>
          <w:szCs w:val="24"/>
          <w:lang w:val="en-GB"/>
        </w:rPr>
        <w:tab/>
        <w:t>0708197345</w:t>
      </w:r>
    </w:p>
    <w:p w14:paraId="58AD89FB" w14:textId="77777777" w:rsidR="000A1442" w:rsidRDefault="000275A2">
      <w:pPr>
        <w:spacing w:line="240" w:lineRule="auto"/>
        <w:rPr>
          <w:rFonts w:eastAsia="Calibri"/>
          <w:b/>
          <w:sz w:val="24"/>
          <w:szCs w:val="24"/>
          <w:lang w:val="en-GB"/>
        </w:rPr>
      </w:pPr>
      <w:r>
        <w:rPr>
          <w:rFonts w:eastAsia="Calibri"/>
          <w:b/>
          <w:sz w:val="24"/>
          <w:szCs w:val="24"/>
          <w:lang w:val="en-GB"/>
        </w:rPr>
        <w:t xml:space="preserve">      Ms. </w:t>
      </w:r>
      <w:proofErr w:type="spellStart"/>
      <w:r>
        <w:rPr>
          <w:rFonts w:eastAsia="Calibri"/>
          <w:b/>
          <w:sz w:val="24"/>
          <w:szCs w:val="24"/>
          <w:lang w:val="en-GB"/>
        </w:rPr>
        <w:t>Idere</w:t>
      </w:r>
      <w:proofErr w:type="spellEnd"/>
      <w:r>
        <w:rPr>
          <w:rFonts w:eastAsia="Calibri"/>
          <w:b/>
          <w:sz w:val="24"/>
          <w:szCs w:val="24"/>
          <w:lang w:val="en-GB"/>
        </w:rPr>
        <w:t xml:space="preserve"> </w:t>
      </w:r>
      <w:proofErr w:type="spellStart"/>
      <w:r>
        <w:rPr>
          <w:rFonts w:eastAsia="Calibri"/>
          <w:b/>
          <w:sz w:val="24"/>
          <w:szCs w:val="24"/>
          <w:lang w:val="en-GB"/>
        </w:rPr>
        <w:t>Madrine</w:t>
      </w:r>
      <w:proofErr w:type="spellEnd"/>
      <w:r>
        <w:rPr>
          <w:rFonts w:eastAsia="Calibri"/>
          <w:b/>
          <w:sz w:val="24"/>
          <w:szCs w:val="24"/>
          <w:lang w:val="en-GB"/>
        </w:rPr>
        <w:tab/>
        <w:t>0783692901</w:t>
      </w:r>
    </w:p>
    <w:p w14:paraId="1493586C" w14:textId="77777777" w:rsidR="000A1442" w:rsidRDefault="000A1442">
      <w:pPr>
        <w:spacing w:after="0" w:line="240" w:lineRule="auto"/>
        <w:rPr>
          <w:bCs/>
          <w:sz w:val="24"/>
          <w:szCs w:val="24"/>
        </w:rPr>
      </w:pPr>
    </w:p>
    <w:p w14:paraId="73B3F2D6" w14:textId="77777777" w:rsidR="000A1442" w:rsidRDefault="000275A2">
      <w:pPr>
        <w:spacing w:after="0" w:line="240" w:lineRule="auto"/>
        <w:rPr>
          <w:b/>
          <w:sz w:val="24"/>
          <w:szCs w:val="24"/>
        </w:rPr>
      </w:pPr>
      <w:r>
        <w:rPr>
          <w:b/>
          <w:sz w:val="24"/>
          <w:szCs w:val="24"/>
        </w:rPr>
        <w:t>Course Description</w:t>
      </w:r>
    </w:p>
    <w:p w14:paraId="5977E025" w14:textId="77777777" w:rsidR="000A1442" w:rsidRDefault="000275A2">
      <w:pPr>
        <w:spacing w:after="0" w:line="240" w:lineRule="auto"/>
        <w:rPr>
          <w:sz w:val="24"/>
          <w:szCs w:val="24"/>
        </w:rPr>
      </w:pPr>
      <w:r>
        <w:rPr>
          <w:sz w:val="24"/>
          <w:szCs w:val="24"/>
        </w:rPr>
        <w:t xml:space="preserve">It is important that purchasing professionals understand the dynamics of the supply markets. This course introduces students to supply markets so that they will acquire the knowledge and skills to effectively manage the supply markets. </w:t>
      </w:r>
    </w:p>
    <w:p w14:paraId="66DED490" w14:textId="77777777" w:rsidR="000A1442" w:rsidRDefault="000275A2">
      <w:pPr>
        <w:spacing w:after="0" w:line="240" w:lineRule="auto"/>
        <w:rPr>
          <w:b/>
          <w:sz w:val="24"/>
          <w:szCs w:val="24"/>
        </w:rPr>
      </w:pPr>
      <w:r>
        <w:rPr>
          <w:b/>
          <w:sz w:val="24"/>
          <w:szCs w:val="24"/>
        </w:rPr>
        <w:t>Course objectives</w:t>
      </w:r>
    </w:p>
    <w:p w14:paraId="0D8D9273" w14:textId="77777777" w:rsidR="000A1442" w:rsidRDefault="000275A2">
      <w:pPr>
        <w:spacing w:after="0" w:line="240" w:lineRule="auto"/>
        <w:rPr>
          <w:b/>
          <w:sz w:val="24"/>
          <w:szCs w:val="24"/>
        </w:rPr>
      </w:pPr>
      <w:r>
        <w:rPr>
          <w:b/>
          <w:sz w:val="24"/>
          <w:szCs w:val="24"/>
        </w:rPr>
        <w:t>T</w:t>
      </w:r>
      <w:r>
        <w:rPr>
          <w:b/>
          <w:sz w:val="24"/>
          <w:szCs w:val="24"/>
        </w:rPr>
        <w:t>he objectives of this course are to</w:t>
      </w:r>
      <w:r>
        <w:rPr>
          <w:b/>
          <w:sz w:val="24"/>
          <w:szCs w:val="24"/>
        </w:rPr>
        <w:t>;</w:t>
      </w:r>
    </w:p>
    <w:p w14:paraId="0B37FC1B" w14:textId="77777777" w:rsidR="000A1442" w:rsidRDefault="000A1442">
      <w:pPr>
        <w:spacing w:after="0" w:line="240" w:lineRule="auto"/>
        <w:rPr>
          <w:b/>
          <w:sz w:val="24"/>
          <w:szCs w:val="24"/>
        </w:rPr>
      </w:pPr>
    </w:p>
    <w:p w14:paraId="7DCF3F5E" w14:textId="14CD2C3C" w:rsidR="000A1442" w:rsidRDefault="000275A2">
      <w:pPr>
        <w:pStyle w:val="ListParagraph"/>
        <w:numPr>
          <w:ilvl w:val="0"/>
          <w:numId w:val="12"/>
        </w:numPr>
        <w:spacing w:after="0" w:line="240" w:lineRule="auto"/>
        <w:rPr>
          <w:sz w:val="24"/>
          <w:szCs w:val="24"/>
        </w:rPr>
      </w:pPr>
      <w:r>
        <w:rPr>
          <w:sz w:val="24"/>
          <w:szCs w:val="24"/>
        </w:rPr>
        <w:t>I</w:t>
      </w:r>
      <w:r>
        <w:rPr>
          <w:sz w:val="24"/>
          <w:szCs w:val="24"/>
        </w:rPr>
        <w:t xml:space="preserve">ntroduce students to </w:t>
      </w:r>
      <w:r>
        <w:rPr>
          <w:sz w:val="24"/>
          <w:szCs w:val="24"/>
        </w:rPr>
        <w:t>the</w:t>
      </w:r>
      <w:r>
        <w:rPr>
          <w:sz w:val="24"/>
          <w:szCs w:val="24"/>
        </w:rPr>
        <w:t xml:space="preserve"> </w:t>
      </w:r>
      <w:r>
        <w:rPr>
          <w:sz w:val="24"/>
          <w:szCs w:val="24"/>
          <w:lang w:val="en-GB"/>
        </w:rPr>
        <w:t>basic concepts and principles of managing supply markets</w:t>
      </w:r>
    </w:p>
    <w:p w14:paraId="4BB6059F" w14:textId="7A3584A2" w:rsidR="00A36AB5" w:rsidRPr="00A36AB5" w:rsidRDefault="00A36AB5" w:rsidP="00A36AB5">
      <w:pPr>
        <w:pStyle w:val="ListParagraph"/>
        <w:numPr>
          <w:ilvl w:val="0"/>
          <w:numId w:val="12"/>
        </w:numPr>
        <w:spacing w:after="0" w:line="240" w:lineRule="auto"/>
        <w:rPr>
          <w:sz w:val="24"/>
          <w:szCs w:val="24"/>
        </w:rPr>
      </w:pPr>
      <w:r>
        <w:rPr>
          <w:sz w:val="24"/>
          <w:szCs w:val="24"/>
        </w:rPr>
        <w:t>Introduce students to the role and practice of supply market research</w:t>
      </w:r>
    </w:p>
    <w:p w14:paraId="12BEF5C2" w14:textId="386D1471" w:rsidR="000A1442" w:rsidRDefault="000275A2">
      <w:pPr>
        <w:pStyle w:val="ListParagraph"/>
        <w:numPr>
          <w:ilvl w:val="0"/>
          <w:numId w:val="12"/>
        </w:numPr>
        <w:spacing w:after="0" w:line="240" w:lineRule="auto"/>
        <w:rPr>
          <w:sz w:val="24"/>
          <w:szCs w:val="24"/>
          <w:lang w:val="en-GB"/>
        </w:rPr>
      </w:pPr>
      <w:r>
        <w:rPr>
          <w:sz w:val="24"/>
          <w:szCs w:val="24"/>
        </w:rPr>
        <w:t>E</w:t>
      </w:r>
      <w:r>
        <w:rPr>
          <w:sz w:val="24"/>
          <w:szCs w:val="24"/>
        </w:rPr>
        <w:t xml:space="preserve">xpose students to </w:t>
      </w:r>
      <w:r>
        <w:rPr>
          <w:sz w:val="24"/>
          <w:szCs w:val="24"/>
        </w:rPr>
        <w:t>t</w:t>
      </w:r>
      <w:r>
        <w:rPr>
          <w:sz w:val="24"/>
          <w:szCs w:val="24"/>
        </w:rPr>
        <w:t xml:space="preserve">he importance </w:t>
      </w:r>
      <w:r>
        <w:rPr>
          <w:sz w:val="24"/>
          <w:szCs w:val="24"/>
          <w:lang w:val="en-GB"/>
        </w:rPr>
        <w:t xml:space="preserve">of supply markets management  </w:t>
      </w:r>
    </w:p>
    <w:p w14:paraId="42E6C9A6" w14:textId="4BD7D237" w:rsidR="000A1442" w:rsidRDefault="000275A2">
      <w:pPr>
        <w:pStyle w:val="ListParagraph"/>
        <w:numPr>
          <w:ilvl w:val="0"/>
          <w:numId w:val="12"/>
        </w:numPr>
        <w:spacing w:after="0" w:line="240" w:lineRule="auto"/>
        <w:rPr>
          <w:sz w:val="24"/>
          <w:szCs w:val="24"/>
          <w:lang w:val="en-GB"/>
        </w:rPr>
      </w:pPr>
      <w:r>
        <w:rPr>
          <w:sz w:val="24"/>
          <w:szCs w:val="24"/>
        </w:rPr>
        <w:t xml:space="preserve">Explore </w:t>
      </w:r>
      <w:r>
        <w:rPr>
          <w:sz w:val="24"/>
          <w:szCs w:val="24"/>
        </w:rPr>
        <w:t xml:space="preserve">the various </w:t>
      </w:r>
      <w:r>
        <w:rPr>
          <w:sz w:val="24"/>
          <w:szCs w:val="24"/>
          <w:lang w:val="en-GB"/>
        </w:rPr>
        <w:t xml:space="preserve">challenges and problems that </w:t>
      </w:r>
      <w:r>
        <w:rPr>
          <w:sz w:val="24"/>
          <w:szCs w:val="24"/>
        </w:rPr>
        <w:t>confront</w:t>
      </w:r>
      <w:r w:rsidR="00A36AB5">
        <w:rPr>
          <w:sz w:val="24"/>
          <w:szCs w:val="24"/>
        </w:rPr>
        <w:t xml:space="preserve"> </w:t>
      </w:r>
      <w:r>
        <w:rPr>
          <w:sz w:val="24"/>
          <w:szCs w:val="24"/>
          <w:lang w:val="en-GB"/>
        </w:rPr>
        <w:t xml:space="preserve">supply markets management </w:t>
      </w:r>
    </w:p>
    <w:p w14:paraId="73DBCA83" w14:textId="757FA238" w:rsidR="000A1442" w:rsidRDefault="000275A2">
      <w:pPr>
        <w:pStyle w:val="ListParagraph"/>
        <w:numPr>
          <w:ilvl w:val="0"/>
          <w:numId w:val="12"/>
        </w:numPr>
        <w:spacing w:after="0" w:line="240" w:lineRule="auto"/>
        <w:rPr>
          <w:sz w:val="24"/>
          <w:szCs w:val="24"/>
        </w:rPr>
      </w:pPr>
      <w:r>
        <w:rPr>
          <w:sz w:val="24"/>
          <w:szCs w:val="24"/>
        </w:rPr>
        <w:t xml:space="preserve">Examine </w:t>
      </w:r>
      <w:r>
        <w:rPr>
          <w:sz w:val="24"/>
          <w:szCs w:val="24"/>
        </w:rPr>
        <w:t xml:space="preserve">the </w:t>
      </w:r>
      <w:r>
        <w:rPr>
          <w:sz w:val="24"/>
          <w:szCs w:val="24"/>
        </w:rPr>
        <w:t xml:space="preserve">various models that </w:t>
      </w:r>
      <w:r>
        <w:rPr>
          <w:sz w:val="24"/>
          <w:szCs w:val="24"/>
        </w:rPr>
        <w:t xml:space="preserve">used to </w:t>
      </w:r>
      <w:proofErr w:type="spellStart"/>
      <w:r>
        <w:rPr>
          <w:sz w:val="24"/>
          <w:szCs w:val="24"/>
        </w:rPr>
        <w:t>analyse</w:t>
      </w:r>
      <w:proofErr w:type="spellEnd"/>
      <w:r>
        <w:rPr>
          <w:sz w:val="24"/>
          <w:szCs w:val="24"/>
        </w:rPr>
        <w:t xml:space="preserve"> </w:t>
      </w:r>
      <w:r>
        <w:rPr>
          <w:sz w:val="24"/>
          <w:szCs w:val="24"/>
        </w:rPr>
        <w:t>supply market</w:t>
      </w:r>
      <w:r>
        <w:rPr>
          <w:sz w:val="24"/>
          <w:szCs w:val="24"/>
        </w:rPr>
        <w:t>s</w:t>
      </w:r>
    </w:p>
    <w:p w14:paraId="51F505AA" w14:textId="3EBDD247" w:rsidR="000A1442" w:rsidRDefault="000275A2">
      <w:pPr>
        <w:pStyle w:val="ListParagraph"/>
        <w:numPr>
          <w:ilvl w:val="0"/>
          <w:numId w:val="12"/>
        </w:numPr>
        <w:spacing w:after="0" w:line="240" w:lineRule="auto"/>
        <w:rPr>
          <w:sz w:val="24"/>
          <w:szCs w:val="24"/>
        </w:rPr>
      </w:pPr>
      <w:r>
        <w:rPr>
          <w:bCs/>
          <w:sz w:val="24"/>
          <w:szCs w:val="24"/>
        </w:rPr>
        <w:t>I</w:t>
      </w:r>
      <w:r>
        <w:rPr>
          <w:bCs/>
          <w:sz w:val="24"/>
          <w:szCs w:val="24"/>
        </w:rPr>
        <w:t>ntroduce students to Supply markets risk management</w:t>
      </w:r>
    </w:p>
    <w:p w14:paraId="3FE7312F" w14:textId="77777777" w:rsidR="000A1442" w:rsidRDefault="000275A2">
      <w:pPr>
        <w:spacing w:after="0" w:line="240" w:lineRule="auto"/>
        <w:rPr>
          <w:b/>
          <w:sz w:val="24"/>
          <w:szCs w:val="24"/>
        </w:rPr>
      </w:pPr>
      <w:r>
        <w:rPr>
          <w:b/>
          <w:sz w:val="24"/>
          <w:szCs w:val="24"/>
        </w:rPr>
        <w:t xml:space="preserve">Learning Outcomes </w:t>
      </w:r>
    </w:p>
    <w:p w14:paraId="2356BD87" w14:textId="77777777" w:rsidR="000A1442" w:rsidRDefault="000275A2">
      <w:pPr>
        <w:spacing w:after="0" w:line="240" w:lineRule="auto"/>
        <w:rPr>
          <w:bCs/>
          <w:iCs/>
          <w:sz w:val="24"/>
          <w:szCs w:val="24"/>
        </w:rPr>
      </w:pPr>
      <w:r>
        <w:rPr>
          <w:bCs/>
          <w:iCs/>
          <w:sz w:val="24"/>
          <w:szCs w:val="24"/>
        </w:rPr>
        <w:t>At the end of the course, students will be able to:</w:t>
      </w:r>
    </w:p>
    <w:p w14:paraId="037D8CF8" w14:textId="2561F0A6" w:rsidR="00A36AB5" w:rsidRDefault="000275A2">
      <w:pPr>
        <w:pStyle w:val="ListParagraph"/>
        <w:numPr>
          <w:ilvl w:val="0"/>
          <w:numId w:val="13"/>
        </w:numPr>
        <w:spacing w:after="0" w:line="240" w:lineRule="auto"/>
        <w:rPr>
          <w:sz w:val="24"/>
          <w:szCs w:val="24"/>
          <w:lang w:val="en-GB"/>
        </w:rPr>
      </w:pPr>
      <w:r>
        <w:rPr>
          <w:sz w:val="24"/>
          <w:szCs w:val="24"/>
          <w:lang w:val="en-GB"/>
        </w:rPr>
        <w:t xml:space="preserve">Describe </w:t>
      </w:r>
      <w:r w:rsidR="00A36AB5">
        <w:rPr>
          <w:sz w:val="24"/>
          <w:szCs w:val="24"/>
          <w:lang w:val="en-GB"/>
        </w:rPr>
        <w:t>a typical supply market and how manage a supply market of any product.</w:t>
      </w:r>
    </w:p>
    <w:p w14:paraId="27B2FA16" w14:textId="4F4EF7E6" w:rsidR="00D84EF5" w:rsidRDefault="00D84EF5">
      <w:pPr>
        <w:pStyle w:val="ListParagraph"/>
        <w:numPr>
          <w:ilvl w:val="0"/>
          <w:numId w:val="13"/>
        </w:numPr>
        <w:spacing w:after="0" w:line="240" w:lineRule="auto"/>
        <w:rPr>
          <w:sz w:val="24"/>
          <w:szCs w:val="24"/>
          <w:lang w:val="en-GB"/>
        </w:rPr>
      </w:pPr>
      <w:r>
        <w:rPr>
          <w:sz w:val="24"/>
          <w:szCs w:val="24"/>
          <w:lang w:val="en-GB"/>
        </w:rPr>
        <w:t xml:space="preserve">Explain the different practices used to carry out supply market research </w:t>
      </w:r>
    </w:p>
    <w:p w14:paraId="51B1BBA2" w14:textId="6422D785" w:rsidR="000A1442" w:rsidRDefault="00A36AB5">
      <w:pPr>
        <w:pStyle w:val="ListParagraph"/>
        <w:numPr>
          <w:ilvl w:val="0"/>
          <w:numId w:val="13"/>
        </w:numPr>
        <w:spacing w:after="0" w:line="240" w:lineRule="auto"/>
        <w:rPr>
          <w:sz w:val="24"/>
          <w:szCs w:val="24"/>
          <w:lang w:val="en-GB"/>
        </w:rPr>
      </w:pPr>
      <w:r>
        <w:rPr>
          <w:sz w:val="24"/>
          <w:szCs w:val="24"/>
          <w:lang w:val="en-GB"/>
        </w:rPr>
        <w:t xml:space="preserve">Explain the </w:t>
      </w:r>
      <w:r w:rsidR="000275A2">
        <w:rPr>
          <w:sz w:val="24"/>
          <w:szCs w:val="24"/>
          <w:lang w:val="en-GB"/>
        </w:rPr>
        <w:t>importance of supply markets management</w:t>
      </w:r>
      <w:r>
        <w:rPr>
          <w:sz w:val="24"/>
          <w:szCs w:val="24"/>
          <w:lang w:val="en-GB"/>
        </w:rPr>
        <w:t>.</w:t>
      </w:r>
      <w:r w:rsidR="000275A2">
        <w:rPr>
          <w:sz w:val="24"/>
          <w:szCs w:val="24"/>
          <w:lang w:val="en-GB"/>
        </w:rPr>
        <w:t xml:space="preserve"> </w:t>
      </w:r>
    </w:p>
    <w:p w14:paraId="22ADD711" w14:textId="7411515E" w:rsidR="00A36AB5" w:rsidRDefault="00A36AB5">
      <w:pPr>
        <w:pStyle w:val="ListParagraph"/>
        <w:numPr>
          <w:ilvl w:val="0"/>
          <w:numId w:val="13"/>
        </w:numPr>
        <w:spacing w:after="0" w:line="240" w:lineRule="auto"/>
        <w:rPr>
          <w:sz w:val="24"/>
          <w:szCs w:val="24"/>
          <w:lang w:val="en-GB"/>
        </w:rPr>
      </w:pPr>
      <w:r>
        <w:rPr>
          <w:sz w:val="24"/>
          <w:szCs w:val="24"/>
          <w:lang w:val="en-GB"/>
        </w:rPr>
        <w:t xml:space="preserve">Understand the challenges faced by different supply markets and possible strategies to overcome the challenges. </w:t>
      </w:r>
    </w:p>
    <w:p w14:paraId="2A781CA8" w14:textId="380EEDAD" w:rsidR="000A1442" w:rsidRDefault="000275A2">
      <w:pPr>
        <w:pStyle w:val="ListParagraph"/>
        <w:numPr>
          <w:ilvl w:val="0"/>
          <w:numId w:val="13"/>
        </w:numPr>
        <w:spacing w:after="0" w:line="240" w:lineRule="auto"/>
        <w:rPr>
          <w:sz w:val="24"/>
          <w:szCs w:val="24"/>
          <w:lang w:val="en-GB"/>
        </w:rPr>
      </w:pPr>
      <w:r>
        <w:rPr>
          <w:sz w:val="24"/>
          <w:szCs w:val="24"/>
          <w:lang w:val="en-GB"/>
        </w:rPr>
        <w:t>Discuss the basic concepts and principles of managing supply markets</w:t>
      </w:r>
      <w:r w:rsidR="00470E1A">
        <w:rPr>
          <w:sz w:val="24"/>
          <w:szCs w:val="24"/>
          <w:lang w:val="en-GB"/>
        </w:rPr>
        <w:t>, risks and mitigation strategies.</w:t>
      </w:r>
      <w:r>
        <w:rPr>
          <w:sz w:val="24"/>
          <w:szCs w:val="24"/>
          <w:lang w:val="en-GB"/>
        </w:rPr>
        <w:t xml:space="preserve"> </w:t>
      </w:r>
    </w:p>
    <w:p w14:paraId="5CF01499" w14:textId="1E574603" w:rsidR="000A1442" w:rsidRDefault="00470E1A">
      <w:pPr>
        <w:pStyle w:val="ListParagraph"/>
        <w:numPr>
          <w:ilvl w:val="0"/>
          <w:numId w:val="13"/>
        </w:numPr>
        <w:spacing w:after="0" w:line="240" w:lineRule="auto"/>
        <w:rPr>
          <w:sz w:val="24"/>
          <w:szCs w:val="24"/>
          <w:lang w:val="en-GB"/>
        </w:rPr>
      </w:pPr>
      <w:r>
        <w:rPr>
          <w:sz w:val="24"/>
          <w:szCs w:val="24"/>
          <w:lang w:val="en-GB"/>
        </w:rPr>
        <w:t>Discuss the various models for analysing supply markets</w:t>
      </w:r>
      <w:r w:rsidR="000275A2">
        <w:rPr>
          <w:sz w:val="24"/>
          <w:szCs w:val="24"/>
          <w:lang w:val="en-GB"/>
        </w:rPr>
        <w:t>.</w:t>
      </w:r>
      <w:bookmarkStart w:id="0" w:name="_GoBack"/>
      <w:bookmarkEnd w:id="0"/>
    </w:p>
    <w:p w14:paraId="7BFAE009" w14:textId="77777777" w:rsidR="000A1442" w:rsidRDefault="000275A2">
      <w:pPr>
        <w:spacing w:after="0" w:line="240" w:lineRule="auto"/>
        <w:rPr>
          <w:b/>
          <w:sz w:val="24"/>
          <w:szCs w:val="24"/>
        </w:rPr>
      </w:pPr>
      <w:r>
        <w:rPr>
          <w:b/>
          <w:sz w:val="24"/>
          <w:szCs w:val="24"/>
        </w:rPr>
        <w:t xml:space="preserve">Course Content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1737"/>
        <w:gridCol w:w="4121"/>
        <w:gridCol w:w="1710"/>
        <w:gridCol w:w="1440"/>
      </w:tblGrid>
      <w:tr w:rsidR="000A1442" w14:paraId="28B6FA76" w14:textId="77777777">
        <w:trPr>
          <w:trHeight w:val="272"/>
        </w:trPr>
        <w:tc>
          <w:tcPr>
            <w:tcW w:w="617" w:type="dxa"/>
          </w:tcPr>
          <w:p w14:paraId="6271BA38" w14:textId="77777777" w:rsidR="000A1442" w:rsidRDefault="000275A2">
            <w:pPr>
              <w:spacing w:after="0" w:line="240" w:lineRule="auto"/>
              <w:rPr>
                <w:b/>
                <w:bCs/>
                <w:sz w:val="24"/>
                <w:szCs w:val="24"/>
              </w:rPr>
            </w:pPr>
            <w:r>
              <w:rPr>
                <w:b/>
                <w:bCs/>
                <w:sz w:val="24"/>
                <w:szCs w:val="24"/>
              </w:rPr>
              <w:t>S/N</w:t>
            </w:r>
          </w:p>
        </w:tc>
        <w:tc>
          <w:tcPr>
            <w:tcW w:w="1737" w:type="dxa"/>
          </w:tcPr>
          <w:p w14:paraId="4001E769" w14:textId="77777777" w:rsidR="000A1442" w:rsidRDefault="000275A2">
            <w:pPr>
              <w:spacing w:after="0" w:line="240" w:lineRule="auto"/>
              <w:rPr>
                <w:b/>
                <w:bCs/>
                <w:sz w:val="24"/>
                <w:szCs w:val="24"/>
              </w:rPr>
            </w:pPr>
            <w:r>
              <w:rPr>
                <w:b/>
                <w:bCs/>
                <w:sz w:val="24"/>
                <w:szCs w:val="24"/>
              </w:rPr>
              <w:t>TOPIC</w:t>
            </w:r>
          </w:p>
        </w:tc>
        <w:tc>
          <w:tcPr>
            <w:tcW w:w="4121" w:type="dxa"/>
          </w:tcPr>
          <w:p w14:paraId="241784A8" w14:textId="77777777" w:rsidR="000A1442" w:rsidRDefault="000275A2">
            <w:pPr>
              <w:spacing w:after="0" w:line="240" w:lineRule="auto"/>
              <w:rPr>
                <w:b/>
                <w:bCs/>
                <w:sz w:val="24"/>
                <w:szCs w:val="24"/>
              </w:rPr>
            </w:pPr>
            <w:r>
              <w:rPr>
                <w:b/>
                <w:bCs/>
                <w:sz w:val="24"/>
                <w:szCs w:val="24"/>
              </w:rPr>
              <w:t>CONTENT</w:t>
            </w:r>
          </w:p>
        </w:tc>
        <w:tc>
          <w:tcPr>
            <w:tcW w:w="1710" w:type="dxa"/>
          </w:tcPr>
          <w:p w14:paraId="3548EEE2" w14:textId="77777777" w:rsidR="000A1442" w:rsidRDefault="000275A2">
            <w:pPr>
              <w:spacing w:after="0" w:line="240" w:lineRule="auto"/>
              <w:rPr>
                <w:b/>
                <w:bCs/>
                <w:sz w:val="24"/>
                <w:szCs w:val="24"/>
              </w:rPr>
            </w:pPr>
            <w:r>
              <w:rPr>
                <w:b/>
                <w:bCs/>
                <w:sz w:val="24"/>
                <w:szCs w:val="24"/>
              </w:rPr>
              <w:t>Facilitator</w:t>
            </w:r>
          </w:p>
        </w:tc>
        <w:tc>
          <w:tcPr>
            <w:tcW w:w="1440" w:type="dxa"/>
          </w:tcPr>
          <w:p w14:paraId="4A012360" w14:textId="77777777" w:rsidR="000A1442" w:rsidRDefault="000275A2">
            <w:pPr>
              <w:spacing w:after="0" w:line="240" w:lineRule="auto"/>
              <w:rPr>
                <w:b/>
                <w:bCs/>
                <w:sz w:val="24"/>
                <w:szCs w:val="24"/>
              </w:rPr>
            </w:pPr>
            <w:r>
              <w:rPr>
                <w:b/>
                <w:bCs/>
                <w:sz w:val="24"/>
                <w:szCs w:val="24"/>
              </w:rPr>
              <w:t>HRS</w:t>
            </w:r>
          </w:p>
        </w:tc>
      </w:tr>
      <w:tr w:rsidR="000A1442" w14:paraId="5B071C31" w14:textId="77777777">
        <w:trPr>
          <w:trHeight w:val="90"/>
        </w:trPr>
        <w:tc>
          <w:tcPr>
            <w:tcW w:w="617" w:type="dxa"/>
          </w:tcPr>
          <w:p w14:paraId="0EB33984" w14:textId="77777777" w:rsidR="000A1442" w:rsidRDefault="000275A2">
            <w:pPr>
              <w:spacing w:after="0" w:line="240" w:lineRule="auto"/>
              <w:rPr>
                <w:sz w:val="24"/>
                <w:szCs w:val="24"/>
              </w:rPr>
            </w:pPr>
            <w:r>
              <w:rPr>
                <w:sz w:val="24"/>
                <w:szCs w:val="24"/>
              </w:rPr>
              <w:lastRenderedPageBreak/>
              <w:t>1</w:t>
            </w:r>
          </w:p>
        </w:tc>
        <w:tc>
          <w:tcPr>
            <w:tcW w:w="1737" w:type="dxa"/>
          </w:tcPr>
          <w:p w14:paraId="0CB23CB8" w14:textId="77777777" w:rsidR="000A1442" w:rsidRDefault="000275A2">
            <w:pPr>
              <w:spacing w:after="0" w:line="240" w:lineRule="auto"/>
              <w:rPr>
                <w:sz w:val="24"/>
                <w:szCs w:val="24"/>
              </w:rPr>
            </w:pPr>
            <w:r>
              <w:rPr>
                <w:bCs/>
                <w:sz w:val="24"/>
                <w:szCs w:val="24"/>
              </w:rPr>
              <w:t xml:space="preserve">Introduction to supply markets management </w:t>
            </w:r>
          </w:p>
        </w:tc>
        <w:tc>
          <w:tcPr>
            <w:tcW w:w="4121" w:type="dxa"/>
          </w:tcPr>
          <w:p w14:paraId="2CD0286D" w14:textId="77777777" w:rsidR="000A1442" w:rsidRDefault="000275A2">
            <w:pPr>
              <w:spacing w:after="0" w:line="240" w:lineRule="auto"/>
              <w:rPr>
                <w:bCs/>
                <w:sz w:val="24"/>
                <w:szCs w:val="24"/>
              </w:rPr>
            </w:pPr>
            <w:r>
              <w:rPr>
                <w:bCs/>
                <w:sz w:val="24"/>
                <w:szCs w:val="24"/>
              </w:rPr>
              <w:t xml:space="preserve">Players in the supply market; Importance of supply markets management; Key </w:t>
            </w:r>
            <w:r>
              <w:rPr>
                <w:bCs/>
                <w:sz w:val="24"/>
                <w:szCs w:val="24"/>
              </w:rPr>
              <w:t>concepts of supply markets management</w:t>
            </w:r>
          </w:p>
        </w:tc>
        <w:tc>
          <w:tcPr>
            <w:tcW w:w="1710" w:type="dxa"/>
          </w:tcPr>
          <w:p w14:paraId="48AB9F4F" w14:textId="77777777" w:rsidR="000A1442" w:rsidRDefault="000275A2">
            <w:pPr>
              <w:spacing w:after="0" w:line="240" w:lineRule="auto"/>
              <w:rPr>
                <w:sz w:val="24"/>
                <w:szCs w:val="24"/>
              </w:rPr>
            </w:pPr>
            <w:r>
              <w:rPr>
                <w:sz w:val="24"/>
                <w:szCs w:val="24"/>
              </w:rPr>
              <w:t>Nakayima Farida</w:t>
            </w:r>
          </w:p>
        </w:tc>
        <w:tc>
          <w:tcPr>
            <w:tcW w:w="1440" w:type="dxa"/>
          </w:tcPr>
          <w:p w14:paraId="7B0B7F00" w14:textId="77777777" w:rsidR="000A1442" w:rsidRDefault="000275A2">
            <w:pPr>
              <w:spacing w:after="0" w:line="240" w:lineRule="auto"/>
              <w:rPr>
                <w:sz w:val="24"/>
                <w:szCs w:val="24"/>
              </w:rPr>
            </w:pPr>
            <w:r>
              <w:rPr>
                <w:sz w:val="24"/>
                <w:szCs w:val="24"/>
              </w:rPr>
              <w:t xml:space="preserve">8 </w:t>
            </w:r>
            <w:proofErr w:type="spellStart"/>
            <w:r>
              <w:rPr>
                <w:sz w:val="24"/>
                <w:szCs w:val="24"/>
              </w:rPr>
              <w:t>Hrs</w:t>
            </w:r>
            <w:proofErr w:type="spellEnd"/>
          </w:p>
          <w:p w14:paraId="03141306" w14:textId="77777777" w:rsidR="000A1442" w:rsidRDefault="000A1442">
            <w:pPr>
              <w:spacing w:after="0" w:line="240" w:lineRule="auto"/>
              <w:rPr>
                <w:sz w:val="24"/>
                <w:szCs w:val="24"/>
              </w:rPr>
            </w:pPr>
          </w:p>
          <w:p w14:paraId="342A6F93" w14:textId="77777777" w:rsidR="000A1442" w:rsidRDefault="000275A2">
            <w:pPr>
              <w:spacing w:after="0" w:line="240" w:lineRule="auto"/>
              <w:rPr>
                <w:sz w:val="24"/>
                <w:szCs w:val="24"/>
              </w:rPr>
            </w:pPr>
            <w:r>
              <w:rPr>
                <w:sz w:val="24"/>
                <w:szCs w:val="24"/>
              </w:rPr>
              <w:t>(Week 1 and 2)</w:t>
            </w:r>
          </w:p>
        </w:tc>
      </w:tr>
      <w:tr w:rsidR="000A1442" w14:paraId="63A39604" w14:textId="77777777">
        <w:trPr>
          <w:trHeight w:val="353"/>
        </w:trPr>
        <w:tc>
          <w:tcPr>
            <w:tcW w:w="617" w:type="dxa"/>
          </w:tcPr>
          <w:p w14:paraId="3AD160B6" w14:textId="77777777" w:rsidR="000A1442" w:rsidRDefault="000275A2">
            <w:pPr>
              <w:spacing w:after="0" w:line="240" w:lineRule="auto"/>
              <w:rPr>
                <w:sz w:val="24"/>
                <w:szCs w:val="24"/>
              </w:rPr>
            </w:pPr>
            <w:r>
              <w:rPr>
                <w:sz w:val="24"/>
                <w:szCs w:val="24"/>
              </w:rPr>
              <w:t>2</w:t>
            </w:r>
          </w:p>
        </w:tc>
        <w:tc>
          <w:tcPr>
            <w:tcW w:w="1737" w:type="dxa"/>
          </w:tcPr>
          <w:p w14:paraId="0D7808F3" w14:textId="77777777" w:rsidR="000A1442" w:rsidRDefault="000275A2">
            <w:pPr>
              <w:spacing w:after="0" w:line="240" w:lineRule="auto"/>
              <w:rPr>
                <w:sz w:val="24"/>
                <w:szCs w:val="24"/>
              </w:rPr>
            </w:pPr>
            <w:r>
              <w:rPr>
                <w:sz w:val="24"/>
                <w:szCs w:val="24"/>
              </w:rPr>
              <w:t>Supply markets analysis</w:t>
            </w:r>
          </w:p>
        </w:tc>
        <w:tc>
          <w:tcPr>
            <w:tcW w:w="4121" w:type="dxa"/>
          </w:tcPr>
          <w:p w14:paraId="50FC1C28" w14:textId="77777777" w:rsidR="000A1442" w:rsidRDefault="000275A2">
            <w:pPr>
              <w:spacing w:after="0" w:line="240" w:lineRule="auto"/>
              <w:rPr>
                <w:sz w:val="24"/>
                <w:szCs w:val="24"/>
              </w:rPr>
            </w:pPr>
            <w:r>
              <w:rPr>
                <w:sz w:val="24"/>
                <w:szCs w:val="24"/>
              </w:rPr>
              <w:t xml:space="preserve">Market structures and their impact on the procurement process; The </w:t>
            </w:r>
            <w:proofErr w:type="spellStart"/>
            <w:r>
              <w:rPr>
                <w:sz w:val="24"/>
                <w:szCs w:val="24"/>
              </w:rPr>
              <w:t>kraljic</w:t>
            </w:r>
            <w:proofErr w:type="spellEnd"/>
            <w:r>
              <w:rPr>
                <w:sz w:val="24"/>
                <w:szCs w:val="24"/>
              </w:rPr>
              <w:t xml:space="preserve"> matrix</w:t>
            </w:r>
          </w:p>
          <w:p w14:paraId="72D1081D" w14:textId="77777777" w:rsidR="000A1442" w:rsidRDefault="000275A2">
            <w:pPr>
              <w:spacing w:after="0" w:line="240" w:lineRule="auto"/>
              <w:rPr>
                <w:sz w:val="24"/>
                <w:szCs w:val="24"/>
              </w:rPr>
            </w:pPr>
            <w:r>
              <w:rPr>
                <w:sz w:val="24"/>
                <w:szCs w:val="24"/>
              </w:rPr>
              <w:t>Macro and micro factors that influence the supply market; Tools of supp</w:t>
            </w:r>
            <w:r>
              <w:rPr>
                <w:sz w:val="24"/>
                <w:szCs w:val="24"/>
              </w:rPr>
              <w:t>ly market analysis</w:t>
            </w:r>
          </w:p>
        </w:tc>
        <w:tc>
          <w:tcPr>
            <w:tcW w:w="1710" w:type="dxa"/>
          </w:tcPr>
          <w:p w14:paraId="58313BB7" w14:textId="77777777" w:rsidR="000A1442" w:rsidRDefault="000275A2">
            <w:pPr>
              <w:spacing w:after="0" w:line="240" w:lineRule="auto"/>
              <w:rPr>
                <w:sz w:val="24"/>
                <w:szCs w:val="24"/>
              </w:rPr>
            </w:pPr>
            <w:proofErr w:type="spellStart"/>
            <w:r>
              <w:rPr>
                <w:sz w:val="24"/>
                <w:szCs w:val="24"/>
              </w:rPr>
              <w:t>Mbago</w:t>
            </w:r>
            <w:proofErr w:type="spellEnd"/>
            <w:r>
              <w:rPr>
                <w:sz w:val="24"/>
                <w:szCs w:val="24"/>
              </w:rPr>
              <w:t xml:space="preserve"> Musa</w:t>
            </w:r>
          </w:p>
        </w:tc>
        <w:tc>
          <w:tcPr>
            <w:tcW w:w="1440" w:type="dxa"/>
          </w:tcPr>
          <w:p w14:paraId="73CCCCFE" w14:textId="77777777" w:rsidR="000A1442" w:rsidRDefault="000275A2">
            <w:pPr>
              <w:spacing w:after="0" w:line="240" w:lineRule="auto"/>
              <w:rPr>
                <w:sz w:val="24"/>
                <w:szCs w:val="24"/>
              </w:rPr>
            </w:pPr>
            <w:r>
              <w:rPr>
                <w:sz w:val="24"/>
                <w:szCs w:val="24"/>
              </w:rPr>
              <w:t xml:space="preserve">8 </w:t>
            </w:r>
            <w:proofErr w:type="spellStart"/>
            <w:r>
              <w:rPr>
                <w:sz w:val="24"/>
                <w:szCs w:val="24"/>
              </w:rPr>
              <w:t>Hrs</w:t>
            </w:r>
            <w:proofErr w:type="spellEnd"/>
          </w:p>
          <w:p w14:paraId="12E13399" w14:textId="77777777" w:rsidR="000A1442" w:rsidRDefault="000A1442">
            <w:pPr>
              <w:spacing w:after="0" w:line="240" w:lineRule="auto"/>
              <w:rPr>
                <w:sz w:val="24"/>
                <w:szCs w:val="24"/>
              </w:rPr>
            </w:pPr>
          </w:p>
          <w:p w14:paraId="648529DB" w14:textId="77777777" w:rsidR="000A1442" w:rsidRDefault="000275A2">
            <w:pPr>
              <w:spacing w:after="0" w:line="240" w:lineRule="auto"/>
              <w:rPr>
                <w:sz w:val="24"/>
                <w:szCs w:val="24"/>
              </w:rPr>
            </w:pPr>
            <w:r>
              <w:rPr>
                <w:sz w:val="24"/>
                <w:szCs w:val="24"/>
              </w:rPr>
              <w:t>(Week 3 and 4)</w:t>
            </w:r>
          </w:p>
        </w:tc>
      </w:tr>
      <w:tr w:rsidR="000A1442" w14:paraId="2AFF4E23" w14:textId="77777777">
        <w:trPr>
          <w:trHeight w:val="444"/>
        </w:trPr>
        <w:tc>
          <w:tcPr>
            <w:tcW w:w="617" w:type="dxa"/>
          </w:tcPr>
          <w:p w14:paraId="15BF0108" w14:textId="77777777" w:rsidR="000A1442" w:rsidRDefault="000275A2">
            <w:pPr>
              <w:spacing w:after="0" w:line="240" w:lineRule="auto"/>
              <w:rPr>
                <w:sz w:val="24"/>
                <w:szCs w:val="24"/>
              </w:rPr>
            </w:pPr>
            <w:r>
              <w:rPr>
                <w:sz w:val="24"/>
                <w:szCs w:val="24"/>
              </w:rPr>
              <w:t>3</w:t>
            </w:r>
          </w:p>
        </w:tc>
        <w:tc>
          <w:tcPr>
            <w:tcW w:w="1737" w:type="dxa"/>
          </w:tcPr>
          <w:p w14:paraId="5B9740C2" w14:textId="77777777" w:rsidR="000A1442" w:rsidRDefault="000275A2">
            <w:pPr>
              <w:spacing w:after="0" w:line="240" w:lineRule="auto"/>
              <w:rPr>
                <w:sz w:val="24"/>
                <w:szCs w:val="24"/>
              </w:rPr>
            </w:pPr>
            <w:r>
              <w:rPr>
                <w:sz w:val="24"/>
                <w:szCs w:val="24"/>
              </w:rPr>
              <w:t>Supply markets research</w:t>
            </w:r>
          </w:p>
        </w:tc>
        <w:tc>
          <w:tcPr>
            <w:tcW w:w="4121" w:type="dxa"/>
          </w:tcPr>
          <w:p w14:paraId="549C3CCD" w14:textId="77777777" w:rsidR="000A1442" w:rsidRDefault="000275A2">
            <w:pPr>
              <w:spacing w:after="0" w:line="240" w:lineRule="auto"/>
              <w:rPr>
                <w:sz w:val="24"/>
                <w:szCs w:val="24"/>
              </w:rPr>
            </w:pPr>
            <w:r>
              <w:rPr>
                <w:sz w:val="24"/>
                <w:szCs w:val="24"/>
              </w:rPr>
              <w:t>Data types and sources; The research process</w:t>
            </w:r>
          </w:p>
          <w:p w14:paraId="08D554A6" w14:textId="77777777" w:rsidR="000A1442" w:rsidRDefault="000275A2">
            <w:pPr>
              <w:spacing w:after="0" w:line="240" w:lineRule="auto"/>
              <w:rPr>
                <w:sz w:val="24"/>
                <w:szCs w:val="24"/>
              </w:rPr>
            </w:pPr>
            <w:r>
              <w:rPr>
                <w:sz w:val="24"/>
                <w:szCs w:val="24"/>
              </w:rPr>
              <w:t>Data analysis and interpretation</w:t>
            </w:r>
          </w:p>
        </w:tc>
        <w:tc>
          <w:tcPr>
            <w:tcW w:w="1710" w:type="dxa"/>
          </w:tcPr>
          <w:p w14:paraId="7B1D256A" w14:textId="77777777" w:rsidR="000A1442" w:rsidRDefault="000275A2">
            <w:pPr>
              <w:spacing w:after="0" w:line="240" w:lineRule="auto"/>
              <w:rPr>
                <w:sz w:val="24"/>
                <w:szCs w:val="24"/>
              </w:rPr>
            </w:pPr>
            <w:proofErr w:type="spellStart"/>
            <w:r>
              <w:rPr>
                <w:sz w:val="24"/>
                <w:szCs w:val="24"/>
              </w:rPr>
              <w:t>Madrine</w:t>
            </w:r>
            <w:proofErr w:type="spellEnd"/>
            <w:r>
              <w:rPr>
                <w:sz w:val="24"/>
                <w:szCs w:val="24"/>
              </w:rPr>
              <w:t xml:space="preserve"> </w:t>
            </w:r>
            <w:proofErr w:type="spellStart"/>
            <w:r>
              <w:rPr>
                <w:sz w:val="24"/>
                <w:szCs w:val="24"/>
              </w:rPr>
              <w:t>Idere</w:t>
            </w:r>
            <w:proofErr w:type="spellEnd"/>
          </w:p>
        </w:tc>
        <w:tc>
          <w:tcPr>
            <w:tcW w:w="1440" w:type="dxa"/>
          </w:tcPr>
          <w:p w14:paraId="28314DCB" w14:textId="77777777" w:rsidR="000A1442" w:rsidRDefault="000275A2">
            <w:pPr>
              <w:spacing w:after="0" w:line="240" w:lineRule="auto"/>
              <w:rPr>
                <w:sz w:val="24"/>
                <w:szCs w:val="24"/>
              </w:rPr>
            </w:pPr>
            <w:r>
              <w:rPr>
                <w:sz w:val="24"/>
                <w:szCs w:val="24"/>
              </w:rPr>
              <w:t xml:space="preserve">6 </w:t>
            </w:r>
            <w:proofErr w:type="spellStart"/>
            <w:r>
              <w:rPr>
                <w:sz w:val="24"/>
                <w:szCs w:val="24"/>
              </w:rPr>
              <w:t>Hrs</w:t>
            </w:r>
            <w:proofErr w:type="spellEnd"/>
          </w:p>
          <w:p w14:paraId="06822902" w14:textId="77777777" w:rsidR="000A1442" w:rsidRDefault="000A1442">
            <w:pPr>
              <w:spacing w:after="0" w:line="240" w:lineRule="auto"/>
              <w:rPr>
                <w:sz w:val="24"/>
                <w:szCs w:val="24"/>
              </w:rPr>
            </w:pPr>
          </w:p>
          <w:p w14:paraId="4A6BF769" w14:textId="77777777" w:rsidR="000A1442" w:rsidRDefault="000275A2">
            <w:pPr>
              <w:spacing w:after="0" w:line="240" w:lineRule="auto"/>
              <w:rPr>
                <w:sz w:val="24"/>
                <w:szCs w:val="24"/>
              </w:rPr>
            </w:pPr>
            <w:r>
              <w:rPr>
                <w:sz w:val="24"/>
                <w:szCs w:val="24"/>
              </w:rPr>
              <w:t>(Week 5 and 6)</w:t>
            </w:r>
          </w:p>
        </w:tc>
      </w:tr>
      <w:tr w:rsidR="000A1442" w14:paraId="72C61689" w14:textId="77777777">
        <w:trPr>
          <w:trHeight w:val="845"/>
        </w:trPr>
        <w:tc>
          <w:tcPr>
            <w:tcW w:w="617" w:type="dxa"/>
          </w:tcPr>
          <w:p w14:paraId="1F656A23" w14:textId="77777777" w:rsidR="000A1442" w:rsidRDefault="000275A2">
            <w:pPr>
              <w:spacing w:after="0" w:line="240" w:lineRule="auto"/>
              <w:rPr>
                <w:sz w:val="24"/>
                <w:szCs w:val="24"/>
              </w:rPr>
            </w:pPr>
            <w:r>
              <w:rPr>
                <w:sz w:val="24"/>
                <w:szCs w:val="24"/>
              </w:rPr>
              <w:t>4</w:t>
            </w:r>
          </w:p>
        </w:tc>
        <w:tc>
          <w:tcPr>
            <w:tcW w:w="1737" w:type="dxa"/>
          </w:tcPr>
          <w:p w14:paraId="10A576E4" w14:textId="77777777" w:rsidR="000A1442" w:rsidRDefault="000275A2">
            <w:pPr>
              <w:spacing w:after="0" w:line="240" w:lineRule="auto"/>
              <w:rPr>
                <w:sz w:val="24"/>
                <w:szCs w:val="24"/>
              </w:rPr>
            </w:pPr>
            <w:r>
              <w:rPr>
                <w:bCs/>
                <w:sz w:val="24"/>
                <w:szCs w:val="24"/>
              </w:rPr>
              <w:t>Supplier development</w:t>
            </w:r>
          </w:p>
        </w:tc>
        <w:tc>
          <w:tcPr>
            <w:tcW w:w="4121" w:type="dxa"/>
          </w:tcPr>
          <w:p w14:paraId="36CEC8D1" w14:textId="77777777" w:rsidR="000A1442" w:rsidRDefault="000275A2">
            <w:pPr>
              <w:spacing w:after="0" w:line="240" w:lineRule="auto"/>
              <w:rPr>
                <w:bCs/>
                <w:sz w:val="24"/>
                <w:szCs w:val="24"/>
              </w:rPr>
            </w:pPr>
            <w:r>
              <w:rPr>
                <w:bCs/>
                <w:sz w:val="24"/>
                <w:szCs w:val="24"/>
              </w:rPr>
              <w:t xml:space="preserve">Importance of supplier development; supplier development activities; Challenges of supplier development; </w:t>
            </w:r>
          </w:p>
        </w:tc>
        <w:tc>
          <w:tcPr>
            <w:tcW w:w="1710" w:type="dxa"/>
          </w:tcPr>
          <w:p w14:paraId="35FAD869" w14:textId="77777777" w:rsidR="000A1442" w:rsidRDefault="000275A2">
            <w:pPr>
              <w:spacing w:after="0" w:line="240" w:lineRule="auto"/>
              <w:rPr>
                <w:sz w:val="24"/>
                <w:szCs w:val="24"/>
              </w:rPr>
            </w:pPr>
            <w:proofErr w:type="spellStart"/>
            <w:r>
              <w:rPr>
                <w:sz w:val="24"/>
                <w:szCs w:val="24"/>
              </w:rPr>
              <w:t>Ouma</w:t>
            </w:r>
            <w:proofErr w:type="spellEnd"/>
            <w:r>
              <w:rPr>
                <w:sz w:val="24"/>
                <w:szCs w:val="24"/>
              </w:rPr>
              <w:t xml:space="preserve"> Ibrahim</w:t>
            </w:r>
          </w:p>
        </w:tc>
        <w:tc>
          <w:tcPr>
            <w:tcW w:w="1440" w:type="dxa"/>
          </w:tcPr>
          <w:p w14:paraId="734D0FDB" w14:textId="77777777" w:rsidR="000A1442" w:rsidRDefault="000275A2">
            <w:pPr>
              <w:spacing w:after="0" w:line="240" w:lineRule="auto"/>
              <w:rPr>
                <w:sz w:val="24"/>
                <w:szCs w:val="24"/>
              </w:rPr>
            </w:pPr>
            <w:r>
              <w:rPr>
                <w:sz w:val="24"/>
                <w:szCs w:val="24"/>
              </w:rPr>
              <w:t xml:space="preserve">8 </w:t>
            </w:r>
            <w:proofErr w:type="spellStart"/>
            <w:r>
              <w:rPr>
                <w:sz w:val="24"/>
                <w:szCs w:val="24"/>
              </w:rPr>
              <w:t>Hrs</w:t>
            </w:r>
            <w:proofErr w:type="spellEnd"/>
          </w:p>
          <w:p w14:paraId="6E662AFC" w14:textId="77777777" w:rsidR="000A1442" w:rsidRDefault="000A1442">
            <w:pPr>
              <w:spacing w:after="0" w:line="240" w:lineRule="auto"/>
              <w:rPr>
                <w:sz w:val="24"/>
                <w:szCs w:val="24"/>
              </w:rPr>
            </w:pPr>
          </w:p>
          <w:p w14:paraId="608BEB13" w14:textId="77777777" w:rsidR="000A1442" w:rsidRDefault="000275A2">
            <w:pPr>
              <w:spacing w:after="0" w:line="240" w:lineRule="auto"/>
              <w:rPr>
                <w:sz w:val="24"/>
                <w:szCs w:val="24"/>
              </w:rPr>
            </w:pPr>
            <w:r>
              <w:rPr>
                <w:sz w:val="24"/>
                <w:szCs w:val="24"/>
              </w:rPr>
              <w:t>(Week 7 and 8)</w:t>
            </w:r>
          </w:p>
        </w:tc>
      </w:tr>
      <w:tr w:rsidR="000A1442" w14:paraId="76053BBF" w14:textId="77777777">
        <w:trPr>
          <w:trHeight w:val="647"/>
        </w:trPr>
        <w:tc>
          <w:tcPr>
            <w:tcW w:w="617" w:type="dxa"/>
          </w:tcPr>
          <w:p w14:paraId="345B6F6B" w14:textId="77777777" w:rsidR="000A1442" w:rsidRDefault="000275A2">
            <w:pPr>
              <w:spacing w:after="0" w:line="240" w:lineRule="auto"/>
              <w:rPr>
                <w:sz w:val="24"/>
                <w:szCs w:val="24"/>
              </w:rPr>
            </w:pPr>
            <w:r>
              <w:rPr>
                <w:sz w:val="24"/>
                <w:szCs w:val="24"/>
              </w:rPr>
              <w:t>5</w:t>
            </w:r>
          </w:p>
        </w:tc>
        <w:tc>
          <w:tcPr>
            <w:tcW w:w="1737" w:type="dxa"/>
          </w:tcPr>
          <w:p w14:paraId="32CE3A35" w14:textId="77777777" w:rsidR="000A1442" w:rsidRDefault="000275A2">
            <w:pPr>
              <w:spacing w:after="0" w:line="240" w:lineRule="auto"/>
              <w:rPr>
                <w:sz w:val="24"/>
                <w:szCs w:val="24"/>
              </w:rPr>
            </w:pPr>
            <w:r>
              <w:rPr>
                <w:bCs/>
                <w:sz w:val="24"/>
                <w:szCs w:val="24"/>
              </w:rPr>
              <w:t>Supply markets risk management</w:t>
            </w:r>
          </w:p>
        </w:tc>
        <w:tc>
          <w:tcPr>
            <w:tcW w:w="4121" w:type="dxa"/>
          </w:tcPr>
          <w:p w14:paraId="2C9BD108" w14:textId="77777777" w:rsidR="000A1442" w:rsidRDefault="000275A2">
            <w:pPr>
              <w:spacing w:after="0" w:line="240" w:lineRule="auto"/>
              <w:rPr>
                <w:sz w:val="24"/>
                <w:szCs w:val="24"/>
              </w:rPr>
            </w:pPr>
            <w:r>
              <w:rPr>
                <w:sz w:val="24"/>
                <w:szCs w:val="24"/>
              </w:rPr>
              <w:t xml:space="preserve">Sources of risk in supply markets / supply market risk categories; Risk </w:t>
            </w:r>
            <w:r>
              <w:rPr>
                <w:sz w:val="24"/>
                <w:szCs w:val="24"/>
              </w:rPr>
              <w:t>identification; Risk mitigation strategies</w:t>
            </w:r>
          </w:p>
        </w:tc>
        <w:tc>
          <w:tcPr>
            <w:tcW w:w="1710" w:type="dxa"/>
          </w:tcPr>
          <w:p w14:paraId="70AEE836" w14:textId="77777777" w:rsidR="000A1442" w:rsidRDefault="000275A2">
            <w:pPr>
              <w:spacing w:after="0" w:line="240" w:lineRule="auto"/>
              <w:rPr>
                <w:sz w:val="24"/>
                <w:szCs w:val="24"/>
              </w:rPr>
            </w:pPr>
            <w:proofErr w:type="spellStart"/>
            <w:r>
              <w:rPr>
                <w:sz w:val="24"/>
                <w:szCs w:val="24"/>
              </w:rPr>
              <w:t>Ouma</w:t>
            </w:r>
            <w:proofErr w:type="spellEnd"/>
            <w:r>
              <w:rPr>
                <w:sz w:val="24"/>
                <w:szCs w:val="24"/>
              </w:rPr>
              <w:t xml:space="preserve"> Ibrahim and Nakayima Farida</w:t>
            </w:r>
          </w:p>
        </w:tc>
        <w:tc>
          <w:tcPr>
            <w:tcW w:w="1440" w:type="dxa"/>
          </w:tcPr>
          <w:p w14:paraId="010F4453" w14:textId="77777777" w:rsidR="000A1442" w:rsidRDefault="000275A2">
            <w:pPr>
              <w:spacing w:after="0" w:line="240" w:lineRule="auto"/>
              <w:rPr>
                <w:sz w:val="24"/>
                <w:szCs w:val="24"/>
              </w:rPr>
            </w:pPr>
            <w:r>
              <w:rPr>
                <w:sz w:val="24"/>
                <w:szCs w:val="24"/>
              </w:rPr>
              <w:t xml:space="preserve">8 </w:t>
            </w:r>
            <w:proofErr w:type="spellStart"/>
            <w:r>
              <w:rPr>
                <w:sz w:val="24"/>
                <w:szCs w:val="24"/>
              </w:rPr>
              <w:t>Hrs</w:t>
            </w:r>
            <w:proofErr w:type="spellEnd"/>
          </w:p>
          <w:p w14:paraId="41BCDC6C" w14:textId="77777777" w:rsidR="000A1442" w:rsidRDefault="000A1442">
            <w:pPr>
              <w:spacing w:after="0" w:line="240" w:lineRule="auto"/>
              <w:rPr>
                <w:sz w:val="24"/>
                <w:szCs w:val="24"/>
              </w:rPr>
            </w:pPr>
          </w:p>
          <w:p w14:paraId="056104E3" w14:textId="77777777" w:rsidR="000A1442" w:rsidRDefault="000275A2">
            <w:pPr>
              <w:spacing w:after="0" w:line="240" w:lineRule="auto"/>
              <w:rPr>
                <w:sz w:val="24"/>
                <w:szCs w:val="24"/>
              </w:rPr>
            </w:pPr>
            <w:r>
              <w:rPr>
                <w:sz w:val="24"/>
                <w:szCs w:val="24"/>
              </w:rPr>
              <w:t>(Week 9, 10)</w:t>
            </w:r>
          </w:p>
        </w:tc>
      </w:tr>
      <w:tr w:rsidR="000A1442" w14:paraId="52ACD8E2" w14:textId="77777777">
        <w:trPr>
          <w:trHeight w:val="890"/>
        </w:trPr>
        <w:tc>
          <w:tcPr>
            <w:tcW w:w="617" w:type="dxa"/>
          </w:tcPr>
          <w:p w14:paraId="41D212EF" w14:textId="77777777" w:rsidR="000A1442" w:rsidRDefault="000275A2">
            <w:pPr>
              <w:spacing w:after="0" w:line="240" w:lineRule="auto"/>
              <w:rPr>
                <w:sz w:val="24"/>
                <w:szCs w:val="24"/>
              </w:rPr>
            </w:pPr>
            <w:r>
              <w:rPr>
                <w:sz w:val="24"/>
                <w:szCs w:val="24"/>
              </w:rPr>
              <w:t>6</w:t>
            </w:r>
          </w:p>
        </w:tc>
        <w:tc>
          <w:tcPr>
            <w:tcW w:w="1737" w:type="dxa"/>
          </w:tcPr>
          <w:p w14:paraId="332D411A" w14:textId="77777777" w:rsidR="000A1442" w:rsidRDefault="000275A2">
            <w:pPr>
              <w:spacing w:after="0" w:line="240" w:lineRule="auto"/>
              <w:rPr>
                <w:bCs/>
                <w:sz w:val="24"/>
                <w:szCs w:val="24"/>
              </w:rPr>
            </w:pPr>
            <w:r>
              <w:rPr>
                <w:sz w:val="24"/>
                <w:szCs w:val="24"/>
              </w:rPr>
              <w:t>Contemporary issues in supply markets</w:t>
            </w:r>
          </w:p>
        </w:tc>
        <w:tc>
          <w:tcPr>
            <w:tcW w:w="4121" w:type="dxa"/>
          </w:tcPr>
          <w:p w14:paraId="6A2759F6" w14:textId="77777777" w:rsidR="000A1442" w:rsidRDefault="000275A2">
            <w:pPr>
              <w:spacing w:after="0" w:line="240" w:lineRule="auto"/>
              <w:rPr>
                <w:sz w:val="24"/>
                <w:szCs w:val="24"/>
              </w:rPr>
            </w:pPr>
            <w:r>
              <w:rPr>
                <w:sz w:val="24"/>
                <w:szCs w:val="24"/>
              </w:rPr>
              <w:t>Ethics in management of supply markets; Use of IT in supply markets</w:t>
            </w:r>
          </w:p>
          <w:p w14:paraId="02B31234" w14:textId="77777777" w:rsidR="000A1442" w:rsidRDefault="000A1442">
            <w:pPr>
              <w:spacing w:after="0" w:line="240" w:lineRule="auto"/>
              <w:rPr>
                <w:sz w:val="24"/>
                <w:szCs w:val="24"/>
              </w:rPr>
            </w:pPr>
          </w:p>
          <w:p w14:paraId="2ACE1495" w14:textId="77777777" w:rsidR="000A1442" w:rsidRDefault="000A1442">
            <w:pPr>
              <w:spacing w:after="0" w:line="240" w:lineRule="auto"/>
              <w:rPr>
                <w:sz w:val="24"/>
                <w:szCs w:val="24"/>
              </w:rPr>
            </w:pPr>
          </w:p>
        </w:tc>
        <w:tc>
          <w:tcPr>
            <w:tcW w:w="1710" w:type="dxa"/>
          </w:tcPr>
          <w:p w14:paraId="3EF85ABE" w14:textId="77777777" w:rsidR="000A1442" w:rsidRDefault="000275A2">
            <w:pPr>
              <w:spacing w:after="0" w:line="240" w:lineRule="auto"/>
              <w:rPr>
                <w:sz w:val="24"/>
                <w:szCs w:val="24"/>
              </w:rPr>
            </w:pPr>
            <w:proofErr w:type="spellStart"/>
            <w:r>
              <w:rPr>
                <w:sz w:val="24"/>
                <w:szCs w:val="24"/>
              </w:rPr>
              <w:t>Mawanda</w:t>
            </w:r>
            <w:proofErr w:type="spellEnd"/>
            <w:r>
              <w:rPr>
                <w:sz w:val="24"/>
                <w:szCs w:val="24"/>
              </w:rPr>
              <w:t xml:space="preserve"> Brenda</w:t>
            </w:r>
          </w:p>
        </w:tc>
        <w:tc>
          <w:tcPr>
            <w:tcW w:w="1440" w:type="dxa"/>
          </w:tcPr>
          <w:p w14:paraId="58BE07DC" w14:textId="77777777" w:rsidR="000A1442" w:rsidRDefault="000275A2">
            <w:pPr>
              <w:spacing w:after="0" w:line="240" w:lineRule="auto"/>
              <w:rPr>
                <w:sz w:val="24"/>
                <w:szCs w:val="24"/>
              </w:rPr>
            </w:pPr>
            <w:r>
              <w:rPr>
                <w:sz w:val="24"/>
                <w:szCs w:val="24"/>
              </w:rPr>
              <w:t xml:space="preserve">6 </w:t>
            </w:r>
            <w:proofErr w:type="spellStart"/>
            <w:r>
              <w:rPr>
                <w:sz w:val="24"/>
                <w:szCs w:val="24"/>
              </w:rPr>
              <w:t>Hrs</w:t>
            </w:r>
            <w:proofErr w:type="spellEnd"/>
          </w:p>
          <w:p w14:paraId="0D405ECA" w14:textId="77777777" w:rsidR="000A1442" w:rsidRDefault="000A1442">
            <w:pPr>
              <w:spacing w:after="0" w:line="240" w:lineRule="auto"/>
              <w:rPr>
                <w:sz w:val="24"/>
                <w:szCs w:val="24"/>
              </w:rPr>
            </w:pPr>
          </w:p>
          <w:p w14:paraId="79811304" w14:textId="1EF2A3F4" w:rsidR="000A1442" w:rsidRDefault="000275A2">
            <w:pPr>
              <w:spacing w:after="0" w:line="240" w:lineRule="auto"/>
              <w:rPr>
                <w:sz w:val="24"/>
                <w:szCs w:val="24"/>
              </w:rPr>
            </w:pPr>
            <w:r>
              <w:rPr>
                <w:sz w:val="24"/>
                <w:szCs w:val="24"/>
              </w:rPr>
              <w:t>(</w:t>
            </w:r>
            <w:r w:rsidR="00467DA1">
              <w:rPr>
                <w:sz w:val="24"/>
                <w:szCs w:val="24"/>
              </w:rPr>
              <w:t>W</w:t>
            </w:r>
            <w:r>
              <w:rPr>
                <w:sz w:val="24"/>
                <w:szCs w:val="24"/>
              </w:rPr>
              <w:t xml:space="preserve">eek 11 and 12) </w:t>
            </w:r>
          </w:p>
        </w:tc>
      </w:tr>
      <w:tr w:rsidR="00D462EE" w14:paraId="1F14FC68" w14:textId="77777777">
        <w:trPr>
          <w:trHeight w:val="890"/>
        </w:trPr>
        <w:tc>
          <w:tcPr>
            <w:tcW w:w="617" w:type="dxa"/>
          </w:tcPr>
          <w:p w14:paraId="165ED68D" w14:textId="0323E97E" w:rsidR="00D462EE" w:rsidRDefault="00D462EE">
            <w:pPr>
              <w:spacing w:after="0" w:line="240" w:lineRule="auto"/>
              <w:rPr>
                <w:sz w:val="24"/>
                <w:szCs w:val="24"/>
              </w:rPr>
            </w:pPr>
            <w:r>
              <w:rPr>
                <w:sz w:val="24"/>
                <w:szCs w:val="24"/>
              </w:rPr>
              <w:t>7</w:t>
            </w:r>
          </w:p>
        </w:tc>
        <w:tc>
          <w:tcPr>
            <w:tcW w:w="1737" w:type="dxa"/>
          </w:tcPr>
          <w:p w14:paraId="4F59A61B" w14:textId="728155A0" w:rsidR="00D462EE" w:rsidRDefault="00D462EE">
            <w:pPr>
              <w:spacing w:after="0" w:line="240" w:lineRule="auto"/>
              <w:rPr>
                <w:sz w:val="24"/>
                <w:szCs w:val="24"/>
              </w:rPr>
            </w:pPr>
            <w:r>
              <w:rPr>
                <w:sz w:val="24"/>
                <w:szCs w:val="24"/>
              </w:rPr>
              <w:t>Course</w:t>
            </w:r>
            <w:r w:rsidR="004B3CDF">
              <w:rPr>
                <w:sz w:val="24"/>
                <w:szCs w:val="24"/>
              </w:rPr>
              <w:t xml:space="preserve"> review</w:t>
            </w:r>
          </w:p>
        </w:tc>
        <w:tc>
          <w:tcPr>
            <w:tcW w:w="4121" w:type="dxa"/>
          </w:tcPr>
          <w:p w14:paraId="3D462D34" w14:textId="308F741F" w:rsidR="00D462EE" w:rsidRDefault="004B3CDF">
            <w:pPr>
              <w:spacing w:after="0" w:line="240" w:lineRule="auto"/>
              <w:rPr>
                <w:sz w:val="24"/>
                <w:szCs w:val="24"/>
              </w:rPr>
            </w:pPr>
            <w:r>
              <w:rPr>
                <w:sz w:val="24"/>
                <w:szCs w:val="24"/>
              </w:rPr>
              <w:t>All facilitator</w:t>
            </w:r>
            <w:r w:rsidR="00467DA1">
              <w:rPr>
                <w:sz w:val="24"/>
                <w:szCs w:val="24"/>
              </w:rPr>
              <w:t>s to be present</w:t>
            </w:r>
          </w:p>
        </w:tc>
        <w:tc>
          <w:tcPr>
            <w:tcW w:w="1710" w:type="dxa"/>
          </w:tcPr>
          <w:p w14:paraId="48410419" w14:textId="77777777" w:rsidR="00D462EE" w:rsidRDefault="00D462EE">
            <w:pPr>
              <w:spacing w:after="0" w:line="240" w:lineRule="auto"/>
              <w:rPr>
                <w:sz w:val="24"/>
                <w:szCs w:val="24"/>
              </w:rPr>
            </w:pPr>
          </w:p>
        </w:tc>
        <w:tc>
          <w:tcPr>
            <w:tcW w:w="1440" w:type="dxa"/>
          </w:tcPr>
          <w:p w14:paraId="0147159E" w14:textId="0C5C8703" w:rsidR="00D462EE" w:rsidRDefault="00467DA1">
            <w:pPr>
              <w:spacing w:after="0" w:line="240" w:lineRule="auto"/>
              <w:rPr>
                <w:sz w:val="24"/>
                <w:szCs w:val="24"/>
              </w:rPr>
            </w:pPr>
            <w:r>
              <w:rPr>
                <w:sz w:val="24"/>
                <w:szCs w:val="24"/>
              </w:rPr>
              <w:t>(Week 13)</w:t>
            </w:r>
          </w:p>
        </w:tc>
      </w:tr>
    </w:tbl>
    <w:p w14:paraId="4C0935DC" w14:textId="77777777" w:rsidR="000A1442" w:rsidRDefault="000A1442">
      <w:pPr>
        <w:spacing w:after="0" w:line="240" w:lineRule="auto"/>
        <w:rPr>
          <w:b/>
          <w:sz w:val="24"/>
          <w:szCs w:val="24"/>
        </w:rPr>
      </w:pPr>
    </w:p>
    <w:p w14:paraId="18641802" w14:textId="77777777" w:rsidR="000A1442" w:rsidRDefault="000A1442">
      <w:pPr>
        <w:spacing w:after="0" w:line="240" w:lineRule="auto"/>
        <w:rPr>
          <w:b/>
          <w:sz w:val="24"/>
          <w:szCs w:val="24"/>
        </w:rPr>
      </w:pPr>
    </w:p>
    <w:p w14:paraId="52F9CB75" w14:textId="77777777" w:rsidR="000A1442" w:rsidRDefault="000275A2">
      <w:pPr>
        <w:spacing w:after="0" w:line="240" w:lineRule="auto"/>
        <w:rPr>
          <w:b/>
          <w:sz w:val="24"/>
          <w:szCs w:val="24"/>
        </w:rPr>
      </w:pPr>
      <w:r>
        <w:rPr>
          <w:b/>
          <w:sz w:val="24"/>
          <w:szCs w:val="24"/>
        </w:rPr>
        <w:t xml:space="preserve">Mode of Delivery </w:t>
      </w:r>
    </w:p>
    <w:p w14:paraId="53FF3353" w14:textId="77777777" w:rsidR="000A1442" w:rsidRDefault="000275A2">
      <w:pPr>
        <w:spacing w:after="0" w:line="240" w:lineRule="auto"/>
        <w:rPr>
          <w:sz w:val="24"/>
          <w:szCs w:val="24"/>
        </w:rPr>
      </w:pPr>
      <w:r>
        <w:rPr>
          <w:sz w:val="24"/>
          <w:szCs w:val="24"/>
        </w:rPr>
        <w:t>Lectures</w:t>
      </w:r>
    </w:p>
    <w:p w14:paraId="0060DF9B" w14:textId="77777777" w:rsidR="000A1442" w:rsidRDefault="000275A2">
      <w:pPr>
        <w:spacing w:after="0" w:line="240" w:lineRule="auto"/>
        <w:rPr>
          <w:sz w:val="24"/>
          <w:szCs w:val="24"/>
        </w:rPr>
      </w:pPr>
      <w:r>
        <w:rPr>
          <w:sz w:val="24"/>
          <w:szCs w:val="24"/>
        </w:rPr>
        <w:t xml:space="preserve">Group and class discussions </w:t>
      </w:r>
    </w:p>
    <w:p w14:paraId="1F6EF8BB" w14:textId="77777777" w:rsidR="000A1442" w:rsidRDefault="000275A2">
      <w:pPr>
        <w:spacing w:after="0" w:line="240" w:lineRule="auto"/>
        <w:rPr>
          <w:sz w:val="24"/>
          <w:szCs w:val="24"/>
        </w:rPr>
      </w:pPr>
      <w:r>
        <w:rPr>
          <w:sz w:val="24"/>
          <w:szCs w:val="24"/>
        </w:rPr>
        <w:t xml:space="preserve">Tutorials </w:t>
      </w:r>
    </w:p>
    <w:p w14:paraId="7F48D2FB" w14:textId="77777777" w:rsidR="000A1442" w:rsidRDefault="000275A2">
      <w:pPr>
        <w:spacing w:after="0" w:line="240" w:lineRule="auto"/>
        <w:rPr>
          <w:sz w:val="24"/>
          <w:szCs w:val="24"/>
        </w:rPr>
      </w:pPr>
      <w:r>
        <w:rPr>
          <w:sz w:val="24"/>
          <w:szCs w:val="24"/>
        </w:rPr>
        <w:t>Guest Lecturer</w:t>
      </w:r>
    </w:p>
    <w:p w14:paraId="27D2E67D" w14:textId="77777777" w:rsidR="000A1442" w:rsidRDefault="000A1442">
      <w:pPr>
        <w:spacing w:after="0" w:line="240" w:lineRule="auto"/>
        <w:rPr>
          <w:sz w:val="24"/>
          <w:szCs w:val="24"/>
        </w:rPr>
      </w:pPr>
    </w:p>
    <w:p w14:paraId="60E11443" w14:textId="77777777" w:rsidR="000A1442" w:rsidRDefault="000275A2">
      <w:pPr>
        <w:spacing w:after="0" w:line="240" w:lineRule="auto"/>
        <w:rPr>
          <w:b/>
          <w:sz w:val="24"/>
          <w:szCs w:val="24"/>
        </w:rPr>
      </w:pPr>
      <w:r>
        <w:rPr>
          <w:b/>
          <w:sz w:val="24"/>
          <w:szCs w:val="24"/>
        </w:rPr>
        <w:t xml:space="preserve">Mode of Assessment </w:t>
      </w:r>
    </w:p>
    <w:p w14:paraId="35D339CA" w14:textId="77777777" w:rsidR="000A1442" w:rsidRDefault="000275A2">
      <w:pPr>
        <w:spacing w:after="0" w:line="240" w:lineRule="auto"/>
        <w:rPr>
          <w:sz w:val="24"/>
          <w:szCs w:val="24"/>
        </w:rPr>
      </w:pPr>
      <w:r>
        <w:rPr>
          <w:sz w:val="24"/>
          <w:szCs w:val="24"/>
        </w:rPr>
        <w:t>Course work</w:t>
      </w:r>
      <w:r>
        <w:rPr>
          <w:sz w:val="24"/>
          <w:szCs w:val="24"/>
        </w:rPr>
        <w:tab/>
      </w:r>
      <w:r>
        <w:rPr>
          <w:sz w:val="24"/>
          <w:szCs w:val="24"/>
        </w:rPr>
        <w:tab/>
      </w:r>
      <w:r>
        <w:rPr>
          <w:sz w:val="24"/>
          <w:szCs w:val="24"/>
        </w:rPr>
        <w:tab/>
      </w:r>
      <w:r>
        <w:rPr>
          <w:sz w:val="24"/>
          <w:szCs w:val="24"/>
        </w:rPr>
        <w:tab/>
        <w:t>30%</w:t>
      </w:r>
    </w:p>
    <w:p w14:paraId="035CBFFF" w14:textId="77777777" w:rsidR="000A1442" w:rsidRDefault="000275A2">
      <w:pPr>
        <w:spacing w:after="0" w:line="240" w:lineRule="auto"/>
        <w:rPr>
          <w:sz w:val="24"/>
          <w:szCs w:val="24"/>
        </w:rPr>
      </w:pPr>
      <w:r>
        <w:rPr>
          <w:sz w:val="24"/>
          <w:szCs w:val="24"/>
        </w:rPr>
        <w:t>End of semester examination</w:t>
      </w:r>
      <w:r>
        <w:rPr>
          <w:sz w:val="24"/>
          <w:szCs w:val="24"/>
        </w:rPr>
        <w:tab/>
        <w:t>70%</w:t>
      </w:r>
    </w:p>
    <w:p w14:paraId="183E434D" w14:textId="77777777" w:rsidR="000A1442" w:rsidRDefault="000275A2">
      <w:pPr>
        <w:spacing w:after="0" w:line="240" w:lineRule="auto"/>
        <w:rPr>
          <w:sz w:val="24"/>
          <w:szCs w:val="24"/>
        </w:rPr>
      </w:pPr>
      <w:r>
        <w:rPr>
          <w:sz w:val="24"/>
          <w:szCs w:val="24"/>
        </w:rPr>
        <w:t xml:space="preserve">Total </w:t>
      </w:r>
      <w:r>
        <w:rPr>
          <w:sz w:val="24"/>
          <w:szCs w:val="24"/>
        </w:rPr>
        <w:tab/>
      </w:r>
      <w:r>
        <w:rPr>
          <w:sz w:val="24"/>
          <w:szCs w:val="24"/>
        </w:rPr>
        <w:tab/>
      </w:r>
      <w:r>
        <w:rPr>
          <w:sz w:val="24"/>
          <w:szCs w:val="24"/>
        </w:rPr>
        <w:tab/>
      </w:r>
      <w:r>
        <w:rPr>
          <w:sz w:val="24"/>
          <w:szCs w:val="24"/>
        </w:rPr>
        <w:tab/>
      </w:r>
      <w:r>
        <w:rPr>
          <w:sz w:val="24"/>
          <w:szCs w:val="24"/>
        </w:rPr>
        <w:tab/>
        <w:t>100%</w:t>
      </w:r>
    </w:p>
    <w:p w14:paraId="27A89427" w14:textId="77777777" w:rsidR="000A1442" w:rsidRDefault="000A1442">
      <w:pPr>
        <w:spacing w:after="0" w:line="240" w:lineRule="auto"/>
        <w:rPr>
          <w:b/>
          <w:sz w:val="24"/>
          <w:szCs w:val="24"/>
        </w:rPr>
      </w:pPr>
    </w:p>
    <w:p w14:paraId="094851F8" w14:textId="77777777" w:rsidR="000A1442" w:rsidRDefault="000275A2">
      <w:pPr>
        <w:spacing w:after="0" w:line="240" w:lineRule="auto"/>
        <w:jc w:val="both"/>
        <w:rPr>
          <w:b/>
          <w:sz w:val="24"/>
          <w:szCs w:val="24"/>
        </w:rPr>
      </w:pPr>
      <w:r>
        <w:rPr>
          <w:b/>
          <w:sz w:val="24"/>
          <w:szCs w:val="24"/>
        </w:rPr>
        <w:t>Reference Text Book</w:t>
      </w:r>
    </w:p>
    <w:p w14:paraId="367D5A9B" w14:textId="77777777" w:rsidR="000A1442" w:rsidRDefault="000275A2">
      <w:pPr>
        <w:numPr>
          <w:ilvl w:val="0"/>
          <w:numId w:val="14"/>
        </w:numPr>
        <w:spacing w:after="0" w:line="240" w:lineRule="auto"/>
        <w:rPr>
          <w:sz w:val="24"/>
          <w:szCs w:val="24"/>
        </w:rPr>
      </w:pPr>
      <w:r>
        <w:rPr>
          <w:sz w:val="24"/>
          <w:szCs w:val="24"/>
        </w:rPr>
        <w:t xml:space="preserve">Kenneth </w:t>
      </w:r>
      <w:proofErr w:type="spellStart"/>
      <w:r>
        <w:rPr>
          <w:sz w:val="24"/>
          <w:szCs w:val="24"/>
        </w:rPr>
        <w:t>Lysons</w:t>
      </w:r>
      <w:proofErr w:type="spellEnd"/>
      <w:r>
        <w:rPr>
          <w:sz w:val="24"/>
          <w:szCs w:val="24"/>
        </w:rPr>
        <w:t xml:space="preserve"> &amp; Brian Farrington, (2018), </w:t>
      </w:r>
      <w:r>
        <w:rPr>
          <w:bCs/>
          <w:sz w:val="24"/>
          <w:szCs w:val="24"/>
        </w:rPr>
        <w:t xml:space="preserve">Purchasing and Supply </w:t>
      </w:r>
      <w:r>
        <w:rPr>
          <w:bCs/>
          <w:sz w:val="24"/>
          <w:szCs w:val="24"/>
        </w:rPr>
        <w:t xml:space="preserve">Chain Management, </w:t>
      </w:r>
      <w:r>
        <w:rPr>
          <w:sz w:val="24"/>
          <w:szCs w:val="24"/>
        </w:rPr>
        <w:t>(</w:t>
      </w:r>
      <w:proofErr w:type="spellStart"/>
      <w:r>
        <w:rPr>
          <w:sz w:val="24"/>
          <w:szCs w:val="24"/>
        </w:rPr>
        <w:t>Eigth</w:t>
      </w:r>
      <w:proofErr w:type="spellEnd"/>
      <w:r>
        <w:rPr>
          <w:sz w:val="24"/>
          <w:szCs w:val="24"/>
        </w:rPr>
        <w:t xml:space="preserve"> Edition), Pearson Education Limited    </w:t>
      </w:r>
    </w:p>
    <w:p w14:paraId="0209B90A" w14:textId="77777777" w:rsidR="000A1442" w:rsidRDefault="000275A2">
      <w:pPr>
        <w:spacing w:after="0" w:line="240" w:lineRule="auto"/>
        <w:rPr>
          <w:b/>
          <w:sz w:val="24"/>
          <w:szCs w:val="24"/>
        </w:rPr>
      </w:pPr>
      <w:r>
        <w:rPr>
          <w:b/>
          <w:sz w:val="24"/>
          <w:szCs w:val="24"/>
        </w:rPr>
        <w:t xml:space="preserve">Reading List </w:t>
      </w:r>
    </w:p>
    <w:p w14:paraId="4A0C681C" w14:textId="77777777" w:rsidR="000A1442" w:rsidRDefault="000275A2">
      <w:pPr>
        <w:rPr>
          <w:sz w:val="24"/>
          <w:szCs w:val="24"/>
        </w:rPr>
      </w:pPr>
      <w:r>
        <w:rPr>
          <w:sz w:val="24"/>
          <w:szCs w:val="24"/>
        </w:rPr>
        <w:t xml:space="preserve">Arjan. J. Van </w:t>
      </w:r>
      <w:proofErr w:type="spellStart"/>
      <w:r>
        <w:rPr>
          <w:sz w:val="24"/>
          <w:szCs w:val="24"/>
        </w:rPr>
        <w:t>Weele</w:t>
      </w:r>
      <w:proofErr w:type="spellEnd"/>
      <w:r>
        <w:rPr>
          <w:sz w:val="24"/>
          <w:szCs w:val="24"/>
        </w:rPr>
        <w:t xml:space="preserve">, (2010), </w:t>
      </w:r>
      <w:r>
        <w:rPr>
          <w:bCs/>
          <w:sz w:val="24"/>
          <w:szCs w:val="24"/>
        </w:rPr>
        <w:t>Purchasing &amp; Supply Chain Management – Analysis, Strategy, Planning and Practice</w:t>
      </w:r>
      <w:r>
        <w:rPr>
          <w:sz w:val="24"/>
          <w:szCs w:val="24"/>
        </w:rPr>
        <w:t xml:space="preserve">, (Fifth Edition), Thomson Learning </w:t>
      </w:r>
    </w:p>
    <w:sectPr w:rsidR="000A1442">
      <w:type w:val="continuous"/>
      <w:pgSz w:w="11910" w:h="16840"/>
      <w:pgMar w:top="1440" w:right="1800" w:bottom="1440" w:left="180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B1678" w14:textId="77777777" w:rsidR="000A1442" w:rsidRDefault="000275A2">
      <w:pPr>
        <w:spacing w:line="240" w:lineRule="auto"/>
      </w:pPr>
      <w:r>
        <w:separator/>
      </w:r>
    </w:p>
  </w:endnote>
  <w:endnote w:type="continuationSeparator" w:id="0">
    <w:p w14:paraId="03B9C55A" w14:textId="77777777" w:rsidR="000A1442" w:rsidRDefault="000275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9EC9A" w14:textId="77777777" w:rsidR="000A1442" w:rsidRDefault="000275A2">
      <w:pPr>
        <w:spacing w:after="0"/>
      </w:pPr>
      <w:r>
        <w:separator/>
      </w:r>
    </w:p>
  </w:footnote>
  <w:footnote w:type="continuationSeparator" w:id="0">
    <w:p w14:paraId="7106A955" w14:textId="77777777" w:rsidR="000A1442" w:rsidRDefault="000275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15:restartNumberingAfterBreak="0">
    <w:nsid w:val="11BE5FAA"/>
    <w:multiLevelType w:val="multilevel"/>
    <w:tmpl w:val="11BE5FA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34910B4"/>
    <w:multiLevelType w:val="multilevel"/>
    <w:tmpl w:val="134910B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0804F2"/>
    <w:multiLevelType w:val="multilevel"/>
    <w:tmpl w:val="2F0804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BE4F3E"/>
    <w:multiLevelType w:val="multilevel"/>
    <w:tmpl w:val="57BE4F3E"/>
    <w:lvl w:ilvl="0">
      <w:start w:val="1"/>
      <w:numFmt w:val="decimal"/>
      <w:lvlText w:val="%1."/>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1"/>
  </w:num>
  <w:num w:numId="10">
    <w:abstractNumId w:val="0"/>
  </w:num>
  <w:num w:numId="11">
    <w:abstractNumId w:val="10"/>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characterSpacingControl w:val="doNotCompres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D24308"/>
    <w:rsid w:val="0002266F"/>
    <w:rsid w:val="000275A2"/>
    <w:rsid w:val="00050A31"/>
    <w:rsid w:val="000716D2"/>
    <w:rsid w:val="00071AAB"/>
    <w:rsid w:val="000A1442"/>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1B4737"/>
    <w:rsid w:val="001C5428"/>
    <w:rsid w:val="00201333"/>
    <w:rsid w:val="00210FA7"/>
    <w:rsid w:val="00216417"/>
    <w:rsid w:val="0026631D"/>
    <w:rsid w:val="002C2F53"/>
    <w:rsid w:val="00311EF9"/>
    <w:rsid w:val="0033518C"/>
    <w:rsid w:val="00336017"/>
    <w:rsid w:val="003437C2"/>
    <w:rsid w:val="00370D35"/>
    <w:rsid w:val="00377186"/>
    <w:rsid w:val="003A1C03"/>
    <w:rsid w:val="00414627"/>
    <w:rsid w:val="00425D63"/>
    <w:rsid w:val="004643D8"/>
    <w:rsid w:val="00467DA1"/>
    <w:rsid w:val="00470E1A"/>
    <w:rsid w:val="00497C24"/>
    <w:rsid w:val="004B3CDF"/>
    <w:rsid w:val="004C7BA5"/>
    <w:rsid w:val="004E7628"/>
    <w:rsid w:val="004F48F2"/>
    <w:rsid w:val="005149B1"/>
    <w:rsid w:val="005237EC"/>
    <w:rsid w:val="005647F2"/>
    <w:rsid w:val="005662D1"/>
    <w:rsid w:val="00573A09"/>
    <w:rsid w:val="005A4526"/>
    <w:rsid w:val="005C1B16"/>
    <w:rsid w:val="005C4F98"/>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02A0A"/>
    <w:rsid w:val="00814602"/>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0237"/>
    <w:rsid w:val="00A250D5"/>
    <w:rsid w:val="00A32F56"/>
    <w:rsid w:val="00A36028"/>
    <w:rsid w:val="00A36AB5"/>
    <w:rsid w:val="00A91424"/>
    <w:rsid w:val="00AA2C77"/>
    <w:rsid w:val="00AC3FB9"/>
    <w:rsid w:val="00AC702A"/>
    <w:rsid w:val="00AD226F"/>
    <w:rsid w:val="00B13A52"/>
    <w:rsid w:val="00B24CF4"/>
    <w:rsid w:val="00B26993"/>
    <w:rsid w:val="00B4570C"/>
    <w:rsid w:val="00B5208C"/>
    <w:rsid w:val="00B56A67"/>
    <w:rsid w:val="00B74876"/>
    <w:rsid w:val="00BB7C2B"/>
    <w:rsid w:val="00BC1664"/>
    <w:rsid w:val="00BC2546"/>
    <w:rsid w:val="00C05085"/>
    <w:rsid w:val="00C1593D"/>
    <w:rsid w:val="00C56C7E"/>
    <w:rsid w:val="00C776A4"/>
    <w:rsid w:val="00CA2C6C"/>
    <w:rsid w:val="00CC0600"/>
    <w:rsid w:val="00CC78AC"/>
    <w:rsid w:val="00CD173D"/>
    <w:rsid w:val="00CF7953"/>
    <w:rsid w:val="00D07232"/>
    <w:rsid w:val="00D10245"/>
    <w:rsid w:val="00D21BDD"/>
    <w:rsid w:val="00D462EE"/>
    <w:rsid w:val="00D65F07"/>
    <w:rsid w:val="00D84EF5"/>
    <w:rsid w:val="00D92BB7"/>
    <w:rsid w:val="00DC76D2"/>
    <w:rsid w:val="00DD30ED"/>
    <w:rsid w:val="00E64701"/>
    <w:rsid w:val="00E64C21"/>
    <w:rsid w:val="00EB0E75"/>
    <w:rsid w:val="00EC24C6"/>
    <w:rsid w:val="00ED36C4"/>
    <w:rsid w:val="00EF2933"/>
    <w:rsid w:val="00F01512"/>
    <w:rsid w:val="00F05146"/>
    <w:rsid w:val="00F1115D"/>
    <w:rsid w:val="00F25872"/>
    <w:rsid w:val="00F3513C"/>
    <w:rsid w:val="00F465C5"/>
    <w:rsid w:val="00F5180D"/>
    <w:rsid w:val="00F51B21"/>
    <w:rsid w:val="00F51D87"/>
    <w:rsid w:val="00F8455C"/>
    <w:rsid w:val="19614A9A"/>
    <w:rsid w:val="1AE85047"/>
    <w:rsid w:val="246178DA"/>
    <w:rsid w:val="24F45D56"/>
    <w:rsid w:val="2F802677"/>
    <w:rsid w:val="38D24308"/>
    <w:rsid w:val="393A2C69"/>
    <w:rsid w:val="3A564C0C"/>
    <w:rsid w:val="3B854091"/>
    <w:rsid w:val="3F672A7C"/>
    <w:rsid w:val="4D7D0464"/>
    <w:rsid w:val="5C7A0BBA"/>
    <w:rsid w:val="5CC06C31"/>
    <w:rsid w:val="68C05C3F"/>
    <w:rsid w:val="7B504F4D"/>
    <w:rsid w:val="7B543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B2A20"/>
  <w15:docId w15:val="{911413AA-3A78-4A98-A087-78C77175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uiPriority="1" w:unhideWhenUsed="1" w:qFormat="0"/>
    <w:lsdException w:name="HTML Top of Form" w:semiHidden="1" w:uiPriority="99" w:unhideWhenUsed="1" w:qFormat="0"/>
    <w:lsdException w:name="HTML Bottom of Form" w:semiHidden="1" w:uiPriority="99" w:unhideWhenUsed="1" w:qFormat="0"/>
    <w:lsdException w:name="Normal Table" w:semiHidden="1" w:uiPriority="99" w:unhideWhenUsed="1"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34"/>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qFormat="0"/>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qFormat="0"/>
    <w:lsdException w:name="Medium List 2 Accent 3" w:uiPriority="66" w:qFormat="0"/>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0"/>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pPr>
      <w:spacing w:after="160" w:line="259" w:lineRule="auto"/>
    </w:pPr>
    <w:rPr>
      <w:rFonts w:ascii="Times New Roman" w:eastAsia="SimSun" w:hAnsi="Times New Roman" w:cs="Times New Roman"/>
      <w:sz w:val="22"/>
      <w:szCs w:val="22"/>
    </w:rPr>
  </w:style>
  <w:style w:type="paragraph" w:styleId="Heading1">
    <w:name w:val="heading 1"/>
    <w:basedOn w:val="Normal"/>
    <w:next w:val="Normal"/>
    <w:link w:val="Heading1Char"/>
    <w:qFormat/>
    <w:pPr>
      <w:keepNext/>
      <w:keepLines/>
      <w:spacing w:before="360" w:after="0" w:line="240" w:lineRule="auto"/>
      <w:outlineLvl w:val="0"/>
    </w:pPr>
    <w:rPr>
      <w:rFonts w:ascii="Arial" w:eastAsiaTheme="majorEastAsia" w:hAnsi="Arial" w:cstheme="majorBidi"/>
      <w:bCs/>
      <w:color w:val="000000" w:themeColor="text1"/>
      <w:spacing w:val="20"/>
      <w:kern w:val="2"/>
      <w:sz w:val="24"/>
      <w:szCs w:val="28"/>
      <w:lang w:val="zh-CN"/>
      <w14:ligatures w14:val="standardContextual"/>
    </w:rPr>
  </w:style>
  <w:style w:type="paragraph" w:styleId="Heading2">
    <w:name w:val="heading 2"/>
    <w:basedOn w:val="Normal"/>
    <w:next w:val="Normal"/>
    <w:link w:val="Heading2Char"/>
    <w:semiHidden/>
    <w:unhideWhenUsed/>
    <w:qFormat/>
    <w:pPr>
      <w:keepNext/>
      <w:keepLines/>
      <w:spacing w:before="120" w:after="0" w:line="240" w:lineRule="auto"/>
      <w:outlineLvl w:val="1"/>
    </w:pPr>
    <w:rPr>
      <w:rFonts w:ascii="Arial" w:eastAsiaTheme="minorEastAsia" w:hAnsi="Arial"/>
      <w:color w:val="000000" w:themeColor="text1"/>
      <w:kern w:val="2"/>
      <w:sz w:val="24"/>
      <w:szCs w:val="36"/>
      <w:lang w:val="zh-CN"/>
      <w14:ligatures w14:val="standardContextual"/>
    </w:rPr>
  </w:style>
  <w:style w:type="paragraph" w:styleId="Heading3">
    <w:name w:val="heading 3"/>
    <w:basedOn w:val="Normal"/>
    <w:next w:val="ListNumber3"/>
    <w:link w:val="Heading3Char"/>
    <w:semiHidden/>
    <w:unhideWhenUsed/>
    <w:qFormat/>
    <w:pPr>
      <w:keepNext/>
      <w:spacing w:before="240" w:after="60"/>
      <w:outlineLvl w:val="2"/>
    </w:pPr>
    <w:rPr>
      <w:rFonts w:ascii="Arial" w:eastAsia="Arial" w:hAnsi="Arial" w:cs="Arial"/>
      <w:b/>
      <w:kern w:val="2"/>
      <w:sz w:val="24"/>
      <w:szCs w:val="24"/>
      <w:lang w:val="zh-CN"/>
      <w14:ligatures w14:val="standardContextual"/>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3">
    <w:name w:val="List Number 3"/>
    <w:basedOn w:val="Normal"/>
    <w:qFormat/>
    <w:pPr>
      <w:numPr>
        <w:numId w:val="1"/>
      </w:numPr>
    </w:pPr>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pPr>
      <w:spacing w:line="240" w:lineRule="auto"/>
    </w:pPr>
    <w:rPr>
      <w:rFonts w:ascii="Arial" w:eastAsiaTheme="minorEastAsia" w:hAnsi="Arial"/>
      <w:iCs/>
      <w:color w:val="FFFFFF" w:themeColor="background1"/>
      <w:kern w:val="2"/>
      <w:sz w:val="24"/>
      <w:szCs w:val="24"/>
      <w:lang w:val="zh-CN"/>
      <w14:textFill>
        <w14:noFill/>
      </w14:textFill>
      <w14:ligatures w14:val="standardContextu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2"/>
      </w:numPr>
    </w:pPr>
  </w:style>
  <w:style w:type="paragraph" w:styleId="ListBullet2">
    <w:name w:val="List Bullet 2"/>
    <w:basedOn w:val="Normal"/>
    <w:qFormat/>
    <w:pPr>
      <w:numPr>
        <w:numId w:val="3"/>
      </w:numPr>
    </w:pPr>
  </w:style>
  <w:style w:type="paragraph" w:styleId="ListBullet3">
    <w:name w:val="List Bullet 3"/>
    <w:basedOn w:val="Normal"/>
    <w:qFormat/>
    <w:pPr>
      <w:numPr>
        <w:numId w:val="4"/>
      </w:numPr>
    </w:pPr>
  </w:style>
  <w:style w:type="paragraph" w:styleId="ListBullet4">
    <w:name w:val="List Bullet 4"/>
    <w:basedOn w:val="Normal"/>
    <w:qFormat/>
    <w:pPr>
      <w:numPr>
        <w:numId w:val="5"/>
      </w:numPr>
    </w:pPr>
  </w:style>
  <w:style w:type="paragraph" w:styleId="ListBullet5">
    <w:name w:val="List Bullet 5"/>
    <w:basedOn w:val="Normal"/>
    <w:qFormat/>
    <w:pPr>
      <w:numPr>
        <w:numId w:val="6"/>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7"/>
      </w:numPr>
    </w:pPr>
  </w:style>
  <w:style w:type="paragraph" w:styleId="ListNumber2">
    <w:name w:val="List Number 2"/>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Heading1"/>
    <w:qFormat/>
    <w:pPr>
      <w:spacing w:before="100" w:beforeAutospacing="1" w:after="100" w:afterAutospacing="1"/>
    </w:pPr>
    <w:rPr>
      <w:rFonts w:ascii="Times New Roman" w:eastAsia="SimSun" w:hAnsi="Times New Roman"/>
      <w:b/>
      <w:color w:val="FF0000"/>
      <w:szCs w:val="24"/>
      <w:lang w:val="en-US"/>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ing1Char">
    <w:name w:val="Heading 1 Char"/>
    <w:basedOn w:val="DefaultParagraphFont"/>
    <w:link w:val="Heading1"/>
    <w:uiPriority w:val="9"/>
    <w:qFormat/>
    <w:rPr>
      <w:rFonts w:ascii="Arial" w:eastAsia="Arial Narrow" w:hAnsi="Arial" w:cs="Arial Narrow"/>
      <w:b/>
      <w:color w:val="000000" w:themeColor="text1"/>
      <w:kern w:val="2"/>
      <w:sz w:val="24"/>
      <w:szCs w:val="22"/>
      <w:lang w:val="zh-CN" w:eastAsia="en-US"/>
      <w14:ligatures w14:val="standardContextual"/>
    </w:rPr>
  </w:style>
  <w:style w:type="character" w:customStyle="1" w:styleId="Heading2Char">
    <w:name w:val="Heading 2 Char"/>
    <w:basedOn w:val="DefaultParagraphFont"/>
    <w:link w:val="Heading2"/>
    <w:uiPriority w:val="9"/>
    <w:qFormat/>
    <w:rPr>
      <w:rFonts w:ascii="Arial" w:eastAsia="Arial Narrow" w:hAnsi="Arial" w:cs="Arial Narrow"/>
      <w:b/>
      <w:kern w:val="2"/>
      <w:sz w:val="24"/>
      <w:szCs w:val="22"/>
      <w:lang w:val="zh-CN" w:eastAsia="en-US"/>
      <w14:ligatures w14:val="standardContextual"/>
    </w:rPr>
  </w:style>
  <w:style w:type="character" w:customStyle="1" w:styleId="Heading3Char">
    <w:name w:val="Heading 3 Char"/>
    <w:basedOn w:val="DefaultParagraphFont"/>
    <w:link w:val="Heading3"/>
    <w:uiPriority w:val="9"/>
    <w:qFormat/>
    <w:rPr>
      <w:rFonts w:ascii="Arial" w:eastAsia="Arial" w:hAnsi="Arial" w:cs="Arial"/>
      <w:b/>
      <w:kern w:val="2"/>
      <w:sz w:val="24"/>
      <w:szCs w:val="24"/>
      <w:lang w:val="zh-CN" w:eastAsia="en-US"/>
      <w14:ligatures w14:val="standardContextual"/>
    </w:rPr>
  </w:style>
  <w:style w:type="paragraph" w:styleId="ListParagraph">
    <w:name w:val="List Paragraph"/>
    <w:basedOn w:val="Normal"/>
    <w:uiPriority w:val="34"/>
    <w:qFormat/>
    <w:pPr>
      <w:ind w:left="720"/>
      <w:contextualSpacing/>
    </w:pPr>
  </w:style>
  <w:style w:type="table" w:customStyle="1" w:styleId="TableGrid0">
    <w:name w:val="TableGrid"/>
    <w:qFormat/>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3</cp:revision>
  <dcterms:created xsi:type="dcterms:W3CDTF">2024-01-19T09:03:00Z</dcterms:created>
  <dcterms:modified xsi:type="dcterms:W3CDTF">2024-01-19T09:26:00Z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1033-12.2.0.13416</vt:lpwstr>
  </property>
  <property fmtid="{D5CDD505-2E9C-101B-9397-08002B2CF9AE}" pid="3" name="ICV">
    <vt:lpwstr>02642975FB4A4F0DA0F6E7BCD1FD5B04_13</vt:lpwstr>
  </property>
</Properties>
</file>