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CA900" w14:textId="6EA7F185" w:rsidR="00F01691" w:rsidRPr="00E172CA" w:rsidRDefault="00F01691" w:rsidP="00E9799C">
      <w:pPr>
        <w:jc w:val="center"/>
        <w:rPr>
          <w:rFonts w:ascii="Arial" w:hAnsi="Arial" w:cs="Arial"/>
          <w:sz w:val="44"/>
          <w:szCs w:val="44"/>
          <w:lang w:val="en-US"/>
        </w:rPr>
      </w:pPr>
      <w:r w:rsidRPr="00E172CA">
        <w:rPr>
          <w:rFonts w:ascii="Arial" w:hAnsi="Arial" w:cs="Arial"/>
          <w:b/>
          <w:bCs/>
          <w:sz w:val="44"/>
          <w:szCs w:val="44"/>
          <w:lang w:val="en-US"/>
        </w:rPr>
        <w:t>Porters 5 Forces</w:t>
      </w:r>
      <w:r w:rsidR="005C31F4" w:rsidRPr="00E172CA">
        <w:rPr>
          <w:rFonts w:ascii="Arial" w:hAnsi="Arial" w:cs="Arial"/>
          <w:b/>
          <w:bCs/>
          <w:sz w:val="44"/>
          <w:szCs w:val="44"/>
          <w:lang w:val="en-US"/>
        </w:rPr>
        <w:t xml:space="preserve"> Model </w:t>
      </w:r>
    </w:p>
    <w:p w14:paraId="58FB41A2" w14:textId="77777777" w:rsidR="00F01691" w:rsidRPr="00E172CA" w:rsidRDefault="00F01691" w:rsidP="00F01691">
      <w:pPr>
        <w:rPr>
          <w:rFonts w:ascii="Arial" w:hAnsi="Arial" w:cs="Arial"/>
          <w:sz w:val="22"/>
          <w:szCs w:val="22"/>
          <w:lang w:val="en-US"/>
        </w:rPr>
      </w:pPr>
      <w:r w:rsidRPr="00E172CA">
        <w:rPr>
          <w:rFonts w:ascii="Arial" w:hAnsi="Arial" w:cs="Arial"/>
          <w:sz w:val="22"/>
          <w:szCs w:val="22"/>
          <w:lang w:val="en-US"/>
        </w:rPr>
        <w:t> </w:t>
      </w:r>
    </w:p>
    <w:p w14:paraId="3A11D9CA" w14:textId="77777777" w:rsidR="00F01691" w:rsidRPr="00E172CA" w:rsidRDefault="00F01691" w:rsidP="00F01691">
      <w:pPr>
        <w:pStyle w:val="Heading1"/>
        <w:rPr>
          <w:rFonts w:ascii="Arial" w:hAnsi="Arial" w:cs="Arial"/>
          <w:sz w:val="22"/>
          <w:szCs w:val="22"/>
          <w:lang w:val="en-US"/>
        </w:rPr>
      </w:pPr>
      <w:bookmarkStart w:id="0" w:name="_Toc516553132"/>
      <w:r w:rsidRPr="00E172CA">
        <w:rPr>
          <w:rFonts w:ascii="Arial" w:hAnsi="Arial" w:cs="Arial"/>
          <w:sz w:val="22"/>
          <w:szCs w:val="22"/>
          <w:lang w:val="en-US"/>
        </w:rPr>
        <w:t>1           Introduction</w:t>
      </w:r>
      <w:bookmarkEnd w:id="0"/>
    </w:p>
    <w:p w14:paraId="59DCF079" w14:textId="6B3ED919" w:rsidR="00F01691" w:rsidRPr="00E172CA" w:rsidRDefault="00F01691" w:rsidP="00F45681">
      <w:pPr>
        <w:jc w:val="both"/>
        <w:rPr>
          <w:rFonts w:ascii="Arial" w:hAnsi="Arial" w:cs="Arial"/>
          <w:sz w:val="22"/>
          <w:szCs w:val="22"/>
          <w:lang w:val="en-US"/>
        </w:rPr>
      </w:pPr>
      <w:r w:rsidRPr="00E172CA">
        <w:rPr>
          <w:rFonts w:ascii="Arial" w:hAnsi="Arial" w:cs="Arial"/>
          <w:sz w:val="22"/>
          <w:szCs w:val="22"/>
          <w:lang w:val="en-US"/>
        </w:rPr>
        <w:t>The model of the Five Competitive Forces was developed by Michael E. Porter in his book</w:t>
      </w:r>
      <w:r w:rsidR="00F45681" w:rsidRPr="00E172CA">
        <w:rPr>
          <w:rFonts w:ascii="Arial" w:hAnsi="Arial" w:cs="Arial"/>
          <w:sz w:val="22"/>
          <w:szCs w:val="22"/>
          <w:lang w:val="en-US"/>
        </w:rPr>
        <w:t xml:space="preserve"> </w:t>
      </w:r>
      <w:r w:rsidRPr="00E172CA">
        <w:rPr>
          <w:rFonts w:ascii="Arial" w:hAnsi="Arial" w:cs="Arial"/>
          <w:sz w:val="22"/>
          <w:szCs w:val="22"/>
          <w:lang w:val="en-US"/>
        </w:rPr>
        <w:t xml:space="preserve">Competitive Strategy: Techniques for Analyzing Industries and </w:t>
      </w:r>
      <w:proofErr w:type="gramStart"/>
      <w:r w:rsidRPr="00E172CA">
        <w:rPr>
          <w:rFonts w:ascii="Arial" w:hAnsi="Arial" w:cs="Arial"/>
          <w:sz w:val="22"/>
          <w:szCs w:val="22"/>
          <w:lang w:val="en-US"/>
        </w:rPr>
        <w:t>Competitors“ in</w:t>
      </w:r>
      <w:proofErr w:type="gramEnd"/>
      <w:r w:rsidRPr="00E172CA">
        <w:rPr>
          <w:rFonts w:ascii="Arial" w:hAnsi="Arial" w:cs="Arial"/>
          <w:sz w:val="22"/>
          <w:szCs w:val="22"/>
          <w:lang w:val="en-US"/>
        </w:rPr>
        <w:t xml:space="preserve"> 1980. Since that </w:t>
      </w:r>
      <w:proofErr w:type="gramStart"/>
      <w:r w:rsidRPr="00E172CA">
        <w:rPr>
          <w:rFonts w:ascii="Arial" w:hAnsi="Arial" w:cs="Arial"/>
          <w:sz w:val="22"/>
          <w:szCs w:val="22"/>
          <w:lang w:val="en-US"/>
        </w:rPr>
        <w:t>time</w:t>
      </w:r>
      <w:proofErr w:type="gramEnd"/>
      <w:r w:rsidRPr="00E172CA">
        <w:rPr>
          <w:rFonts w:ascii="Arial" w:hAnsi="Arial" w:cs="Arial"/>
          <w:sz w:val="22"/>
          <w:szCs w:val="22"/>
          <w:lang w:val="en-US"/>
        </w:rPr>
        <w:t xml:space="preserve"> it has become an important tool for analyzing an organizations industry structure in strategic processes. </w:t>
      </w:r>
    </w:p>
    <w:p w14:paraId="0C0246D9" w14:textId="77777777" w:rsidR="00F01691" w:rsidRPr="00E172CA" w:rsidRDefault="00F01691" w:rsidP="00F01691">
      <w:pPr>
        <w:rPr>
          <w:rFonts w:ascii="Arial" w:hAnsi="Arial" w:cs="Arial"/>
          <w:sz w:val="22"/>
          <w:szCs w:val="22"/>
          <w:lang w:val="en-US"/>
        </w:rPr>
      </w:pPr>
      <w:r w:rsidRPr="00E172CA">
        <w:rPr>
          <w:rFonts w:ascii="Arial" w:hAnsi="Arial" w:cs="Arial"/>
          <w:sz w:val="22"/>
          <w:szCs w:val="22"/>
          <w:lang w:val="en-US"/>
        </w:rPr>
        <w:t> </w:t>
      </w:r>
    </w:p>
    <w:p w14:paraId="4E64B418" w14:textId="768EADC0" w:rsidR="00F01691" w:rsidRPr="00E172CA" w:rsidRDefault="00F01691" w:rsidP="00F45681">
      <w:pPr>
        <w:jc w:val="both"/>
        <w:rPr>
          <w:rFonts w:ascii="Arial" w:hAnsi="Arial" w:cs="Arial"/>
          <w:sz w:val="22"/>
          <w:szCs w:val="22"/>
          <w:lang w:val="en-US"/>
        </w:rPr>
      </w:pPr>
      <w:r w:rsidRPr="00E172CA">
        <w:rPr>
          <w:rFonts w:ascii="Arial" w:hAnsi="Arial" w:cs="Arial"/>
          <w:sz w:val="22"/>
          <w:szCs w:val="22"/>
          <w:lang w:val="en-US"/>
        </w:rPr>
        <w:t xml:space="preserve">Porters model is based on the insight that a corporate strategy should meet the opportunities and threats in the </w:t>
      </w:r>
      <w:proofErr w:type="gramStart"/>
      <w:r w:rsidRPr="00E172CA">
        <w:rPr>
          <w:rFonts w:ascii="Arial" w:hAnsi="Arial" w:cs="Arial"/>
          <w:sz w:val="22"/>
          <w:szCs w:val="22"/>
          <w:lang w:val="en-US"/>
        </w:rPr>
        <w:t>organizations</w:t>
      </w:r>
      <w:proofErr w:type="gramEnd"/>
      <w:r w:rsidRPr="00E172CA">
        <w:rPr>
          <w:rFonts w:ascii="Arial" w:hAnsi="Arial" w:cs="Arial"/>
          <w:sz w:val="22"/>
          <w:szCs w:val="22"/>
          <w:lang w:val="en-US"/>
        </w:rPr>
        <w:t xml:space="preserve"> external environment. Especially, competitive strategy should base on and understanding of industry structures and the way they change.</w:t>
      </w:r>
    </w:p>
    <w:p w14:paraId="5AAC8567" w14:textId="77777777" w:rsidR="00F45681" w:rsidRPr="00E172CA" w:rsidRDefault="00F45681" w:rsidP="00F01691">
      <w:pPr>
        <w:rPr>
          <w:rFonts w:ascii="Arial" w:hAnsi="Arial" w:cs="Arial"/>
          <w:sz w:val="22"/>
          <w:szCs w:val="22"/>
          <w:lang w:val="en-US"/>
        </w:rPr>
      </w:pPr>
    </w:p>
    <w:p w14:paraId="085DDE94" w14:textId="77777777" w:rsidR="00F01691" w:rsidRPr="00E172CA" w:rsidRDefault="00F01691" w:rsidP="00F45681">
      <w:pPr>
        <w:jc w:val="both"/>
        <w:rPr>
          <w:rFonts w:ascii="Arial" w:hAnsi="Arial" w:cs="Arial"/>
          <w:sz w:val="22"/>
          <w:szCs w:val="22"/>
          <w:lang w:val="en-US"/>
        </w:rPr>
      </w:pPr>
      <w:r w:rsidRPr="00E172CA">
        <w:rPr>
          <w:rFonts w:ascii="Arial" w:hAnsi="Arial" w:cs="Arial"/>
          <w:sz w:val="22"/>
          <w:szCs w:val="22"/>
          <w:lang w:val="en-US"/>
        </w:rPr>
        <w:t>Porter has identified five competitive forces that shape every industry and every market. These forces determine the intensity of competition and hence the profitability and attractiveness of an industry. The objective of corporate strategy should be to modify these competitive forces in a way that improves the position of the organization. Porters model supports analysis of the driving forces in an industry. Based on the information derived from the Five Forces Analysis, management can decide how to influence or to exploit particular characteristics of their industry.</w:t>
      </w:r>
    </w:p>
    <w:p w14:paraId="14308FC9" w14:textId="77777777" w:rsidR="0065308C" w:rsidRPr="00E172CA" w:rsidRDefault="0065308C" w:rsidP="00F01691">
      <w:pPr>
        <w:rPr>
          <w:rFonts w:ascii="Arial" w:hAnsi="Arial" w:cs="Arial"/>
          <w:sz w:val="22"/>
          <w:szCs w:val="22"/>
          <w:lang w:val="en-US"/>
        </w:rPr>
      </w:pPr>
    </w:p>
    <w:p w14:paraId="2608D874" w14:textId="77777777" w:rsidR="00F01691" w:rsidRPr="00E172CA" w:rsidRDefault="00F01691" w:rsidP="00F01691">
      <w:pPr>
        <w:pStyle w:val="Heading1"/>
        <w:rPr>
          <w:rFonts w:ascii="Arial" w:hAnsi="Arial" w:cs="Arial"/>
          <w:sz w:val="22"/>
          <w:szCs w:val="22"/>
          <w:lang w:val="en-US"/>
        </w:rPr>
      </w:pPr>
      <w:bookmarkStart w:id="1" w:name="_Toc516553133"/>
      <w:r w:rsidRPr="00E172CA">
        <w:rPr>
          <w:rFonts w:ascii="Arial" w:hAnsi="Arial" w:cs="Arial"/>
          <w:sz w:val="22"/>
          <w:szCs w:val="22"/>
          <w:lang w:val="en-US"/>
        </w:rPr>
        <w:t>2           The Five Competitive Forces</w:t>
      </w:r>
      <w:bookmarkEnd w:id="1"/>
    </w:p>
    <w:p w14:paraId="3C64AA17" w14:textId="77777777" w:rsidR="00F01691" w:rsidRPr="00E172CA" w:rsidRDefault="00F01691" w:rsidP="00F01691">
      <w:pPr>
        <w:rPr>
          <w:rFonts w:ascii="Arial" w:hAnsi="Arial" w:cs="Arial"/>
          <w:sz w:val="22"/>
          <w:szCs w:val="22"/>
          <w:lang w:val="en-US"/>
        </w:rPr>
      </w:pPr>
      <w:r w:rsidRPr="00E172CA">
        <w:rPr>
          <w:rFonts w:ascii="Arial" w:hAnsi="Arial" w:cs="Arial"/>
          <w:sz w:val="22"/>
          <w:szCs w:val="22"/>
          <w:lang w:val="en-US"/>
        </w:rPr>
        <w:t>The Five Competitive Forces are typically described as follows:</w:t>
      </w:r>
    </w:p>
    <w:p w14:paraId="7CDE06EC" w14:textId="77777777" w:rsidR="00E9799C" w:rsidRPr="00E172CA" w:rsidRDefault="00E9799C" w:rsidP="00F01691">
      <w:pPr>
        <w:rPr>
          <w:rFonts w:ascii="Arial" w:hAnsi="Arial" w:cs="Arial"/>
          <w:sz w:val="22"/>
          <w:szCs w:val="22"/>
          <w:lang w:val="en-US"/>
        </w:rPr>
      </w:pPr>
    </w:p>
    <w:p w14:paraId="6CBC9261" w14:textId="77777777" w:rsidR="00F01691" w:rsidRPr="00E172CA" w:rsidRDefault="00A77BCF" w:rsidP="00F01691">
      <w:pPr>
        <w:rPr>
          <w:rFonts w:ascii="Arial" w:hAnsi="Arial" w:cs="Arial"/>
          <w:sz w:val="22"/>
          <w:szCs w:val="22"/>
          <w:lang w:val="de-DE"/>
        </w:rPr>
      </w:pPr>
      <w:r w:rsidRPr="00E172CA">
        <w:rPr>
          <w:rFonts w:ascii="Arial" w:hAnsi="Arial" w:cs="Arial"/>
          <w:noProof/>
          <w:sz w:val="22"/>
          <w:szCs w:val="22"/>
          <w:lang w:val="en-US" w:eastAsia="en-US"/>
        </w:rPr>
        <w:drawing>
          <wp:inline distT="0" distB="0" distL="0" distR="0" wp14:anchorId="284C876C" wp14:editId="1AF40098">
            <wp:extent cx="5191125" cy="3895725"/>
            <wp:effectExtent l="0" t="0" r="9525"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7"/>
                    <a:srcRect/>
                    <a:stretch>
                      <a:fillRect/>
                    </a:stretch>
                  </pic:blipFill>
                  <pic:spPr bwMode="auto">
                    <a:xfrm>
                      <a:off x="0" y="0"/>
                      <a:ext cx="5191125" cy="3895725"/>
                    </a:xfrm>
                    <a:prstGeom prst="rect">
                      <a:avLst/>
                    </a:prstGeom>
                    <a:noFill/>
                    <a:ln w="9525">
                      <a:noFill/>
                      <a:miter lim="800000"/>
                      <a:headEnd/>
                      <a:tailEnd/>
                    </a:ln>
                  </pic:spPr>
                </pic:pic>
              </a:graphicData>
            </a:graphic>
          </wp:inline>
        </w:drawing>
      </w:r>
    </w:p>
    <w:p w14:paraId="19487CD1" w14:textId="27869490" w:rsidR="00F01691" w:rsidRPr="00E172CA" w:rsidRDefault="00F01691" w:rsidP="00F01691">
      <w:pPr>
        <w:rPr>
          <w:rFonts w:ascii="Arial" w:hAnsi="Arial" w:cs="Arial"/>
          <w:sz w:val="22"/>
          <w:szCs w:val="22"/>
          <w:lang w:val="en-US"/>
        </w:rPr>
      </w:pPr>
      <w:r w:rsidRPr="00E172CA">
        <w:rPr>
          <w:rFonts w:ascii="Arial" w:hAnsi="Arial" w:cs="Arial"/>
          <w:sz w:val="22"/>
          <w:szCs w:val="22"/>
          <w:lang w:val="en-US"/>
        </w:rPr>
        <w:t> </w:t>
      </w:r>
    </w:p>
    <w:p w14:paraId="70FE3179" w14:textId="62BCF501" w:rsidR="00F45681" w:rsidRPr="00E172CA" w:rsidRDefault="00F45681" w:rsidP="00F01691">
      <w:pPr>
        <w:rPr>
          <w:rFonts w:ascii="Arial" w:hAnsi="Arial" w:cs="Arial"/>
          <w:sz w:val="22"/>
          <w:szCs w:val="22"/>
          <w:lang w:val="en-US"/>
        </w:rPr>
      </w:pPr>
    </w:p>
    <w:p w14:paraId="060FFF8F" w14:textId="77777777" w:rsidR="00F45681" w:rsidRPr="00E172CA" w:rsidRDefault="00F45681" w:rsidP="00F01691">
      <w:pPr>
        <w:rPr>
          <w:rFonts w:ascii="Arial" w:hAnsi="Arial" w:cs="Arial"/>
          <w:sz w:val="22"/>
          <w:szCs w:val="22"/>
          <w:lang w:val="en-US"/>
        </w:rPr>
      </w:pPr>
    </w:p>
    <w:p w14:paraId="0CE90EDB" w14:textId="77777777" w:rsidR="00F01691" w:rsidRPr="00E172CA" w:rsidRDefault="00F01691" w:rsidP="00F01691">
      <w:pPr>
        <w:pStyle w:val="Heading2"/>
        <w:rPr>
          <w:rFonts w:ascii="Arial" w:hAnsi="Arial" w:cs="Arial"/>
          <w:sz w:val="22"/>
          <w:szCs w:val="22"/>
          <w:lang w:val="en-US"/>
        </w:rPr>
      </w:pPr>
      <w:bookmarkStart w:id="2" w:name="_Toc516553134"/>
      <w:r w:rsidRPr="00E172CA">
        <w:rPr>
          <w:rFonts w:ascii="Arial" w:hAnsi="Arial" w:cs="Arial"/>
          <w:sz w:val="22"/>
          <w:szCs w:val="22"/>
          <w:lang w:val="en-US"/>
        </w:rPr>
        <w:lastRenderedPageBreak/>
        <w:t>2.1          Bargaining Power of Suppliers</w:t>
      </w:r>
      <w:bookmarkEnd w:id="2"/>
    </w:p>
    <w:p w14:paraId="63EBB27C" w14:textId="77777777" w:rsidR="00F01691" w:rsidRPr="00E172CA" w:rsidRDefault="00F01691" w:rsidP="00F01691">
      <w:pPr>
        <w:rPr>
          <w:rFonts w:ascii="Arial" w:hAnsi="Arial" w:cs="Arial"/>
          <w:sz w:val="22"/>
          <w:szCs w:val="22"/>
          <w:lang w:val="en-US"/>
        </w:rPr>
      </w:pPr>
      <w:r w:rsidRPr="00E172CA">
        <w:rPr>
          <w:rFonts w:ascii="Arial" w:hAnsi="Arial" w:cs="Arial"/>
          <w:sz w:val="22"/>
          <w:szCs w:val="22"/>
          <w:lang w:val="en-US"/>
        </w:rPr>
        <w:t>The term 'suppliers' comprises all sources for inputs that are needed in order to provide goods or services.</w:t>
      </w:r>
    </w:p>
    <w:p w14:paraId="642B3176" w14:textId="77777777" w:rsidR="00F01691" w:rsidRPr="00E172CA" w:rsidRDefault="00F01691" w:rsidP="00F01691">
      <w:pPr>
        <w:rPr>
          <w:rFonts w:ascii="Arial" w:hAnsi="Arial" w:cs="Arial"/>
          <w:sz w:val="22"/>
          <w:szCs w:val="22"/>
          <w:lang w:val="en-US"/>
        </w:rPr>
      </w:pPr>
      <w:r w:rsidRPr="00E172CA">
        <w:rPr>
          <w:rFonts w:ascii="Arial" w:hAnsi="Arial" w:cs="Arial"/>
          <w:sz w:val="22"/>
          <w:szCs w:val="22"/>
          <w:lang w:val="en-US"/>
        </w:rPr>
        <w:t>Supplier bargaining power is likely to be high when:</w:t>
      </w:r>
    </w:p>
    <w:p w14:paraId="681563B7" w14:textId="77777777" w:rsidR="00F01691" w:rsidRPr="00E172CA" w:rsidRDefault="00F01691" w:rsidP="00F01691">
      <w:pPr>
        <w:rPr>
          <w:rFonts w:ascii="Arial" w:hAnsi="Arial" w:cs="Arial"/>
          <w:sz w:val="22"/>
          <w:szCs w:val="22"/>
          <w:lang w:val="en-US"/>
        </w:rPr>
      </w:pPr>
      <w:r w:rsidRPr="00E172CA">
        <w:rPr>
          <w:rFonts w:ascii="Arial" w:hAnsi="Arial" w:cs="Arial"/>
          <w:sz w:val="22"/>
          <w:szCs w:val="22"/>
          <w:lang w:val="en-US"/>
        </w:rPr>
        <w:t> </w:t>
      </w:r>
    </w:p>
    <w:p w14:paraId="179F5A3F" w14:textId="68FC530F" w:rsidR="00F01691" w:rsidRPr="00E172CA" w:rsidRDefault="00F01691">
      <w:pPr>
        <w:pStyle w:val="einrckung"/>
        <w:numPr>
          <w:ilvl w:val="0"/>
          <w:numId w:val="1"/>
        </w:numPr>
        <w:spacing w:after="240"/>
        <w:ind w:left="839" w:hanging="482"/>
        <w:jc w:val="left"/>
        <w:rPr>
          <w:lang w:val="en-US"/>
        </w:rPr>
      </w:pPr>
      <w:r w:rsidRPr="00E172CA">
        <w:rPr>
          <w:lang w:val="en-US"/>
        </w:rPr>
        <w:t>The market is dominated by a few large suppliers rather than a fragmented source of supply,</w:t>
      </w:r>
    </w:p>
    <w:p w14:paraId="5755D28A" w14:textId="685780AF" w:rsidR="00F01691" w:rsidRPr="00E172CA" w:rsidRDefault="00F01691">
      <w:pPr>
        <w:pStyle w:val="einrckung"/>
        <w:numPr>
          <w:ilvl w:val="0"/>
          <w:numId w:val="1"/>
        </w:numPr>
        <w:spacing w:after="240"/>
        <w:ind w:left="839" w:hanging="482"/>
        <w:jc w:val="left"/>
        <w:rPr>
          <w:lang w:val="en-US"/>
        </w:rPr>
      </w:pPr>
      <w:r w:rsidRPr="00E172CA">
        <w:rPr>
          <w:lang w:val="en-US"/>
        </w:rPr>
        <w:t>There are no substitutes for the particular input,</w:t>
      </w:r>
    </w:p>
    <w:p w14:paraId="127AE60E" w14:textId="7FF0956F" w:rsidR="00F01691" w:rsidRPr="00E172CA" w:rsidRDefault="00F01691">
      <w:pPr>
        <w:pStyle w:val="einrckung"/>
        <w:numPr>
          <w:ilvl w:val="0"/>
          <w:numId w:val="1"/>
        </w:numPr>
        <w:spacing w:after="240"/>
        <w:ind w:left="839" w:hanging="482"/>
        <w:jc w:val="left"/>
        <w:rPr>
          <w:lang w:val="en-US"/>
        </w:rPr>
      </w:pPr>
      <w:r w:rsidRPr="00E172CA">
        <w:rPr>
          <w:lang w:val="en-US"/>
        </w:rPr>
        <w:t xml:space="preserve">The </w:t>
      </w:r>
      <w:proofErr w:type="gramStart"/>
      <w:r w:rsidRPr="00E172CA">
        <w:rPr>
          <w:lang w:val="en-US"/>
        </w:rPr>
        <w:t>suppliers</w:t>
      </w:r>
      <w:proofErr w:type="gramEnd"/>
      <w:r w:rsidRPr="00E172CA">
        <w:rPr>
          <w:lang w:val="en-US"/>
        </w:rPr>
        <w:t xml:space="preserve"> customers are fragmented, so their bargaining power is low,</w:t>
      </w:r>
    </w:p>
    <w:p w14:paraId="0FD86C79" w14:textId="4BA1B7B0" w:rsidR="00F01691" w:rsidRPr="00E172CA" w:rsidRDefault="00F01691">
      <w:pPr>
        <w:pStyle w:val="einrckung"/>
        <w:numPr>
          <w:ilvl w:val="0"/>
          <w:numId w:val="1"/>
        </w:numPr>
        <w:spacing w:after="240"/>
        <w:ind w:left="839" w:hanging="482"/>
        <w:jc w:val="left"/>
        <w:rPr>
          <w:lang w:val="en-US"/>
        </w:rPr>
      </w:pPr>
      <w:r w:rsidRPr="00E172CA">
        <w:rPr>
          <w:lang w:val="en-US"/>
        </w:rPr>
        <w:t>The switching costs from one supplier to another are high,</w:t>
      </w:r>
    </w:p>
    <w:p w14:paraId="7CC61912" w14:textId="1610B83A" w:rsidR="00F01691" w:rsidRPr="00E172CA" w:rsidRDefault="00F01691">
      <w:pPr>
        <w:pStyle w:val="einrckung"/>
        <w:numPr>
          <w:ilvl w:val="0"/>
          <w:numId w:val="1"/>
        </w:numPr>
        <w:spacing w:after="240"/>
        <w:ind w:left="839" w:hanging="482"/>
        <w:jc w:val="left"/>
        <w:rPr>
          <w:lang w:val="en-US"/>
        </w:rPr>
      </w:pPr>
      <w:r w:rsidRPr="00E172CA">
        <w:rPr>
          <w:lang w:val="en-US"/>
        </w:rPr>
        <w:t>There is the possibility of the supplier integrating forwards in order to obtain higher</w:t>
      </w:r>
      <w:r w:rsidR="00F45681" w:rsidRPr="00E172CA">
        <w:rPr>
          <w:lang w:val="en-US"/>
        </w:rPr>
        <w:t xml:space="preserve"> </w:t>
      </w:r>
      <w:r w:rsidRPr="00E172CA">
        <w:rPr>
          <w:lang w:val="en-US"/>
        </w:rPr>
        <w:t>prices and margins. This threat is especially high when</w:t>
      </w:r>
    </w:p>
    <w:p w14:paraId="5E5CC183" w14:textId="1A784205" w:rsidR="00F45681" w:rsidRPr="00E172CA" w:rsidRDefault="00F01691">
      <w:pPr>
        <w:pStyle w:val="einrckung"/>
        <w:numPr>
          <w:ilvl w:val="0"/>
          <w:numId w:val="1"/>
        </w:numPr>
        <w:spacing w:after="240"/>
        <w:ind w:left="839" w:hanging="482"/>
        <w:jc w:val="left"/>
        <w:rPr>
          <w:lang w:val="en-US"/>
        </w:rPr>
      </w:pPr>
      <w:r w:rsidRPr="00E172CA">
        <w:rPr>
          <w:lang w:val="en-US"/>
        </w:rPr>
        <w:t>The buying industry has a higher profitability than the supplying industry,</w:t>
      </w:r>
    </w:p>
    <w:p w14:paraId="251660E0" w14:textId="5E9A3E81" w:rsidR="00F01691" w:rsidRPr="00E172CA" w:rsidRDefault="00F01691">
      <w:pPr>
        <w:pStyle w:val="einrckung"/>
        <w:numPr>
          <w:ilvl w:val="0"/>
          <w:numId w:val="1"/>
        </w:numPr>
        <w:spacing w:after="240"/>
        <w:ind w:left="839" w:hanging="482"/>
        <w:jc w:val="left"/>
        <w:rPr>
          <w:lang w:val="en-US"/>
        </w:rPr>
      </w:pPr>
      <w:r w:rsidRPr="00E172CA">
        <w:rPr>
          <w:lang w:val="en-US"/>
        </w:rPr>
        <w:t xml:space="preserve"> Forward integration provides economies of scale for the supplier,</w:t>
      </w:r>
    </w:p>
    <w:p w14:paraId="668F3F73" w14:textId="38144E4A" w:rsidR="00F01691" w:rsidRPr="00E172CA" w:rsidRDefault="00F01691">
      <w:pPr>
        <w:pStyle w:val="einrckung"/>
        <w:numPr>
          <w:ilvl w:val="0"/>
          <w:numId w:val="1"/>
        </w:numPr>
        <w:spacing w:after="240"/>
        <w:ind w:left="839" w:hanging="482"/>
        <w:jc w:val="left"/>
        <w:rPr>
          <w:lang w:val="en-US"/>
        </w:rPr>
      </w:pPr>
      <w:r w:rsidRPr="00E172CA">
        <w:rPr>
          <w:lang w:val="en-US"/>
        </w:rPr>
        <w:t>The buying industry hinders the supplying industry in their development (</w:t>
      </w:r>
      <w:proofErr w:type="gramStart"/>
      <w:r w:rsidRPr="00E172CA">
        <w:rPr>
          <w:lang w:val="en-US"/>
        </w:rPr>
        <w:t>e.g.</w:t>
      </w:r>
      <w:proofErr w:type="gramEnd"/>
      <w:r w:rsidRPr="00E172CA">
        <w:rPr>
          <w:lang w:val="en-US"/>
        </w:rPr>
        <w:t xml:space="preserve"> reluctance to accept new releases of products),</w:t>
      </w:r>
    </w:p>
    <w:p w14:paraId="208202F5" w14:textId="1C855BED" w:rsidR="00F01691" w:rsidRPr="00E172CA" w:rsidRDefault="00F45681">
      <w:pPr>
        <w:pStyle w:val="einrckung"/>
        <w:numPr>
          <w:ilvl w:val="0"/>
          <w:numId w:val="1"/>
        </w:numPr>
        <w:spacing w:after="240"/>
        <w:ind w:left="839" w:hanging="482"/>
        <w:jc w:val="left"/>
        <w:rPr>
          <w:lang w:val="en-US"/>
        </w:rPr>
      </w:pPr>
      <w:r w:rsidRPr="00E172CA">
        <w:rPr>
          <w:lang w:val="en-US"/>
        </w:rPr>
        <w:t>T</w:t>
      </w:r>
      <w:r w:rsidR="00F01691" w:rsidRPr="00E172CA">
        <w:rPr>
          <w:lang w:val="en-US"/>
        </w:rPr>
        <w:t>he buying industry has low barriers to entry.</w:t>
      </w:r>
    </w:p>
    <w:p w14:paraId="36B84539" w14:textId="77777777" w:rsidR="00F01691" w:rsidRPr="00E172CA" w:rsidRDefault="00F01691" w:rsidP="00F45681">
      <w:pPr>
        <w:pStyle w:val="einrckung"/>
        <w:ind w:left="840" w:firstLine="0"/>
        <w:jc w:val="left"/>
        <w:rPr>
          <w:lang w:val="en-US"/>
        </w:rPr>
      </w:pPr>
      <w:r w:rsidRPr="00E172CA">
        <w:rPr>
          <w:lang w:val="en-US"/>
        </w:rPr>
        <w:t> </w:t>
      </w:r>
    </w:p>
    <w:p w14:paraId="56447BD7" w14:textId="77777777" w:rsidR="00F01691" w:rsidRPr="00E172CA" w:rsidRDefault="00F01691" w:rsidP="00F01691">
      <w:pPr>
        <w:rPr>
          <w:rFonts w:ascii="Arial" w:hAnsi="Arial" w:cs="Arial"/>
          <w:sz w:val="22"/>
          <w:szCs w:val="22"/>
          <w:lang w:val="en-US"/>
        </w:rPr>
      </w:pPr>
      <w:r w:rsidRPr="00E172CA">
        <w:rPr>
          <w:rFonts w:ascii="Arial" w:hAnsi="Arial" w:cs="Arial"/>
          <w:sz w:val="22"/>
          <w:szCs w:val="22"/>
          <w:lang w:val="en-US"/>
        </w:rPr>
        <w:t>In such situations, the buying industry often faces a high pressure on margins from their suppliers. The relationship to powerful suppliers can potentially reduce strategic options for the organization.</w:t>
      </w:r>
    </w:p>
    <w:p w14:paraId="1C4FC2AC" w14:textId="77777777" w:rsidR="0065308C" w:rsidRPr="00E172CA" w:rsidRDefault="0065308C" w:rsidP="00F01691">
      <w:pPr>
        <w:rPr>
          <w:rFonts w:ascii="Arial" w:hAnsi="Arial" w:cs="Arial"/>
          <w:sz w:val="22"/>
          <w:szCs w:val="22"/>
          <w:lang w:val="en-US"/>
        </w:rPr>
      </w:pPr>
    </w:p>
    <w:p w14:paraId="3AEBF29D" w14:textId="77777777" w:rsidR="0065308C" w:rsidRPr="00E172CA" w:rsidRDefault="0065308C" w:rsidP="00F01691">
      <w:pPr>
        <w:rPr>
          <w:rFonts w:ascii="Arial" w:hAnsi="Arial" w:cs="Arial"/>
          <w:sz w:val="22"/>
          <w:szCs w:val="22"/>
          <w:lang w:val="en-US"/>
        </w:rPr>
      </w:pPr>
    </w:p>
    <w:p w14:paraId="08C7385F" w14:textId="77777777" w:rsidR="00F01691" w:rsidRPr="00E172CA" w:rsidRDefault="00F01691" w:rsidP="00F01691">
      <w:pPr>
        <w:rPr>
          <w:rFonts w:ascii="Arial" w:hAnsi="Arial" w:cs="Arial"/>
          <w:sz w:val="22"/>
          <w:szCs w:val="22"/>
          <w:lang w:val="en-US"/>
        </w:rPr>
      </w:pPr>
      <w:r w:rsidRPr="00E172CA">
        <w:rPr>
          <w:rFonts w:ascii="Arial" w:hAnsi="Arial" w:cs="Arial"/>
          <w:sz w:val="22"/>
          <w:szCs w:val="22"/>
          <w:lang w:val="en-US"/>
        </w:rPr>
        <w:t> </w:t>
      </w:r>
    </w:p>
    <w:p w14:paraId="5DCA44FD" w14:textId="77777777" w:rsidR="00F01691" w:rsidRPr="00E172CA" w:rsidRDefault="00F01691" w:rsidP="00F01691">
      <w:pPr>
        <w:pStyle w:val="Heading2"/>
        <w:rPr>
          <w:rFonts w:ascii="Arial" w:hAnsi="Arial" w:cs="Arial"/>
          <w:sz w:val="22"/>
          <w:szCs w:val="22"/>
          <w:lang w:val="en-US"/>
        </w:rPr>
      </w:pPr>
      <w:bookmarkStart w:id="3" w:name="_Toc516553135"/>
      <w:r w:rsidRPr="00E172CA">
        <w:rPr>
          <w:rFonts w:ascii="Arial" w:hAnsi="Arial" w:cs="Arial"/>
          <w:sz w:val="22"/>
          <w:szCs w:val="22"/>
          <w:lang w:val="en-US"/>
        </w:rPr>
        <w:t>2.2          Bargaining Power of Customers</w:t>
      </w:r>
      <w:bookmarkEnd w:id="3"/>
    </w:p>
    <w:p w14:paraId="33C58BC2" w14:textId="77777777" w:rsidR="00F01691" w:rsidRPr="00E172CA" w:rsidRDefault="00F01691" w:rsidP="00F01691">
      <w:pPr>
        <w:rPr>
          <w:rFonts w:ascii="Arial" w:hAnsi="Arial" w:cs="Arial"/>
          <w:sz w:val="22"/>
          <w:szCs w:val="22"/>
          <w:lang w:val="en-US"/>
        </w:rPr>
      </w:pPr>
      <w:r w:rsidRPr="00E172CA">
        <w:rPr>
          <w:rFonts w:ascii="Arial" w:hAnsi="Arial" w:cs="Arial"/>
          <w:sz w:val="22"/>
          <w:szCs w:val="22"/>
          <w:lang w:val="en-US"/>
        </w:rPr>
        <w:t>Similarly, the bargaining power of customers determines how much customers can impose pressure on margins and volumes.</w:t>
      </w:r>
    </w:p>
    <w:p w14:paraId="3C8F4FE4" w14:textId="77777777" w:rsidR="00F01691" w:rsidRPr="00E172CA" w:rsidRDefault="00F01691" w:rsidP="00F01691">
      <w:pPr>
        <w:rPr>
          <w:rFonts w:ascii="Arial" w:hAnsi="Arial" w:cs="Arial"/>
          <w:sz w:val="22"/>
          <w:szCs w:val="22"/>
          <w:lang w:val="en-US"/>
        </w:rPr>
      </w:pPr>
      <w:r w:rsidRPr="00E172CA">
        <w:rPr>
          <w:rFonts w:ascii="Arial" w:hAnsi="Arial" w:cs="Arial"/>
          <w:sz w:val="22"/>
          <w:szCs w:val="22"/>
          <w:lang w:val="en-US"/>
        </w:rPr>
        <w:t>Customers bargaining power is likely to be high when</w:t>
      </w:r>
    </w:p>
    <w:p w14:paraId="60F8C36E" w14:textId="77777777" w:rsidR="00F01691" w:rsidRPr="00E172CA" w:rsidRDefault="00F01691" w:rsidP="00F45681">
      <w:pPr>
        <w:pStyle w:val="einrckung"/>
        <w:spacing w:after="120"/>
        <w:jc w:val="left"/>
        <w:rPr>
          <w:lang w:val="en-US"/>
        </w:rPr>
      </w:pPr>
      <w:r w:rsidRPr="00E172CA">
        <w:rPr>
          <w:lang w:val="en-US"/>
        </w:rPr>
        <w:t>       They buy large volumes, there is a concentration of buyers,</w:t>
      </w:r>
    </w:p>
    <w:p w14:paraId="426E387D" w14:textId="77777777" w:rsidR="00F01691" w:rsidRPr="00E172CA" w:rsidRDefault="00F01691" w:rsidP="00F45681">
      <w:pPr>
        <w:pStyle w:val="einrckung"/>
        <w:spacing w:after="120"/>
        <w:jc w:val="left"/>
        <w:rPr>
          <w:lang w:val="en-US"/>
        </w:rPr>
      </w:pPr>
      <w:r w:rsidRPr="00E172CA">
        <w:rPr>
          <w:lang w:val="en-US"/>
        </w:rPr>
        <w:t>       The supplying industry comprises a large number of small operators</w:t>
      </w:r>
    </w:p>
    <w:p w14:paraId="1979F1F9" w14:textId="77777777" w:rsidR="00F01691" w:rsidRPr="00E172CA" w:rsidRDefault="00F01691" w:rsidP="00F45681">
      <w:pPr>
        <w:pStyle w:val="einrckung"/>
        <w:spacing w:after="120"/>
        <w:jc w:val="left"/>
        <w:rPr>
          <w:lang w:val="en-US"/>
        </w:rPr>
      </w:pPr>
      <w:r w:rsidRPr="00E172CA">
        <w:rPr>
          <w:lang w:val="en-US"/>
        </w:rPr>
        <w:t>       The supplying industry operates with high fixed costs,</w:t>
      </w:r>
    </w:p>
    <w:p w14:paraId="764499C5" w14:textId="77777777" w:rsidR="00F01691" w:rsidRPr="00E172CA" w:rsidRDefault="00F01691" w:rsidP="00F45681">
      <w:pPr>
        <w:pStyle w:val="einrckung"/>
        <w:spacing w:after="120"/>
        <w:jc w:val="left"/>
        <w:rPr>
          <w:lang w:val="en-US"/>
        </w:rPr>
      </w:pPr>
      <w:r w:rsidRPr="00E172CA">
        <w:rPr>
          <w:lang w:val="en-US"/>
        </w:rPr>
        <w:t>       The product is undifferentiated and can be replaces by substitutes,</w:t>
      </w:r>
    </w:p>
    <w:p w14:paraId="40CC233C" w14:textId="77777777" w:rsidR="00F01691" w:rsidRPr="00E172CA" w:rsidRDefault="00F01691" w:rsidP="00F45681">
      <w:pPr>
        <w:pStyle w:val="einrckung"/>
        <w:spacing w:after="120"/>
        <w:jc w:val="left"/>
        <w:rPr>
          <w:lang w:val="en-US"/>
        </w:rPr>
      </w:pPr>
      <w:r w:rsidRPr="00E172CA">
        <w:rPr>
          <w:lang w:val="en-US"/>
        </w:rPr>
        <w:t>       Switching to an alternative product is relatively simple and is not related to high costs,</w:t>
      </w:r>
    </w:p>
    <w:p w14:paraId="72709A9F" w14:textId="77777777" w:rsidR="00F01691" w:rsidRPr="00E172CA" w:rsidRDefault="00F01691" w:rsidP="00F45681">
      <w:pPr>
        <w:pStyle w:val="einrckung"/>
        <w:spacing w:after="120"/>
        <w:jc w:val="left"/>
        <w:rPr>
          <w:lang w:val="en-US"/>
        </w:rPr>
      </w:pPr>
      <w:r w:rsidRPr="00E172CA">
        <w:rPr>
          <w:lang w:val="en-US"/>
        </w:rPr>
        <w:t xml:space="preserve">       Customers have low margins and are price-sensitive, </w:t>
      </w:r>
    </w:p>
    <w:p w14:paraId="64E8C031" w14:textId="77777777" w:rsidR="00F01691" w:rsidRPr="00E172CA" w:rsidRDefault="00F01691" w:rsidP="00F45681">
      <w:pPr>
        <w:pStyle w:val="einrckung"/>
        <w:spacing w:after="120"/>
        <w:jc w:val="left"/>
        <w:rPr>
          <w:lang w:val="en-US"/>
        </w:rPr>
      </w:pPr>
      <w:r w:rsidRPr="00E172CA">
        <w:rPr>
          <w:lang w:val="en-US"/>
        </w:rPr>
        <w:t>       Customers could produce the product themselves,</w:t>
      </w:r>
    </w:p>
    <w:p w14:paraId="50221082" w14:textId="77777777" w:rsidR="00F01691" w:rsidRPr="00E172CA" w:rsidRDefault="00F01691" w:rsidP="00F45681">
      <w:pPr>
        <w:pStyle w:val="einrckung"/>
        <w:spacing w:after="120"/>
        <w:jc w:val="left"/>
        <w:rPr>
          <w:lang w:val="en-US"/>
        </w:rPr>
      </w:pPr>
      <w:r w:rsidRPr="00E172CA">
        <w:rPr>
          <w:lang w:val="en-US"/>
        </w:rPr>
        <w:lastRenderedPageBreak/>
        <w:t>       The product is not of strategical importance for the customer,</w:t>
      </w:r>
    </w:p>
    <w:p w14:paraId="45E03CF8" w14:textId="77777777" w:rsidR="00F01691" w:rsidRPr="00E172CA" w:rsidRDefault="00F01691" w:rsidP="00F45681">
      <w:pPr>
        <w:pStyle w:val="einrckung"/>
        <w:spacing w:after="120"/>
        <w:jc w:val="left"/>
        <w:rPr>
          <w:lang w:val="en-US"/>
        </w:rPr>
      </w:pPr>
      <w:r w:rsidRPr="00E172CA">
        <w:rPr>
          <w:lang w:val="en-US"/>
        </w:rPr>
        <w:t>       The customer knows about the production costs of the product</w:t>
      </w:r>
    </w:p>
    <w:p w14:paraId="468FC598" w14:textId="77777777" w:rsidR="00F01691" w:rsidRPr="00E172CA" w:rsidRDefault="00F01691" w:rsidP="00F45681">
      <w:pPr>
        <w:pStyle w:val="einrckung"/>
        <w:spacing w:after="120"/>
        <w:jc w:val="left"/>
        <w:rPr>
          <w:lang w:val="en-US"/>
        </w:rPr>
      </w:pPr>
      <w:r w:rsidRPr="00E172CA">
        <w:rPr>
          <w:lang w:val="en-US"/>
        </w:rPr>
        <w:t>       There is the possibility for the customer integrating backwards.</w:t>
      </w:r>
    </w:p>
    <w:p w14:paraId="149C2759" w14:textId="77777777" w:rsidR="00F01691" w:rsidRPr="00E172CA" w:rsidRDefault="00F01691" w:rsidP="00F01691">
      <w:pPr>
        <w:rPr>
          <w:rFonts w:ascii="Arial" w:hAnsi="Arial" w:cs="Arial"/>
          <w:sz w:val="22"/>
          <w:szCs w:val="22"/>
          <w:lang w:val="en-US"/>
        </w:rPr>
      </w:pPr>
      <w:r w:rsidRPr="00E172CA">
        <w:rPr>
          <w:rFonts w:ascii="Arial" w:hAnsi="Arial" w:cs="Arial"/>
          <w:sz w:val="22"/>
          <w:szCs w:val="22"/>
          <w:lang w:val="en-US"/>
        </w:rPr>
        <w:t> </w:t>
      </w:r>
    </w:p>
    <w:p w14:paraId="459E2D9D" w14:textId="77777777" w:rsidR="00F01691" w:rsidRPr="00E172CA" w:rsidRDefault="00F01691" w:rsidP="00F01691">
      <w:pPr>
        <w:pStyle w:val="Heading2"/>
        <w:rPr>
          <w:rFonts w:ascii="Arial" w:hAnsi="Arial" w:cs="Arial"/>
          <w:sz w:val="22"/>
          <w:szCs w:val="22"/>
          <w:lang w:val="en-US"/>
        </w:rPr>
      </w:pPr>
      <w:bookmarkStart w:id="4" w:name="_Toc516553136"/>
      <w:r w:rsidRPr="00E172CA">
        <w:rPr>
          <w:rFonts w:ascii="Arial" w:hAnsi="Arial" w:cs="Arial"/>
          <w:sz w:val="22"/>
          <w:szCs w:val="22"/>
          <w:lang w:val="en-US"/>
        </w:rPr>
        <w:t>2.3          Threat of New Entrants</w:t>
      </w:r>
      <w:bookmarkEnd w:id="4"/>
    </w:p>
    <w:p w14:paraId="6048C749" w14:textId="77777777" w:rsidR="00F01691" w:rsidRPr="00E172CA" w:rsidRDefault="00F01691" w:rsidP="00F01691">
      <w:pPr>
        <w:rPr>
          <w:rFonts w:ascii="Arial" w:hAnsi="Arial" w:cs="Arial"/>
          <w:sz w:val="22"/>
          <w:szCs w:val="22"/>
          <w:lang w:val="en-US"/>
        </w:rPr>
      </w:pPr>
      <w:r w:rsidRPr="00E172CA">
        <w:rPr>
          <w:rFonts w:ascii="Arial" w:hAnsi="Arial" w:cs="Arial"/>
          <w:sz w:val="22"/>
          <w:szCs w:val="22"/>
          <w:lang w:val="en-US"/>
        </w:rPr>
        <w:t>The competition in an industry will be the higher, the easier it is for other companies to enter this industry. In such a situation, new entrants could change major determinants of the market environment (</w:t>
      </w:r>
      <w:proofErr w:type="gramStart"/>
      <w:r w:rsidRPr="00E172CA">
        <w:rPr>
          <w:rFonts w:ascii="Arial" w:hAnsi="Arial" w:cs="Arial"/>
          <w:sz w:val="22"/>
          <w:szCs w:val="22"/>
          <w:lang w:val="en-US"/>
        </w:rPr>
        <w:t>e.g.</w:t>
      </w:r>
      <w:proofErr w:type="gramEnd"/>
      <w:r w:rsidRPr="00E172CA">
        <w:rPr>
          <w:rFonts w:ascii="Arial" w:hAnsi="Arial" w:cs="Arial"/>
          <w:sz w:val="22"/>
          <w:szCs w:val="22"/>
          <w:lang w:val="en-US"/>
        </w:rPr>
        <w:t xml:space="preserve"> market shares, prices, customer loyalty) at any time. There is always a latent pressure for reaction and adjustment for existing players in this industry. </w:t>
      </w:r>
    </w:p>
    <w:p w14:paraId="631220E5" w14:textId="77777777" w:rsidR="00F01691" w:rsidRPr="00E172CA" w:rsidRDefault="00F01691" w:rsidP="00F01691">
      <w:pPr>
        <w:rPr>
          <w:rFonts w:ascii="Arial" w:hAnsi="Arial" w:cs="Arial"/>
          <w:sz w:val="22"/>
          <w:szCs w:val="22"/>
          <w:lang w:val="en-US"/>
        </w:rPr>
      </w:pPr>
      <w:r w:rsidRPr="00E172CA">
        <w:rPr>
          <w:rFonts w:ascii="Arial" w:hAnsi="Arial" w:cs="Arial"/>
          <w:sz w:val="22"/>
          <w:szCs w:val="22"/>
          <w:lang w:val="en-US"/>
        </w:rPr>
        <w:t>The threat of new entries will depend on the extent to which there are barriers to entry. These are typically</w:t>
      </w:r>
    </w:p>
    <w:p w14:paraId="4984E82D" w14:textId="77777777" w:rsidR="00F01691" w:rsidRPr="00E172CA" w:rsidRDefault="00F01691" w:rsidP="00F45681">
      <w:pPr>
        <w:pStyle w:val="einrckung"/>
        <w:spacing w:after="120"/>
        <w:rPr>
          <w:lang w:val="en-US"/>
        </w:rPr>
      </w:pPr>
      <w:r w:rsidRPr="00E172CA">
        <w:rPr>
          <w:lang w:val="en-US"/>
        </w:rPr>
        <w:t>       Economies of scale (minimum size requirements for profitable operations),</w:t>
      </w:r>
    </w:p>
    <w:p w14:paraId="0ACBF146" w14:textId="77777777" w:rsidR="00F01691" w:rsidRPr="00E172CA" w:rsidRDefault="00F01691" w:rsidP="00F45681">
      <w:pPr>
        <w:pStyle w:val="einrckung"/>
        <w:spacing w:after="120"/>
        <w:rPr>
          <w:lang w:val="en-US"/>
        </w:rPr>
      </w:pPr>
      <w:r w:rsidRPr="00E172CA">
        <w:rPr>
          <w:lang w:val="en-US"/>
        </w:rPr>
        <w:t>       High initial investments and fixed costs,</w:t>
      </w:r>
    </w:p>
    <w:p w14:paraId="4CF3C59F" w14:textId="77777777" w:rsidR="00F01691" w:rsidRPr="00E172CA" w:rsidRDefault="00F01691" w:rsidP="00F45681">
      <w:pPr>
        <w:pStyle w:val="einrckung"/>
        <w:spacing w:after="120"/>
        <w:rPr>
          <w:lang w:val="en-US"/>
        </w:rPr>
      </w:pPr>
      <w:r w:rsidRPr="00E172CA">
        <w:rPr>
          <w:lang w:val="en-US"/>
        </w:rPr>
        <w:t>       Cost advantages of existing players due to experience curve effects of operation with fully depreciated assets,</w:t>
      </w:r>
    </w:p>
    <w:p w14:paraId="3EF151A2" w14:textId="77777777" w:rsidR="00F01691" w:rsidRPr="00E172CA" w:rsidRDefault="00F01691" w:rsidP="00F45681">
      <w:pPr>
        <w:pStyle w:val="einrckung"/>
        <w:spacing w:after="120"/>
        <w:rPr>
          <w:lang w:val="en-US"/>
        </w:rPr>
      </w:pPr>
      <w:r w:rsidRPr="00E172CA">
        <w:rPr>
          <w:lang w:val="en-US"/>
        </w:rPr>
        <w:t>       Brand loyalty of customers</w:t>
      </w:r>
    </w:p>
    <w:p w14:paraId="4AD58AC5" w14:textId="77777777" w:rsidR="00F01691" w:rsidRPr="00E172CA" w:rsidRDefault="00F01691" w:rsidP="00F45681">
      <w:pPr>
        <w:pStyle w:val="einrckung"/>
        <w:spacing w:after="120"/>
        <w:rPr>
          <w:lang w:val="en-US"/>
        </w:rPr>
      </w:pPr>
      <w:r w:rsidRPr="00E172CA">
        <w:rPr>
          <w:lang w:val="en-US"/>
        </w:rPr>
        <w:t>       Protected intellectual property like patents, licenses etc,</w:t>
      </w:r>
    </w:p>
    <w:p w14:paraId="7D397603" w14:textId="77777777" w:rsidR="00F01691" w:rsidRPr="00E172CA" w:rsidRDefault="00F01691" w:rsidP="00F45681">
      <w:pPr>
        <w:pStyle w:val="einrckung"/>
        <w:spacing w:after="120"/>
        <w:rPr>
          <w:lang w:val="en-US"/>
        </w:rPr>
      </w:pPr>
      <w:r w:rsidRPr="00E172CA">
        <w:rPr>
          <w:lang w:val="en-US"/>
        </w:rPr>
        <w:t xml:space="preserve">       Scarcity of important resources, </w:t>
      </w:r>
      <w:proofErr w:type="gramStart"/>
      <w:r w:rsidRPr="00E172CA">
        <w:rPr>
          <w:lang w:val="en-US"/>
        </w:rPr>
        <w:t>e.g.</w:t>
      </w:r>
      <w:proofErr w:type="gramEnd"/>
      <w:r w:rsidRPr="00E172CA">
        <w:rPr>
          <w:lang w:val="en-US"/>
        </w:rPr>
        <w:t xml:space="preserve"> qualified expert staff</w:t>
      </w:r>
    </w:p>
    <w:p w14:paraId="2071581D" w14:textId="77777777" w:rsidR="00F01691" w:rsidRPr="00E172CA" w:rsidRDefault="00F01691" w:rsidP="00F45681">
      <w:pPr>
        <w:pStyle w:val="einrckung"/>
        <w:spacing w:after="120"/>
        <w:rPr>
          <w:lang w:val="en-US"/>
        </w:rPr>
      </w:pPr>
      <w:r w:rsidRPr="00E172CA">
        <w:rPr>
          <w:lang w:val="en-US"/>
        </w:rPr>
        <w:t>       Access to raw materials is controlled by existing players,</w:t>
      </w:r>
    </w:p>
    <w:p w14:paraId="374E104D" w14:textId="77777777" w:rsidR="00F01691" w:rsidRPr="00E172CA" w:rsidRDefault="00F01691" w:rsidP="00F45681">
      <w:pPr>
        <w:pStyle w:val="einrckung"/>
        <w:spacing w:after="120"/>
        <w:rPr>
          <w:lang w:val="en-US"/>
        </w:rPr>
      </w:pPr>
      <w:r w:rsidRPr="00E172CA">
        <w:rPr>
          <w:lang w:val="en-US"/>
        </w:rPr>
        <w:t>       Distribution channels are controlled by existing players,</w:t>
      </w:r>
    </w:p>
    <w:p w14:paraId="48D4238D" w14:textId="77777777" w:rsidR="00F01691" w:rsidRPr="00E172CA" w:rsidRDefault="00F01691" w:rsidP="00F45681">
      <w:pPr>
        <w:pStyle w:val="einrckung"/>
        <w:spacing w:after="120"/>
        <w:rPr>
          <w:lang w:val="en-US"/>
        </w:rPr>
      </w:pPr>
      <w:r w:rsidRPr="00E172CA">
        <w:rPr>
          <w:lang w:val="en-US"/>
        </w:rPr>
        <w:t xml:space="preserve">       Existing players have close customer relations, </w:t>
      </w:r>
      <w:proofErr w:type="gramStart"/>
      <w:r w:rsidRPr="00E172CA">
        <w:rPr>
          <w:lang w:val="en-US"/>
        </w:rPr>
        <w:t>e.g.</w:t>
      </w:r>
      <w:proofErr w:type="gramEnd"/>
      <w:r w:rsidRPr="00E172CA">
        <w:rPr>
          <w:lang w:val="en-US"/>
        </w:rPr>
        <w:t xml:space="preserve"> from long-term service contracts,</w:t>
      </w:r>
    </w:p>
    <w:p w14:paraId="0D64C04D" w14:textId="77777777" w:rsidR="00F01691" w:rsidRPr="00E172CA" w:rsidRDefault="00F01691" w:rsidP="00F45681">
      <w:pPr>
        <w:pStyle w:val="einrckung"/>
        <w:spacing w:after="120"/>
        <w:rPr>
          <w:lang w:val="en-US"/>
        </w:rPr>
      </w:pPr>
      <w:r w:rsidRPr="00E172CA">
        <w:rPr>
          <w:lang w:val="en-US"/>
        </w:rPr>
        <w:t>       High switching costs for customers</w:t>
      </w:r>
    </w:p>
    <w:p w14:paraId="6D3208E9" w14:textId="77777777" w:rsidR="00F01691" w:rsidRPr="00E172CA" w:rsidRDefault="00F01691" w:rsidP="00F45681">
      <w:pPr>
        <w:pStyle w:val="einrckung"/>
        <w:spacing w:after="120"/>
        <w:jc w:val="left"/>
        <w:rPr>
          <w:lang w:val="en-US"/>
        </w:rPr>
      </w:pPr>
      <w:r w:rsidRPr="00E172CA">
        <w:rPr>
          <w:lang w:val="en-US"/>
        </w:rPr>
        <w:t>       Legislation and government action</w:t>
      </w:r>
    </w:p>
    <w:p w14:paraId="338CC2AA" w14:textId="77777777" w:rsidR="00F01691" w:rsidRPr="00E172CA" w:rsidRDefault="00F01691" w:rsidP="00F01691">
      <w:pPr>
        <w:rPr>
          <w:rFonts w:ascii="Arial" w:hAnsi="Arial" w:cs="Arial"/>
          <w:sz w:val="22"/>
          <w:szCs w:val="22"/>
          <w:lang w:val="en-US"/>
        </w:rPr>
      </w:pPr>
      <w:r w:rsidRPr="00E172CA">
        <w:rPr>
          <w:rFonts w:ascii="Arial" w:hAnsi="Arial" w:cs="Arial"/>
          <w:sz w:val="22"/>
          <w:szCs w:val="22"/>
          <w:lang w:val="en-US"/>
        </w:rPr>
        <w:t> </w:t>
      </w:r>
    </w:p>
    <w:p w14:paraId="3A14BC84" w14:textId="77777777" w:rsidR="00F01691" w:rsidRPr="00E172CA" w:rsidRDefault="00F01691" w:rsidP="00F01691">
      <w:pPr>
        <w:pStyle w:val="Heading2"/>
        <w:rPr>
          <w:rFonts w:ascii="Arial" w:hAnsi="Arial" w:cs="Arial"/>
          <w:sz w:val="22"/>
          <w:szCs w:val="22"/>
          <w:lang w:val="en-US"/>
        </w:rPr>
      </w:pPr>
      <w:bookmarkStart w:id="5" w:name="_Toc516553137"/>
      <w:r w:rsidRPr="00E172CA">
        <w:rPr>
          <w:rFonts w:ascii="Arial" w:hAnsi="Arial" w:cs="Arial"/>
          <w:sz w:val="22"/>
          <w:szCs w:val="22"/>
          <w:lang w:val="en-US"/>
        </w:rPr>
        <w:t>2.4          Threat of Substitutes</w:t>
      </w:r>
      <w:bookmarkEnd w:id="5"/>
    </w:p>
    <w:p w14:paraId="4890D5BD" w14:textId="77777777" w:rsidR="00F01691" w:rsidRPr="00E172CA" w:rsidRDefault="00F01691" w:rsidP="00F01691">
      <w:pPr>
        <w:rPr>
          <w:rFonts w:ascii="Arial" w:hAnsi="Arial" w:cs="Arial"/>
          <w:sz w:val="22"/>
          <w:szCs w:val="22"/>
          <w:lang w:val="en-US"/>
        </w:rPr>
      </w:pPr>
      <w:r w:rsidRPr="00E172CA">
        <w:rPr>
          <w:rFonts w:ascii="Arial" w:hAnsi="Arial" w:cs="Arial"/>
          <w:sz w:val="22"/>
          <w:szCs w:val="22"/>
          <w:lang w:val="en-US"/>
        </w:rPr>
        <w:t xml:space="preserve">A threat from substitutes exists if there are alternative products with lower prices of better performance parameters for the same purpose. They could potentially attract a significant proportion of market volume and hence reduce the potential sales volume for existing players. This category also relates to complementary products. </w:t>
      </w:r>
    </w:p>
    <w:p w14:paraId="77649FEE" w14:textId="77777777" w:rsidR="00F01691" w:rsidRPr="00E172CA" w:rsidRDefault="00F01691" w:rsidP="00F01691">
      <w:pPr>
        <w:rPr>
          <w:rFonts w:ascii="Arial" w:hAnsi="Arial" w:cs="Arial"/>
          <w:sz w:val="22"/>
          <w:szCs w:val="22"/>
          <w:lang w:val="en-US"/>
        </w:rPr>
      </w:pPr>
      <w:proofErr w:type="gramStart"/>
      <w:r w:rsidRPr="00E172CA">
        <w:rPr>
          <w:rFonts w:ascii="Arial" w:hAnsi="Arial" w:cs="Arial"/>
          <w:sz w:val="22"/>
          <w:szCs w:val="22"/>
          <w:lang w:val="en-US"/>
        </w:rPr>
        <w:t>Similarly</w:t>
      </w:r>
      <w:proofErr w:type="gramEnd"/>
      <w:r w:rsidRPr="00E172CA">
        <w:rPr>
          <w:rFonts w:ascii="Arial" w:hAnsi="Arial" w:cs="Arial"/>
          <w:sz w:val="22"/>
          <w:szCs w:val="22"/>
          <w:lang w:val="en-US"/>
        </w:rPr>
        <w:t xml:space="preserve"> to the threat of new entrants, the treat of substitutes is determined by factors like</w:t>
      </w:r>
    </w:p>
    <w:p w14:paraId="6A58595B" w14:textId="77777777" w:rsidR="00F01691" w:rsidRPr="00E172CA" w:rsidRDefault="00F01691" w:rsidP="00F45681">
      <w:pPr>
        <w:pStyle w:val="einrckung"/>
        <w:spacing w:after="120"/>
        <w:ind w:left="567" w:hanging="567"/>
        <w:rPr>
          <w:lang w:val="en-US"/>
        </w:rPr>
      </w:pPr>
      <w:r w:rsidRPr="00E172CA">
        <w:rPr>
          <w:lang w:val="en-US"/>
        </w:rPr>
        <w:t>       Brand loyalty of customers,</w:t>
      </w:r>
    </w:p>
    <w:p w14:paraId="5A68E77A" w14:textId="77777777" w:rsidR="00F01691" w:rsidRPr="00E172CA" w:rsidRDefault="00F01691" w:rsidP="00F45681">
      <w:pPr>
        <w:pStyle w:val="einrckung"/>
        <w:spacing w:after="120"/>
        <w:ind w:left="567" w:hanging="567"/>
        <w:rPr>
          <w:lang w:val="en-US"/>
        </w:rPr>
      </w:pPr>
      <w:r w:rsidRPr="00E172CA">
        <w:rPr>
          <w:lang w:val="en-US"/>
        </w:rPr>
        <w:t>       Close customer relationships,</w:t>
      </w:r>
    </w:p>
    <w:p w14:paraId="058510FC" w14:textId="77777777" w:rsidR="00F01691" w:rsidRPr="00E172CA" w:rsidRDefault="00F01691" w:rsidP="00F45681">
      <w:pPr>
        <w:pStyle w:val="einrckung"/>
        <w:spacing w:after="120"/>
        <w:ind w:left="567" w:hanging="567"/>
        <w:rPr>
          <w:lang w:val="en-US"/>
        </w:rPr>
      </w:pPr>
      <w:r w:rsidRPr="00E172CA">
        <w:rPr>
          <w:lang w:val="en-US"/>
        </w:rPr>
        <w:t>       Switching costs for customers,</w:t>
      </w:r>
    </w:p>
    <w:p w14:paraId="5CE948F8" w14:textId="77777777" w:rsidR="00F01691" w:rsidRPr="00E172CA" w:rsidRDefault="00F01691" w:rsidP="00F45681">
      <w:pPr>
        <w:pStyle w:val="einrckung"/>
        <w:spacing w:after="120"/>
        <w:ind w:left="567" w:hanging="567"/>
        <w:rPr>
          <w:lang w:val="en-US"/>
        </w:rPr>
      </w:pPr>
      <w:r w:rsidRPr="00E172CA">
        <w:rPr>
          <w:lang w:val="en-US"/>
        </w:rPr>
        <w:t>       The relative price for performance of substitutes,</w:t>
      </w:r>
    </w:p>
    <w:p w14:paraId="7CA13F7C" w14:textId="77777777" w:rsidR="00F01691" w:rsidRPr="00E172CA" w:rsidRDefault="00F01691" w:rsidP="00F45681">
      <w:pPr>
        <w:pStyle w:val="einrckung"/>
        <w:spacing w:after="120"/>
        <w:ind w:left="567" w:hanging="567"/>
        <w:rPr>
          <w:lang w:val="en-US"/>
        </w:rPr>
      </w:pPr>
      <w:r w:rsidRPr="00E172CA">
        <w:rPr>
          <w:lang w:val="en-US"/>
        </w:rPr>
        <w:t>       Current trends.</w:t>
      </w:r>
    </w:p>
    <w:p w14:paraId="510D7FBE" w14:textId="77777777" w:rsidR="00F01691" w:rsidRPr="00E172CA" w:rsidRDefault="00F01691" w:rsidP="00F01691">
      <w:pPr>
        <w:pStyle w:val="einrckung"/>
        <w:ind w:left="0" w:firstLine="0"/>
        <w:rPr>
          <w:lang w:val="en-US"/>
        </w:rPr>
      </w:pPr>
      <w:r w:rsidRPr="00E172CA">
        <w:rPr>
          <w:lang w:val="en-US"/>
        </w:rPr>
        <w:t> </w:t>
      </w:r>
    </w:p>
    <w:p w14:paraId="0DEA7411" w14:textId="77777777" w:rsidR="00F01691" w:rsidRPr="00E172CA" w:rsidRDefault="00F01691" w:rsidP="00F01691">
      <w:pPr>
        <w:pStyle w:val="Heading2"/>
        <w:rPr>
          <w:rFonts w:ascii="Arial" w:hAnsi="Arial" w:cs="Arial"/>
          <w:sz w:val="22"/>
          <w:szCs w:val="22"/>
          <w:lang w:val="en-US"/>
        </w:rPr>
      </w:pPr>
      <w:bookmarkStart w:id="6" w:name="_Toc516553138"/>
      <w:r w:rsidRPr="00E172CA">
        <w:rPr>
          <w:rFonts w:ascii="Arial" w:hAnsi="Arial" w:cs="Arial"/>
          <w:sz w:val="22"/>
          <w:szCs w:val="22"/>
          <w:lang w:val="en-US"/>
        </w:rPr>
        <w:lastRenderedPageBreak/>
        <w:t>2.5          Competitive Rivalry between Existing Players</w:t>
      </w:r>
      <w:bookmarkEnd w:id="6"/>
    </w:p>
    <w:p w14:paraId="7673740F" w14:textId="77777777" w:rsidR="00F01691" w:rsidRPr="00E172CA" w:rsidRDefault="00F01691" w:rsidP="00F01691">
      <w:pPr>
        <w:rPr>
          <w:rFonts w:ascii="Arial" w:hAnsi="Arial" w:cs="Arial"/>
          <w:sz w:val="22"/>
          <w:szCs w:val="22"/>
          <w:lang w:val="en-US"/>
        </w:rPr>
      </w:pPr>
      <w:r w:rsidRPr="00E172CA">
        <w:rPr>
          <w:rFonts w:ascii="Arial" w:hAnsi="Arial" w:cs="Arial"/>
          <w:sz w:val="22"/>
          <w:szCs w:val="22"/>
          <w:lang w:val="en-US"/>
        </w:rPr>
        <w:t xml:space="preserve">This force describes the intensity of competition between existing players (companies) in an industry. </w:t>
      </w:r>
      <w:proofErr w:type="gramStart"/>
      <w:r w:rsidRPr="00E172CA">
        <w:rPr>
          <w:rFonts w:ascii="Arial" w:hAnsi="Arial" w:cs="Arial"/>
          <w:sz w:val="22"/>
          <w:szCs w:val="22"/>
          <w:lang w:val="en-US"/>
        </w:rPr>
        <w:t>High</w:t>
      </w:r>
      <w:proofErr w:type="gramEnd"/>
      <w:r w:rsidRPr="00E172CA">
        <w:rPr>
          <w:rFonts w:ascii="Arial" w:hAnsi="Arial" w:cs="Arial"/>
          <w:sz w:val="22"/>
          <w:szCs w:val="22"/>
          <w:lang w:val="en-US"/>
        </w:rPr>
        <w:t xml:space="preserve"> competitive pressure results in pressure on prices, margins, and hence, on profitability for every single company in the industry.</w:t>
      </w:r>
    </w:p>
    <w:p w14:paraId="46385304" w14:textId="77777777" w:rsidR="00F01691" w:rsidRPr="00E172CA" w:rsidRDefault="00F01691" w:rsidP="00F01691">
      <w:pPr>
        <w:rPr>
          <w:rFonts w:ascii="Arial" w:hAnsi="Arial" w:cs="Arial"/>
          <w:sz w:val="22"/>
          <w:szCs w:val="22"/>
          <w:lang w:val="en-US"/>
        </w:rPr>
      </w:pPr>
      <w:r w:rsidRPr="00E172CA">
        <w:rPr>
          <w:rFonts w:ascii="Arial" w:hAnsi="Arial" w:cs="Arial"/>
          <w:sz w:val="22"/>
          <w:szCs w:val="22"/>
          <w:lang w:val="en-US"/>
        </w:rPr>
        <w:t>Competition between existing players is likely to be high when</w:t>
      </w:r>
    </w:p>
    <w:p w14:paraId="79D5AC1F" w14:textId="68431383" w:rsidR="00F01691" w:rsidRPr="00E172CA" w:rsidRDefault="00F01691">
      <w:pPr>
        <w:pStyle w:val="einrckung"/>
        <w:numPr>
          <w:ilvl w:val="0"/>
          <w:numId w:val="1"/>
        </w:numPr>
        <w:spacing w:after="120"/>
        <w:rPr>
          <w:lang w:val="en-US"/>
        </w:rPr>
      </w:pPr>
      <w:r w:rsidRPr="00E172CA">
        <w:rPr>
          <w:lang w:val="en-US"/>
        </w:rPr>
        <w:t>There are many players of about the same size,</w:t>
      </w:r>
    </w:p>
    <w:p w14:paraId="15392224" w14:textId="70507B14" w:rsidR="00F01691" w:rsidRPr="00E172CA" w:rsidRDefault="00F01691">
      <w:pPr>
        <w:pStyle w:val="einrckung"/>
        <w:numPr>
          <w:ilvl w:val="0"/>
          <w:numId w:val="1"/>
        </w:numPr>
        <w:spacing w:after="120"/>
        <w:rPr>
          <w:lang w:val="en-US"/>
        </w:rPr>
      </w:pPr>
      <w:r w:rsidRPr="00E172CA">
        <w:rPr>
          <w:lang w:val="en-US"/>
        </w:rPr>
        <w:t>Players have similar strategies</w:t>
      </w:r>
    </w:p>
    <w:p w14:paraId="4BDF82BD" w14:textId="5A8E9D15" w:rsidR="00F01691" w:rsidRPr="00E172CA" w:rsidRDefault="00F01691">
      <w:pPr>
        <w:pStyle w:val="einrckung"/>
        <w:numPr>
          <w:ilvl w:val="0"/>
          <w:numId w:val="1"/>
        </w:numPr>
        <w:spacing w:after="120"/>
        <w:rPr>
          <w:lang w:val="en-US"/>
        </w:rPr>
      </w:pPr>
      <w:r w:rsidRPr="00E172CA">
        <w:rPr>
          <w:lang w:val="en-US"/>
        </w:rPr>
        <w:t>There is not much differentiation between players and their products, hence, there is much price competition</w:t>
      </w:r>
    </w:p>
    <w:p w14:paraId="58A76752" w14:textId="2C2D2158" w:rsidR="00F01691" w:rsidRPr="00E172CA" w:rsidRDefault="00F01691">
      <w:pPr>
        <w:pStyle w:val="einrckung"/>
        <w:numPr>
          <w:ilvl w:val="0"/>
          <w:numId w:val="1"/>
        </w:numPr>
        <w:spacing w:after="120"/>
        <w:rPr>
          <w:lang w:val="en-US"/>
        </w:rPr>
      </w:pPr>
      <w:r w:rsidRPr="00E172CA">
        <w:rPr>
          <w:lang w:val="en-US"/>
        </w:rPr>
        <w:t>Low market growth rates (growth of a particular company is possible only at the expense of a competitor),</w:t>
      </w:r>
    </w:p>
    <w:p w14:paraId="2933ACC0" w14:textId="5A650A54" w:rsidR="00F01691" w:rsidRPr="00E172CA" w:rsidRDefault="00F01691">
      <w:pPr>
        <w:pStyle w:val="einrckung"/>
        <w:numPr>
          <w:ilvl w:val="0"/>
          <w:numId w:val="1"/>
        </w:numPr>
        <w:spacing w:after="120"/>
        <w:rPr>
          <w:lang w:val="en-US"/>
        </w:rPr>
      </w:pPr>
      <w:r w:rsidRPr="00E172CA">
        <w:rPr>
          <w:lang w:val="en-US"/>
        </w:rPr>
        <w:t>Barriers for exit are high (</w:t>
      </w:r>
      <w:proofErr w:type="gramStart"/>
      <w:r w:rsidRPr="00E172CA">
        <w:rPr>
          <w:lang w:val="en-US"/>
        </w:rPr>
        <w:t>e.g.</w:t>
      </w:r>
      <w:proofErr w:type="gramEnd"/>
      <w:r w:rsidRPr="00E172CA">
        <w:rPr>
          <w:lang w:val="en-US"/>
        </w:rPr>
        <w:t xml:space="preserve"> expensive and highly specialized equipment).</w:t>
      </w:r>
    </w:p>
    <w:p w14:paraId="3E77142C" w14:textId="714A1ECA" w:rsidR="00F01691" w:rsidRPr="00E172CA" w:rsidRDefault="00F01691" w:rsidP="00F45681">
      <w:pPr>
        <w:spacing w:after="120"/>
        <w:ind w:firstLine="60"/>
        <w:rPr>
          <w:rFonts w:ascii="Arial" w:hAnsi="Arial" w:cs="Arial"/>
          <w:sz w:val="22"/>
          <w:szCs w:val="22"/>
          <w:lang w:val="en-US"/>
        </w:rPr>
      </w:pPr>
    </w:p>
    <w:p w14:paraId="3425BE42" w14:textId="05FCC9F8" w:rsidR="00F01691" w:rsidRPr="00E172CA" w:rsidRDefault="00F01691" w:rsidP="00F45681">
      <w:pPr>
        <w:rPr>
          <w:rFonts w:ascii="Arial" w:hAnsi="Arial" w:cs="Arial"/>
          <w:b/>
          <w:bCs/>
          <w:sz w:val="22"/>
          <w:szCs w:val="22"/>
          <w:lang w:val="en-US"/>
        </w:rPr>
      </w:pPr>
      <w:r w:rsidRPr="00E172CA">
        <w:rPr>
          <w:rFonts w:ascii="Arial" w:hAnsi="Arial" w:cs="Arial"/>
          <w:sz w:val="22"/>
          <w:szCs w:val="22"/>
          <w:lang w:val="en-US"/>
        </w:rPr>
        <w:t> </w:t>
      </w:r>
      <w:bookmarkStart w:id="7" w:name="_Toc516553139"/>
      <w:r w:rsidRPr="00E172CA">
        <w:rPr>
          <w:rFonts w:ascii="Arial" w:hAnsi="Arial" w:cs="Arial"/>
          <w:b/>
          <w:bCs/>
          <w:sz w:val="22"/>
          <w:szCs w:val="22"/>
          <w:lang w:val="en-US"/>
        </w:rPr>
        <w:t>3           Use of the Information form Five Forces Analysis</w:t>
      </w:r>
      <w:bookmarkEnd w:id="7"/>
    </w:p>
    <w:p w14:paraId="2C8E1C7D" w14:textId="77777777" w:rsidR="00F45681" w:rsidRPr="00E172CA" w:rsidRDefault="00F45681" w:rsidP="00F01691">
      <w:pPr>
        <w:rPr>
          <w:rFonts w:ascii="Arial" w:hAnsi="Arial" w:cs="Arial"/>
          <w:sz w:val="22"/>
          <w:szCs w:val="22"/>
          <w:lang w:val="en-US"/>
        </w:rPr>
      </w:pPr>
    </w:p>
    <w:p w14:paraId="2700B9A1" w14:textId="4DDCD96D" w:rsidR="00F01691" w:rsidRPr="00E172CA" w:rsidRDefault="00F01691" w:rsidP="00F01691">
      <w:pPr>
        <w:rPr>
          <w:rFonts w:ascii="Arial" w:hAnsi="Arial" w:cs="Arial"/>
          <w:sz w:val="22"/>
          <w:szCs w:val="22"/>
          <w:lang w:val="en-US"/>
        </w:rPr>
      </w:pPr>
      <w:r w:rsidRPr="00E172CA">
        <w:rPr>
          <w:rFonts w:ascii="Arial" w:hAnsi="Arial" w:cs="Arial"/>
          <w:sz w:val="22"/>
          <w:szCs w:val="22"/>
          <w:lang w:val="en-US"/>
        </w:rPr>
        <w:t xml:space="preserve">Five Forces Analysis can provide valuable information for three aspects of corporate planning: </w:t>
      </w:r>
    </w:p>
    <w:p w14:paraId="61DE0C2F" w14:textId="77777777" w:rsidR="00F01691" w:rsidRPr="00E172CA" w:rsidRDefault="00F01691" w:rsidP="00F01691">
      <w:pPr>
        <w:rPr>
          <w:rFonts w:ascii="Arial" w:hAnsi="Arial" w:cs="Arial"/>
          <w:sz w:val="22"/>
          <w:szCs w:val="22"/>
          <w:lang w:val="en-US"/>
        </w:rPr>
      </w:pPr>
      <w:r w:rsidRPr="00E172CA">
        <w:rPr>
          <w:rFonts w:ascii="Arial" w:hAnsi="Arial" w:cs="Arial"/>
          <w:sz w:val="22"/>
          <w:szCs w:val="22"/>
          <w:lang w:val="en-US"/>
        </w:rPr>
        <w:t> </w:t>
      </w:r>
    </w:p>
    <w:p w14:paraId="1E8657D8" w14:textId="77777777" w:rsidR="00F01691" w:rsidRPr="00E172CA" w:rsidRDefault="00F01691" w:rsidP="00F01691">
      <w:pPr>
        <w:rPr>
          <w:rFonts w:ascii="Arial" w:hAnsi="Arial" w:cs="Arial"/>
          <w:sz w:val="22"/>
          <w:szCs w:val="22"/>
          <w:lang w:val="en-US"/>
        </w:rPr>
      </w:pPr>
      <w:r w:rsidRPr="00E172CA">
        <w:rPr>
          <w:rFonts w:ascii="Arial" w:hAnsi="Arial" w:cs="Arial"/>
          <w:b/>
          <w:bCs/>
          <w:sz w:val="22"/>
          <w:szCs w:val="22"/>
          <w:lang w:val="en-US"/>
        </w:rPr>
        <w:t>Statical Analysis:</w:t>
      </w:r>
    </w:p>
    <w:p w14:paraId="22E4BB1C" w14:textId="77777777" w:rsidR="00F01691" w:rsidRPr="00E172CA" w:rsidRDefault="00F01691" w:rsidP="00E172CA">
      <w:pPr>
        <w:jc w:val="both"/>
        <w:rPr>
          <w:rFonts w:ascii="Arial" w:hAnsi="Arial" w:cs="Arial"/>
          <w:sz w:val="22"/>
          <w:szCs w:val="22"/>
          <w:lang w:val="en-US"/>
        </w:rPr>
      </w:pPr>
      <w:r w:rsidRPr="00E172CA">
        <w:rPr>
          <w:rFonts w:ascii="Arial" w:hAnsi="Arial" w:cs="Arial"/>
          <w:sz w:val="22"/>
          <w:szCs w:val="22"/>
          <w:lang w:val="en-US"/>
        </w:rPr>
        <w:t>The Five Forces Analysis allows determining the attractiveness of an industry. It provides insights on profitability. Thus, it supports decisions about entry to or exit from and industry or a market segment. Moreover, the model can be used to compare the impact of competitive forces on the own organization with their impact on competitors. Competitors may have different options to react to changes in competitive forces from their different resources and competences. This may influence the structure of the whole industry.</w:t>
      </w:r>
    </w:p>
    <w:p w14:paraId="3BEAD925" w14:textId="77777777" w:rsidR="00F01691" w:rsidRPr="00E172CA" w:rsidRDefault="00F01691" w:rsidP="00F01691">
      <w:pPr>
        <w:rPr>
          <w:rFonts w:ascii="Arial" w:hAnsi="Arial" w:cs="Arial"/>
          <w:sz w:val="22"/>
          <w:szCs w:val="22"/>
          <w:lang w:val="en-US"/>
        </w:rPr>
      </w:pPr>
      <w:r w:rsidRPr="00E172CA">
        <w:rPr>
          <w:rFonts w:ascii="Arial" w:hAnsi="Arial" w:cs="Arial"/>
          <w:sz w:val="22"/>
          <w:szCs w:val="22"/>
          <w:lang w:val="en-US"/>
        </w:rPr>
        <w:t> </w:t>
      </w:r>
    </w:p>
    <w:p w14:paraId="7E8EE2A5" w14:textId="62E7C4D8" w:rsidR="00F01691" w:rsidRPr="00E172CA" w:rsidRDefault="00F01691" w:rsidP="00E172CA">
      <w:pPr>
        <w:jc w:val="both"/>
        <w:rPr>
          <w:rFonts w:ascii="Arial" w:hAnsi="Arial" w:cs="Arial"/>
          <w:sz w:val="22"/>
          <w:szCs w:val="22"/>
          <w:lang w:val="en-US"/>
        </w:rPr>
      </w:pPr>
      <w:r w:rsidRPr="00E172CA">
        <w:rPr>
          <w:rFonts w:ascii="Arial" w:hAnsi="Arial" w:cs="Arial"/>
          <w:sz w:val="22"/>
          <w:szCs w:val="22"/>
          <w:lang w:val="en-US"/>
        </w:rPr>
        <w:t> </w:t>
      </w:r>
      <w:r w:rsidRPr="00E172CA">
        <w:rPr>
          <w:rFonts w:ascii="Arial" w:hAnsi="Arial" w:cs="Arial"/>
          <w:b/>
          <w:bCs/>
          <w:sz w:val="22"/>
          <w:szCs w:val="22"/>
          <w:lang w:val="en-US"/>
        </w:rPr>
        <w:t>Dynamical Analysis:</w:t>
      </w:r>
    </w:p>
    <w:p w14:paraId="4A99DF02" w14:textId="77777777" w:rsidR="00F01691" w:rsidRPr="00E172CA" w:rsidRDefault="00F01691" w:rsidP="00E172CA">
      <w:pPr>
        <w:jc w:val="both"/>
        <w:rPr>
          <w:rFonts w:ascii="Arial" w:hAnsi="Arial" w:cs="Arial"/>
          <w:sz w:val="22"/>
          <w:szCs w:val="22"/>
          <w:lang w:val="en-US"/>
        </w:rPr>
      </w:pPr>
      <w:r w:rsidRPr="00E172CA">
        <w:rPr>
          <w:rFonts w:ascii="Arial" w:hAnsi="Arial" w:cs="Arial"/>
          <w:sz w:val="22"/>
          <w:szCs w:val="22"/>
          <w:lang w:val="en-US"/>
        </w:rPr>
        <w:t>In combination with a PEST-Analysis, which reveals drivers for change in an industry, Five Forces Analysis can reveal insights about the potential future attractiveness of the industry. Expected political, economical, socio-demographical and technological changes can influence the five competitive forces and thus have impact on industry structures.</w:t>
      </w:r>
    </w:p>
    <w:p w14:paraId="0C0D2E5D" w14:textId="77777777" w:rsidR="00F01691" w:rsidRPr="00E172CA" w:rsidRDefault="00F01691" w:rsidP="00E172CA">
      <w:pPr>
        <w:jc w:val="both"/>
        <w:rPr>
          <w:rFonts w:ascii="Arial" w:hAnsi="Arial" w:cs="Arial"/>
          <w:sz w:val="22"/>
          <w:szCs w:val="22"/>
          <w:lang w:val="en-US"/>
        </w:rPr>
      </w:pPr>
      <w:r w:rsidRPr="00E172CA">
        <w:rPr>
          <w:rFonts w:ascii="Arial" w:hAnsi="Arial" w:cs="Arial"/>
          <w:sz w:val="22"/>
          <w:szCs w:val="22"/>
          <w:lang w:val="en-US"/>
        </w:rPr>
        <w:t>Useful tools to determine potential changes of competitive forces are scenarios.</w:t>
      </w:r>
    </w:p>
    <w:p w14:paraId="70B86911" w14:textId="77777777" w:rsidR="00F01691" w:rsidRPr="00E172CA" w:rsidRDefault="00F01691" w:rsidP="00E172CA">
      <w:pPr>
        <w:jc w:val="both"/>
        <w:rPr>
          <w:rFonts w:ascii="Arial" w:hAnsi="Arial" w:cs="Arial"/>
          <w:sz w:val="22"/>
          <w:szCs w:val="22"/>
          <w:lang w:val="en-US"/>
        </w:rPr>
      </w:pPr>
      <w:r w:rsidRPr="00E172CA">
        <w:rPr>
          <w:rFonts w:ascii="Arial" w:hAnsi="Arial" w:cs="Arial"/>
          <w:sz w:val="22"/>
          <w:szCs w:val="22"/>
          <w:lang w:val="en-US"/>
        </w:rPr>
        <w:t> </w:t>
      </w:r>
    </w:p>
    <w:p w14:paraId="3C7F607C" w14:textId="70777FB6" w:rsidR="00F01691" w:rsidRPr="00E172CA" w:rsidRDefault="00F01691" w:rsidP="00E172CA">
      <w:pPr>
        <w:jc w:val="both"/>
        <w:rPr>
          <w:rFonts w:ascii="Arial" w:hAnsi="Arial" w:cs="Arial"/>
          <w:sz w:val="22"/>
          <w:szCs w:val="22"/>
          <w:lang w:val="en-US"/>
        </w:rPr>
      </w:pPr>
      <w:r w:rsidRPr="00E172CA">
        <w:rPr>
          <w:rFonts w:ascii="Arial" w:hAnsi="Arial" w:cs="Arial"/>
          <w:sz w:val="22"/>
          <w:szCs w:val="22"/>
          <w:lang w:val="en-US"/>
        </w:rPr>
        <w:t> </w:t>
      </w:r>
      <w:r w:rsidRPr="00E172CA">
        <w:rPr>
          <w:rFonts w:ascii="Arial" w:hAnsi="Arial" w:cs="Arial"/>
          <w:b/>
          <w:bCs/>
          <w:sz w:val="22"/>
          <w:szCs w:val="22"/>
          <w:lang w:val="en-US"/>
        </w:rPr>
        <w:t>Analysis of Options:</w:t>
      </w:r>
    </w:p>
    <w:p w14:paraId="7DA54CA2" w14:textId="77777777" w:rsidR="00F01691" w:rsidRPr="00E172CA" w:rsidRDefault="00F01691" w:rsidP="00E172CA">
      <w:pPr>
        <w:jc w:val="both"/>
        <w:rPr>
          <w:rFonts w:ascii="Arial" w:hAnsi="Arial" w:cs="Arial"/>
          <w:sz w:val="22"/>
          <w:szCs w:val="22"/>
          <w:lang w:val="en-US"/>
        </w:rPr>
      </w:pPr>
      <w:r w:rsidRPr="00E172CA">
        <w:rPr>
          <w:rFonts w:ascii="Arial" w:hAnsi="Arial" w:cs="Arial"/>
          <w:sz w:val="22"/>
          <w:szCs w:val="22"/>
          <w:lang w:val="en-US"/>
        </w:rPr>
        <w:t xml:space="preserve">With the knowledge about intensity and power of competitive forces, organizations can develop options to influence them in a way that improves their own competitive position. The result could be a new strategic direction, </w:t>
      </w:r>
      <w:proofErr w:type="gramStart"/>
      <w:r w:rsidRPr="00E172CA">
        <w:rPr>
          <w:rFonts w:ascii="Arial" w:hAnsi="Arial" w:cs="Arial"/>
          <w:sz w:val="22"/>
          <w:szCs w:val="22"/>
          <w:lang w:val="en-US"/>
        </w:rPr>
        <w:t>e.g.</w:t>
      </w:r>
      <w:proofErr w:type="gramEnd"/>
      <w:r w:rsidRPr="00E172CA">
        <w:rPr>
          <w:rFonts w:ascii="Arial" w:hAnsi="Arial" w:cs="Arial"/>
          <w:sz w:val="22"/>
          <w:szCs w:val="22"/>
          <w:lang w:val="en-US"/>
        </w:rPr>
        <w:t xml:space="preserve"> a new positioning, differentiation for competitive products of strategic partnerships (see section 4).</w:t>
      </w:r>
    </w:p>
    <w:p w14:paraId="4979F004" w14:textId="77777777" w:rsidR="00F01691" w:rsidRPr="00E172CA" w:rsidRDefault="00F01691" w:rsidP="00E172CA">
      <w:pPr>
        <w:jc w:val="both"/>
        <w:rPr>
          <w:rFonts w:ascii="Arial" w:hAnsi="Arial" w:cs="Arial"/>
          <w:sz w:val="22"/>
          <w:szCs w:val="22"/>
          <w:lang w:val="en-US"/>
        </w:rPr>
      </w:pPr>
      <w:r w:rsidRPr="00E172CA">
        <w:rPr>
          <w:rFonts w:ascii="Arial" w:hAnsi="Arial" w:cs="Arial"/>
          <w:sz w:val="22"/>
          <w:szCs w:val="22"/>
          <w:lang w:val="en-US"/>
        </w:rPr>
        <w:t> </w:t>
      </w:r>
    </w:p>
    <w:p w14:paraId="65F9AB62" w14:textId="77777777" w:rsidR="00F01691" w:rsidRPr="00E172CA" w:rsidRDefault="00F01691" w:rsidP="00E172CA">
      <w:pPr>
        <w:jc w:val="both"/>
        <w:rPr>
          <w:rFonts w:ascii="Arial" w:hAnsi="Arial" w:cs="Arial"/>
          <w:sz w:val="22"/>
          <w:szCs w:val="22"/>
          <w:lang w:val="en-US"/>
        </w:rPr>
      </w:pPr>
      <w:r w:rsidRPr="00E172CA">
        <w:rPr>
          <w:rFonts w:ascii="Arial" w:hAnsi="Arial" w:cs="Arial"/>
          <w:sz w:val="22"/>
          <w:szCs w:val="22"/>
          <w:lang w:val="en-US"/>
        </w:rPr>
        <w:t> </w:t>
      </w:r>
    </w:p>
    <w:p w14:paraId="3630B7F4" w14:textId="77777777" w:rsidR="00F01691" w:rsidRPr="00E172CA" w:rsidRDefault="00F01691" w:rsidP="00E172CA">
      <w:pPr>
        <w:jc w:val="both"/>
        <w:rPr>
          <w:rFonts w:ascii="Arial" w:hAnsi="Arial" w:cs="Arial"/>
          <w:sz w:val="22"/>
          <w:szCs w:val="22"/>
          <w:lang w:val="en-US"/>
        </w:rPr>
      </w:pPr>
      <w:r w:rsidRPr="00E172CA">
        <w:rPr>
          <w:rFonts w:ascii="Arial" w:hAnsi="Arial" w:cs="Arial"/>
          <w:sz w:val="22"/>
          <w:szCs w:val="22"/>
          <w:lang w:val="en-US"/>
        </w:rPr>
        <w:t xml:space="preserve">Thus, Porters model of Five Competitive Forces allows a systematic and structured analysis of market structure and competitive situation. The model can be applied to particular companies, market segments, industries or regions. Therefore, it is necessary to determine the scope of the market to be analyzed in a first step. Following, all relevant forces for this market are identified and analyzed. Hence, it is not necessary to analyze all elements of all competitive forces with the same depth. </w:t>
      </w:r>
    </w:p>
    <w:p w14:paraId="060DCDF5" w14:textId="77777777" w:rsidR="00F01691" w:rsidRPr="00E172CA" w:rsidRDefault="00F01691" w:rsidP="00E172CA">
      <w:pPr>
        <w:jc w:val="both"/>
        <w:rPr>
          <w:rFonts w:ascii="Arial" w:hAnsi="Arial" w:cs="Arial"/>
          <w:sz w:val="22"/>
          <w:szCs w:val="22"/>
          <w:lang w:val="en-US"/>
        </w:rPr>
      </w:pPr>
      <w:r w:rsidRPr="00E172CA">
        <w:rPr>
          <w:rFonts w:ascii="Arial" w:hAnsi="Arial" w:cs="Arial"/>
          <w:sz w:val="22"/>
          <w:szCs w:val="22"/>
          <w:lang w:val="en-US"/>
        </w:rPr>
        <w:t> </w:t>
      </w:r>
    </w:p>
    <w:p w14:paraId="5AA2D9F6" w14:textId="77777777" w:rsidR="00F01691" w:rsidRPr="00E172CA" w:rsidRDefault="00F01691" w:rsidP="00E172CA">
      <w:pPr>
        <w:jc w:val="both"/>
        <w:rPr>
          <w:rFonts w:ascii="Arial" w:hAnsi="Arial" w:cs="Arial"/>
          <w:sz w:val="22"/>
          <w:szCs w:val="22"/>
          <w:lang w:val="en-US"/>
        </w:rPr>
      </w:pPr>
      <w:r w:rsidRPr="00E172CA">
        <w:rPr>
          <w:rFonts w:ascii="Arial" w:hAnsi="Arial" w:cs="Arial"/>
          <w:sz w:val="22"/>
          <w:szCs w:val="22"/>
          <w:lang w:val="en-US"/>
        </w:rPr>
        <w:t xml:space="preserve">The Five Forces Model is based on microeconomics. It takes into account supply and demand, complementary products and substitutes, the relationship between volume of </w:t>
      </w:r>
      <w:r w:rsidRPr="00E172CA">
        <w:rPr>
          <w:rFonts w:ascii="Arial" w:hAnsi="Arial" w:cs="Arial"/>
          <w:sz w:val="22"/>
          <w:szCs w:val="22"/>
          <w:lang w:val="en-US"/>
        </w:rPr>
        <w:lastRenderedPageBreak/>
        <w:t>production and cost of production, and market structures like monopoly, oligopoly or perfect competition.</w:t>
      </w:r>
    </w:p>
    <w:p w14:paraId="3490A7C8" w14:textId="77777777" w:rsidR="00F01691" w:rsidRPr="00E172CA" w:rsidRDefault="00F01691" w:rsidP="00F01691">
      <w:pPr>
        <w:rPr>
          <w:rFonts w:ascii="Arial" w:hAnsi="Arial" w:cs="Arial"/>
          <w:sz w:val="22"/>
          <w:szCs w:val="22"/>
          <w:lang w:val="en-US"/>
        </w:rPr>
      </w:pPr>
      <w:r w:rsidRPr="00E172CA">
        <w:rPr>
          <w:rFonts w:ascii="Arial" w:hAnsi="Arial" w:cs="Arial"/>
          <w:sz w:val="22"/>
          <w:szCs w:val="22"/>
          <w:lang w:val="en-US"/>
        </w:rPr>
        <w:t> </w:t>
      </w:r>
    </w:p>
    <w:p w14:paraId="7C98FB3F" w14:textId="336B62E0" w:rsidR="00F01691" w:rsidRPr="00E172CA" w:rsidRDefault="00F01691" w:rsidP="00F45681">
      <w:pPr>
        <w:rPr>
          <w:rFonts w:ascii="Arial" w:hAnsi="Arial" w:cs="Arial"/>
          <w:b/>
          <w:bCs/>
          <w:sz w:val="22"/>
          <w:szCs w:val="22"/>
          <w:lang w:val="en-US"/>
        </w:rPr>
      </w:pPr>
      <w:r w:rsidRPr="00E172CA">
        <w:rPr>
          <w:rFonts w:ascii="Arial" w:hAnsi="Arial" w:cs="Arial"/>
          <w:b/>
          <w:bCs/>
          <w:sz w:val="22"/>
          <w:szCs w:val="22"/>
          <w:lang w:val="en-US"/>
        </w:rPr>
        <w:t> </w:t>
      </w:r>
      <w:bookmarkStart w:id="8" w:name="_Toc516553140"/>
      <w:r w:rsidRPr="00E172CA">
        <w:rPr>
          <w:rFonts w:ascii="Arial" w:hAnsi="Arial" w:cs="Arial"/>
          <w:b/>
          <w:bCs/>
          <w:sz w:val="22"/>
          <w:szCs w:val="22"/>
          <w:lang w:val="en-US"/>
        </w:rPr>
        <w:t>4       Influencing the Power of Five Forces</w:t>
      </w:r>
      <w:bookmarkEnd w:id="8"/>
    </w:p>
    <w:p w14:paraId="13EBAB42" w14:textId="77777777" w:rsidR="00F01691" w:rsidRPr="00E172CA" w:rsidRDefault="00F01691" w:rsidP="00F01691">
      <w:pPr>
        <w:rPr>
          <w:rFonts w:ascii="Arial" w:hAnsi="Arial" w:cs="Arial"/>
          <w:sz w:val="22"/>
          <w:szCs w:val="22"/>
          <w:lang w:val="en-US"/>
        </w:rPr>
      </w:pPr>
      <w:r w:rsidRPr="00E172CA">
        <w:rPr>
          <w:rFonts w:ascii="Arial" w:hAnsi="Arial" w:cs="Arial"/>
          <w:sz w:val="22"/>
          <w:szCs w:val="22"/>
          <w:lang w:val="en-US"/>
        </w:rPr>
        <w:t>After the analysis of current and potential future state of the five competitive forces, managers can search for options to influence these forces in their organization’s interest. Although industry-specific business models will limit options, the own strategy can change the impact of competitive forces on the organization. The objective is to reduce the power of competitive forces.</w:t>
      </w:r>
    </w:p>
    <w:p w14:paraId="5315B0C2" w14:textId="77777777" w:rsidR="00F01691" w:rsidRPr="00E172CA" w:rsidRDefault="00F01691" w:rsidP="00F01691">
      <w:pPr>
        <w:rPr>
          <w:rFonts w:ascii="Arial" w:hAnsi="Arial" w:cs="Arial"/>
          <w:sz w:val="22"/>
          <w:szCs w:val="22"/>
          <w:lang w:val="en-US"/>
        </w:rPr>
      </w:pPr>
      <w:r w:rsidRPr="00E172CA">
        <w:rPr>
          <w:rFonts w:ascii="Arial" w:hAnsi="Arial" w:cs="Arial"/>
          <w:sz w:val="22"/>
          <w:szCs w:val="22"/>
          <w:lang w:val="en-US"/>
        </w:rPr>
        <w:t> </w:t>
      </w:r>
    </w:p>
    <w:p w14:paraId="022ADBA5" w14:textId="77777777" w:rsidR="00F01691" w:rsidRPr="00E172CA" w:rsidRDefault="00F01691" w:rsidP="00F01691">
      <w:pPr>
        <w:rPr>
          <w:rFonts w:ascii="Arial" w:hAnsi="Arial" w:cs="Arial"/>
          <w:sz w:val="22"/>
          <w:szCs w:val="22"/>
          <w:lang w:val="en-US"/>
        </w:rPr>
      </w:pPr>
      <w:r w:rsidRPr="00E172CA">
        <w:rPr>
          <w:rFonts w:ascii="Arial" w:hAnsi="Arial" w:cs="Arial"/>
          <w:sz w:val="22"/>
          <w:szCs w:val="22"/>
          <w:lang w:val="en-US"/>
        </w:rPr>
        <w:t>The following figure provides some examples. They are of general nature. Hence, they have to be adjusted to each organization’s specific situation. The options of an organization are determined not only by the external market environment, but also by its own internal resources, competences and objectives.</w:t>
      </w:r>
    </w:p>
    <w:p w14:paraId="41390243" w14:textId="77777777" w:rsidR="00F01691" w:rsidRPr="00E172CA" w:rsidRDefault="00F01691" w:rsidP="00F01691">
      <w:pPr>
        <w:rPr>
          <w:rFonts w:ascii="Arial" w:hAnsi="Arial" w:cs="Arial"/>
          <w:sz w:val="22"/>
          <w:szCs w:val="22"/>
          <w:lang w:val="en-US"/>
        </w:rPr>
      </w:pPr>
      <w:r w:rsidRPr="00E172CA">
        <w:rPr>
          <w:rFonts w:ascii="Arial" w:hAnsi="Arial" w:cs="Arial"/>
          <w:sz w:val="22"/>
          <w:szCs w:val="22"/>
          <w:lang w:val="en-US"/>
        </w:rPr>
        <w:t> </w:t>
      </w:r>
    </w:p>
    <w:tbl>
      <w:tblPr>
        <w:tblW w:w="0" w:type="auto"/>
        <w:tblCellMar>
          <w:left w:w="0" w:type="dxa"/>
          <w:right w:w="0" w:type="dxa"/>
        </w:tblCellMar>
        <w:tblLook w:val="0000" w:firstRow="0" w:lastRow="0" w:firstColumn="0" w:lastColumn="0" w:noHBand="0" w:noVBand="0"/>
      </w:tblPr>
      <w:tblGrid>
        <w:gridCol w:w="4540"/>
        <w:gridCol w:w="4532"/>
      </w:tblGrid>
      <w:tr w:rsidR="00F01691" w:rsidRPr="00E172CA" w14:paraId="3661A9CE" w14:textId="77777777">
        <w:tc>
          <w:tcPr>
            <w:tcW w:w="4606" w:type="dxa"/>
            <w:tcBorders>
              <w:top w:val="nil"/>
              <w:left w:val="nil"/>
              <w:bottom w:val="single" w:sz="18" w:space="0" w:color="FFFFFF"/>
              <w:right w:val="single" w:sz="18" w:space="0" w:color="FFFFFF"/>
            </w:tcBorders>
            <w:shd w:val="clear" w:color="auto" w:fill="CCCCCC"/>
            <w:tcMar>
              <w:top w:w="0" w:type="dxa"/>
              <w:left w:w="70" w:type="dxa"/>
              <w:bottom w:w="0" w:type="dxa"/>
              <w:right w:w="70" w:type="dxa"/>
            </w:tcMar>
          </w:tcPr>
          <w:p w14:paraId="43189C75" w14:textId="77777777" w:rsidR="00F01691" w:rsidRPr="00E172CA" w:rsidRDefault="00F01691">
            <w:pPr>
              <w:pStyle w:val="Heading2"/>
              <w:rPr>
                <w:rFonts w:ascii="Arial" w:hAnsi="Arial" w:cs="Arial"/>
                <w:sz w:val="22"/>
                <w:szCs w:val="22"/>
              </w:rPr>
            </w:pPr>
            <w:bookmarkStart w:id="9" w:name="_Toc516553141"/>
            <w:r w:rsidRPr="00E172CA">
              <w:rPr>
                <w:rFonts w:ascii="Arial" w:hAnsi="Arial" w:cs="Arial"/>
                <w:b w:val="0"/>
                <w:bCs w:val="0"/>
                <w:sz w:val="22"/>
                <w:szCs w:val="22"/>
                <w:lang w:val="en-US"/>
              </w:rPr>
              <w:t>4.1          Reducing the Bargaining Power of Suppliers</w:t>
            </w:r>
            <w:bookmarkEnd w:id="9"/>
          </w:p>
        </w:tc>
        <w:tc>
          <w:tcPr>
            <w:tcW w:w="4606" w:type="dxa"/>
            <w:tcBorders>
              <w:top w:val="nil"/>
              <w:left w:val="nil"/>
              <w:bottom w:val="single" w:sz="18" w:space="0" w:color="FFFFFF"/>
              <w:right w:val="nil"/>
            </w:tcBorders>
            <w:shd w:val="clear" w:color="auto" w:fill="CCCCCC"/>
            <w:tcMar>
              <w:top w:w="0" w:type="dxa"/>
              <w:left w:w="70" w:type="dxa"/>
              <w:bottom w:w="0" w:type="dxa"/>
              <w:right w:w="70" w:type="dxa"/>
            </w:tcMar>
          </w:tcPr>
          <w:p w14:paraId="2237165D" w14:textId="77777777" w:rsidR="00F01691" w:rsidRPr="00E172CA" w:rsidRDefault="00F01691">
            <w:pPr>
              <w:pStyle w:val="Heading2"/>
              <w:rPr>
                <w:rFonts w:ascii="Arial" w:hAnsi="Arial" w:cs="Arial"/>
                <w:sz w:val="22"/>
                <w:szCs w:val="22"/>
              </w:rPr>
            </w:pPr>
            <w:bookmarkStart w:id="10" w:name="_Toc516553142"/>
            <w:r w:rsidRPr="00E172CA">
              <w:rPr>
                <w:rFonts w:ascii="Arial" w:hAnsi="Arial" w:cs="Arial"/>
                <w:b w:val="0"/>
                <w:bCs w:val="0"/>
                <w:sz w:val="22"/>
                <w:szCs w:val="22"/>
                <w:lang w:val="en-US"/>
              </w:rPr>
              <w:t>4.2          Reducing the Bargaining Power of Customers</w:t>
            </w:r>
            <w:bookmarkEnd w:id="10"/>
          </w:p>
        </w:tc>
      </w:tr>
      <w:tr w:rsidR="00F01691" w:rsidRPr="00E172CA" w14:paraId="7D1662C3" w14:textId="77777777">
        <w:tc>
          <w:tcPr>
            <w:tcW w:w="4606" w:type="dxa"/>
            <w:tcBorders>
              <w:top w:val="nil"/>
              <w:left w:val="nil"/>
              <w:bottom w:val="single" w:sz="18" w:space="0" w:color="FFFFFF"/>
              <w:right w:val="single" w:sz="18" w:space="0" w:color="FFFFFF"/>
            </w:tcBorders>
            <w:shd w:val="clear" w:color="auto" w:fill="F2F2F2"/>
            <w:tcMar>
              <w:top w:w="0" w:type="dxa"/>
              <w:left w:w="70" w:type="dxa"/>
              <w:bottom w:w="0" w:type="dxa"/>
              <w:right w:w="70" w:type="dxa"/>
            </w:tcMar>
          </w:tcPr>
          <w:p w14:paraId="5BBC0A44" w14:textId="77777777" w:rsidR="00F01691" w:rsidRPr="00E172CA" w:rsidRDefault="00F01691">
            <w:pPr>
              <w:pStyle w:val="tabelleeinrck"/>
              <w:ind w:left="360" w:hanging="360"/>
              <w:rPr>
                <w:sz w:val="22"/>
                <w:szCs w:val="22"/>
              </w:rPr>
            </w:pPr>
            <w:r w:rsidRPr="00E172CA">
              <w:rPr>
                <w:sz w:val="22"/>
                <w:szCs w:val="22"/>
                <w:lang w:val="en-US"/>
              </w:rPr>
              <w:t>          Partnering</w:t>
            </w:r>
          </w:p>
          <w:p w14:paraId="57E2C904" w14:textId="77777777" w:rsidR="00F01691" w:rsidRPr="00E172CA" w:rsidRDefault="00F01691">
            <w:pPr>
              <w:pStyle w:val="tabelleeinrck"/>
              <w:ind w:left="360" w:hanging="360"/>
              <w:rPr>
                <w:sz w:val="22"/>
                <w:szCs w:val="22"/>
              </w:rPr>
            </w:pPr>
            <w:r w:rsidRPr="00E172CA">
              <w:rPr>
                <w:sz w:val="22"/>
                <w:szCs w:val="22"/>
                <w:lang w:val="en-US"/>
              </w:rPr>
              <w:t>          Supply chain management</w:t>
            </w:r>
          </w:p>
          <w:p w14:paraId="32467106" w14:textId="77777777" w:rsidR="00F01691" w:rsidRPr="00E172CA" w:rsidRDefault="00F01691">
            <w:pPr>
              <w:pStyle w:val="tabelleeinrck"/>
              <w:ind w:left="360" w:hanging="360"/>
              <w:rPr>
                <w:sz w:val="22"/>
                <w:szCs w:val="22"/>
              </w:rPr>
            </w:pPr>
            <w:r w:rsidRPr="00E172CA">
              <w:rPr>
                <w:sz w:val="22"/>
                <w:szCs w:val="22"/>
                <w:lang w:val="en-US"/>
              </w:rPr>
              <w:t>          Supply chain training</w:t>
            </w:r>
          </w:p>
          <w:p w14:paraId="536AD376" w14:textId="77777777" w:rsidR="00F01691" w:rsidRPr="00E172CA" w:rsidRDefault="00F01691">
            <w:pPr>
              <w:pStyle w:val="tabelleeinrck"/>
              <w:ind w:left="360" w:hanging="360"/>
              <w:rPr>
                <w:sz w:val="22"/>
                <w:szCs w:val="22"/>
              </w:rPr>
            </w:pPr>
            <w:r w:rsidRPr="00E172CA">
              <w:rPr>
                <w:sz w:val="22"/>
                <w:szCs w:val="22"/>
                <w:lang w:val="en-US"/>
              </w:rPr>
              <w:t>          Increase dependency</w:t>
            </w:r>
          </w:p>
          <w:p w14:paraId="443F3F5E" w14:textId="77777777" w:rsidR="00F01691" w:rsidRPr="00E172CA" w:rsidRDefault="00F01691">
            <w:pPr>
              <w:pStyle w:val="tabelleeinrck"/>
              <w:ind w:left="360" w:hanging="360"/>
              <w:rPr>
                <w:sz w:val="22"/>
                <w:szCs w:val="22"/>
              </w:rPr>
            </w:pPr>
            <w:r w:rsidRPr="00E172CA">
              <w:rPr>
                <w:sz w:val="22"/>
                <w:szCs w:val="22"/>
                <w:lang w:val="en-US"/>
              </w:rPr>
              <w:t>          Build knowledge of supplier costs and methods</w:t>
            </w:r>
          </w:p>
          <w:p w14:paraId="496EC965" w14:textId="77777777" w:rsidR="00F01691" w:rsidRPr="00E172CA" w:rsidRDefault="00F01691">
            <w:pPr>
              <w:pStyle w:val="tabelleeinrck"/>
              <w:ind w:left="360" w:hanging="360"/>
              <w:rPr>
                <w:sz w:val="22"/>
                <w:szCs w:val="22"/>
              </w:rPr>
            </w:pPr>
            <w:r w:rsidRPr="00E172CA">
              <w:rPr>
                <w:sz w:val="22"/>
                <w:szCs w:val="22"/>
                <w:lang w:val="en-US"/>
              </w:rPr>
              <w:t>          Take over a supplier</w:t>
            </w:r>
          </w:p>
        </w:tc>
        <w:tc>
          <w:tcPr>
            <w:tcW w:w="4606" w:type="dxa"/>
            <w:tcBorders>
              <w:top w:val="nil"/>
              <w:left w:val="nil"/>
              <w:bottom w:val="single" w:sz="18" w:space="0" w:color="FFFFFF"/>
              <w:right w:val="nil"/>
            </w:tcBorders>
            <w:shd w:val="clear" w:color="auto" w:fill="F2F2F2"/>
            <w:tcMar>
              <w:top w:w="0" w:type="dxa"/>
              <w:left w:w="70" w:type="dxa"/>
              <w:bottom w:w="0" w:type="dxa"/>
              <w:right w:w="70" w:type="dxa"/>
            </w:tcMar>
          </w:tcPr>
          <w:p w14:paraId="3A311623" w14:textId="77777777" w:rsidR="00F01691" w:rsidRPr="00E172CA" w:rsidRDefault="00F01691">
            <w:pPr>
              <w:pStyle w:val="tabelleeinrck"/>
              <w:ind w:left="360" w:hanging="360"/>
              <w:rPr>
                <w:sz w:val="22"/>
                <w:szCs w:val="22"/>
              </w:rPr>
            </w:pPr>
            <w:r w:rsidRPr="00E172CA">
              <w:rPr>
                <w:sz w:val="22"/>
                <w:szCs w:val="22"/>
                <w:lang w:val="en-US"/>
              </w:rPr>
              <w:t>          Partnering</w:t>
            </w:r>
          </w:p>
          <w:p w14:paraId="082B0C84" w14:textId="77777777" w:rsidR="00F01691" w:rsidRPr="00E172CA" w:rsidRDefault="00F01691">
            <w:pPr>
              <w:pStyle w:val="tabelleeinrck"/>
              <w:ind w:left="360" w:hanging="360"/>
              <w:rPr>
                <w:sz w:val="22"/>
                <w:szCs w:val="22"/>
              </w:rPr>
            </w:pPr>
            <w:r w:rsidRPr="00E172CA">
              <w:rPr>
                <w:sz w:val="22"/>
                <w:szCs w:val="22"/>
                <w:lang w:val="en-US"/>
              </w:rPr>
              <w:t>          Supply chain management</w:t>
            </w:r>
          </w:p>
          <w:p w14:paraId="768BE896" w14:textId="77777777" w:rsidR="00F01691" w:rsidRPr="00E172CA" w:rsidRDefault="00F01691">
            <w:pPr>
              <w:pStyle w:val="tabelleeinrck"/>
              <w:ind w:left="360" w:hanging="360"/>
              <w:rPr>
                <w:sz w:val="22"/>
                <w:szCs w:val="22"/>
              </w:rPr>
            </w:pPr>
            <w:r w:rsidRPr="00E172CA">
              <w:rPr>
                <w:sz w:val="22"/>
                <w:szCs w:val="22"/>
                <w:lang w:val="en-US"/>
              </w:rPr>
              <w:t>          Increase loyalty</w:t>
            </w:r>
          </w:p>
          <w:p w14:paraId="7066AB04" w14:textId="77777777" w:rsidR="00F01691" w:rsidRPr="00E172CA" w:rsidRDefault="00F01691">
            <w:pPr>
              <w:pStyle w:val="tabelleeinrck"/>
              <w:ind w:left="360" w:hanging="360"/>
              <w:rPr>
                <w:sz w:val="22"/>
                <w:szCs w:val="22"/>
              </w:rPr>
            </w:pPr>
            <w:r w:rsidRPr="00E172CA">
              <w:rPr>
                <w:sz w:val="22"/>
                <w:szCs w:val="22"/>
                <w:lang w:val="en-US"/>
              </w:rPr>
              <w:t>          Increase incentives and value added</w:t>
            </w:r>
          </w:p>
          <w:p w14:paraId="2DBBA147" w14:textId="77777777" w:rsidR="00F01691" w:rsidRPr="00E172CA" w:rsidRDefault="00F01691">
            <w:pPr>
              <w:pStyle w:val="tabelleeinrck"/>
              <w:ind w:left="360" w:hanging="360"/>
              <w:rPr>
                <w:sz w:val="22"/>
                <w:szCs w:val="22"/>
              </w:rPr>
            </w:pPr>
            <w:r w:rsidRPr="00E172CA">
              <w:rPr>
                <w:sz w:val="22"/>
                <w:szCs w:val="22"/>
                <w:lang w:val="en-US"/>
              </w:rPr>
              <w:t>          Move purchase decision away from price</w:t>
            </w:r>
          </w:p>
          <w:p w14:paraId="1226FF21" w14:textId="77777777" w:rsidR="00F01691" w:rsidRPr="00E172CA" w:rsidRDefault="00F01691">
            <w:pPr>
              <w:pStyle w:val="tabelleeinrck"/>
              <w:ind w:left="360" w:hanging="360"/>
              <w:rPr>
                <w:sz w:val="22"/>
                <w:szCs w:val="22"/>
              </w:rPr>
            </w:pPr>
            <w:r w:rsidRPr="00E172CA">
              <w:rPr>
                <w:sz w:val="22"/>
                <w:szCs w:val="22"/>
                <w:lang w:val="en-US"/>
              </w:rPr>
              <w:t>          Cut put powerful intermediaries (go directly to customer)</w:t>
            </w:r>
          </w:p>
        </w:tc>
      </w:tr>
      <w:tr w:rsidR="00F01691" w:rsidRPr="00E172CA" w14:paraId="03F374F8" w14:textId="77777777">
        <w:tc>
          <w:tcPr>
            <w:tcW w:w="4606" w:type="dxa"/>
            <w:tcBorders>
              <w:top w:val="nil"/>
              <w:left w:val="nil"/>
              <w:bottom w:val="single" w:sz="18" w:space="0" w:color="FFFFFF"/>
              <w:right w:val="single" w:sz="18" w:space="0" w:color="FFFFFF"/>
            </w:tcBorders>
            <w:shd w:val="clear" w:color="auto" w:fill="CCCCCC"/>
            <w:tcMar>
              <w:top w:w="0" w:type="dxa"/>
              <w:left w:w="70" w:type="dxa"/>
              <w:bottom w:w="0" w:type="dxa"/>
              <w:right w:w="70" w:type="dxa"/>
            </w:tcMar>
          </w:tcPr>
          <w:p w14:paraId="5ED7C182" w14:textId="77777777" w:rsidR="00F01691" w:rsidRPr="00E172CA" w:rsidRDefault="00F01691">
            <w:pPr>
              <w:pStyle w:val="Heading2"/>
              <w:rPr>
                <w:rFonts w:ascii="Arial" w:hAnsi="Arial" w:cs="Arial"/>
                <w:sz w:val="22"/>
                <w:szCs w:val="22"/>
              </w:rPr>
            </w:pPr>
            <w:bookmarkStart w:id="11" w:name="_Toc516553143"/>
            <w:r w:rsidRPr="00E172CA">
              <w:rPr>
                <w:rFonts w:ascii="Arial" w:hAnsi="Arial" w:cs="Arial"/>
                <w:b w:val="0"/>
                <w:bCs w:val="0"/>
                <w:sz w:val="22"/>
                <w:szCs w:val="22"/>
                <w:lang w:val="en-US"/>
              </w:rPr>
              <w:t>4.3          Reducing the Treat of New Entrants</w:t>
            </w:r>
            <w:bookmarkEnd w:id="11"/>
          </w:p>
        </w:tc>
        <w:tc>
          <w:tcPr>
            <w:tcW w:w="4606" w:type="dxa"/>
            <w:tcBorders>
              <w:top w:val="nil"/>
              <w:left w:val="nil"/>
              <w:bottom w:val="single" w:sz="18" w:space="0" w:color="FFFFFF"/>
              <w:right w:val="nil"/>
            </w:tcBorders>
            <w:shd w:val="clear" w:color="auto" w:fill="CCCCCC"/>
            <w:tcMar>
              <w:top w:w="0" w:type="dxa"/>
              <w:left w:w="70" w:type="dxa"/>
              <w:bottom w:w="0" w:type="dxa"/>
              <w:right w:w="70" w:type="dxa"/>
            </w:tcMar>
          </w:tcPr>
          <w:p w14:paraId="16277D02" w14:textId="77777777" w:rsidR="00F01691" w:rsidRPr="00E172CA" w:rsidRDefault="00F01691">
            <w:pPr>
              <w:pStyle w:val="Heading2"/>
              <w:rPr>
                <w:rFonts w:ascii="Arial" w:hAnsi="Arial" w:cs="Arial"/>
                <w:sz w:val="22"/>
                <w:szCs w:val="22"/>
              </w:rPr>
            </w:pPr>
            <w:bookmarkStart w:id="12" w:name="_Toc516553144"/>
            <w:r w:rsidRPr="00E172CA">
              <w:rPr>
                <w:rFonts w:ascii="Arial" w:hAnsi="Arial" w:cs="Arial"/>
                <w:b w:val="0"/>
                <w:bCs w:val="0"/>
                <w:sz w:val="22"/>
                <w:szCs w:val="22"/>
                <w:lang w:val="en-US"/>
              </w:rPr>
              <w:t>4.4          Reducing the Threat of Substitutes</w:t>
            </w:r>
            <w:bookmarkEnd w:id="12"/>
          </w:p>
        </w:tc>
      </w:tr>
      <w:tr w:rsidR="00F01691" w:rsidRPr="00E172CA" w14:paraId="2A8CEF22" w14:textId="77777777">
        <w:tc>
          <w:tcPr>
            <w:tcW w:w="4606" w:type="dxa"/>
            <w:tcBorders>
              <w:top w:val="nil"/>
              <w:left w:val="nil"/>
              <w:bottom w:val="single" w:sz="18" w:space="0" w:color="FFFFFF"/>
              <w:right w:val="single" w:sz="18" w:space="0" w:color="FFFFFF"/>
            </w:tcBorders>
            <w:shd w:val="clear" w:color="auto" w:fill="F2F2F2"/>
            <w:tcMar>
              <w:top w:w="0" w:type="dxa"/>
              <w:left w:w="70" w:type="dxa"/>
              <w:bottom w:w="0" w:type="dxa"/>
              <w:right w:w="70" w:type="dxa"/>
            </w:tcMar>
          </w:tcPr>
          <w:p w14:paraId="2DDB0D42" w14:textId="77777777" w:rsidR="00F01691" w:rsidRPr="00E172CA" w:rsidRDefault="00F01691">
            <w:pPr>
              <w:pStyle w:val="tabelleeinrck"/>
              <w:ind w:left="360" w:hanging="360"/>
              <w:rPr>
                <w:sz w:val="22"/>
                <w:szCs w:val="22"/>
              </w:rPr>
            </w:pPr>
            <w:r w:rsidRPr="00E172CA">
              <w:rPr>
                <w:sz w:val="22"/>
                <w:szCs w:val="22"/>
                <w:lang w:val="en-US"/>
              </w:rPr>
              <w:t>          Increase minimum efficient scales of operations</w:t>
            </w:r>
          </w:p>
          <w:p w14:paraId="47987B89" w14:textId="77777777" w:rsidR="00F01691" w:rsidRPr="00E172CA" w:rsidRDefault="00F01691">
            <w:pPr>
              <w:pStyle w:val="tabelleeinrck"/>
              <w:ind w:left="360" w:hanging="360"/>
              <w:rPr>
                <w:sz w:val="22"/>
                <w:szCs w:val="22"/>
              </w:rPr>
            </w:pPr>
            <w:r w:rsidRPr="00E172CA">
              <w:rPr>
                <w:sz w:val="22"/>
                <w:szCs w:val="22"/>
                <w:lang w:val="en-US"/>
              </w:rPr>
              <w:t>          Create a marketing / brand image (loyalty as a barrier)</w:t>
            </w:r>
          </w:p>
          <w:p w14:paraId="3FC81973" w14:textId="77777777" w:rsidR="00F01691" w:rsidRPr="00E172CA" w:rsidRDefault="00F01691">
            <w:pPr>
              <w:pStyle w:val="tabelleeinrck"/>
              <w:ind w:left="360" w:hanging="360"/>
              <w:rPr>
                <w:sz w:val="22"/>
                <w:szCs w:val="22"/>
              </w:rPr>
            </w:pPr>
            <w:r w:rsidRPr="00E172CA">
              <w:rPr>
                <w:sz w:val="22"/>
                <w:szCs w:val="22"/>
                <w:lang w:val="en-US"/>
              </w:rPr>
              <w:t>          Patents, protection of intellectual property</w:t>
            </w:r>
          </w:p>
          <w:p w14:paraId="7A853314" w14:textId="77777777" w:rsidR="00F01691" w:rsidRPr="00E172CA" w:rsidRDefault="00F01691">
            <w:pPr>
              <w:pStyle w:val="tabelleeinrck"/>
              <w:ind w:left="360" w:hanging="360"/>
              <w:rPr>
                <w:sz w:val="22"/>
                <w:szCs w:val="22"/>
              </w:rPr>
            </w:pPr>
            <w:r w:rsidRPr="00E172CA">
              <w:rPr>
                <w:sz w:val="22"/>
                <w:szCs w:val="22"/>
                <w:lang w:val="en-US"/>
              </w:rPr>
              <w:t>          Alliances with linked products / services</w:t>
            </w:r>
          </w:p>
          <w:p w14:paraId="63059274" w14:textId="77777777" w:rsidR="00F01691" w:rsidRPr="00E172CA" w:rsidRDefault="00F01691">
            <w:pPr>
              <w:pStyle w:val="tabelleeinrck"/>
              <w:ind w:left="360" w:hanging="360"/>
              <w:rPr>
                <w:sz w:val="22"/>
                <w:szCs w:val="22"/>
              </w:rPr>
            </w:pPr>
            <w:r w:rsidRPr="00E172CA">
              <w:rPr>
                <w:sz w:val="22"/>
                <w:szCs w:val="22"/>
                <w:lang w:val="en-US"/>
              </w:rPr>
              <w:t>          Tie up with suppliers</w:t>
            </w:r>
          </w:p>
          <w:p w14:paraId="67D066A5" w14:textId="77777777" w:rsidR="00F01691" w:rsidRPr="00E172CA" w:rsidRDefault="00F01691">
            <w:pPr>
              <w:pStyle w:val="tabelleeinrck"/>
              <w:ind w:left="360" w:hanging="360"/>
              <w:rPr>
                <w:sz w:val="22"/>
                <w:szCs w:val="22"/>
              </w:rPr>
            </w:pPr>
            <w:r w:rsidRPr="00E172CA">
              <w:rPr>
                <w:sz w:val="22"/>
                <w:szCs w:val="22"/>
                <w:lang w:val="en-US"/>
              </w:rPr>
              <w:t>          Tie up with distributors</w:t>
            </w:r>
          </w:p>
          <w:p w14:paraId="40FEC778" w14:textId="77777777" w:rsidR="00F01691" w:rsidRPr="00E172CA" w:rsidRDefault="00F01691">
            <w:pPr>
              <w:pStyle w:val="tabelleeinrck"/>
              <w:ind w:left="360" w:hanging="360"/>
              <w:rPr>
                <w:sz w:val="22"/>
                <w:szCs w:val="22"/>
              </w:rPr>
            </w:pPr>
            <w:r w:rsidRPr="00E172CA">
              <w:rPr>
                <w:sz w:val="22"/>
                <w:szCs w:val="22"/>
                <w:lang w:val="en-US"/>
              </w:rPr>
              <w:t>          Retaliation tactics</w:t>
            </w:r>
          </w:p>
        </w:tc>
        <w:tc>
          <w:tcPr>
            <w:tcW w:w="4606" w:type="dxa"/>
            <w:tcBorders>
              <w:top w:val="nil"/>
              <w:left w:val="nil"/>
              <w:bottom w:val="nil"/>
              <w:right w:val="nil"/>
            </w:tcBorders>
            <w:shd w:val="clear" w:color="auto" w:fill="F2F2F2"/>
            <w:tcMar>
              <w:top w:w="0" w:type="dxa"/>
              <w:left w:w="70" w:type="dxa"/>
              <w:bottom w:w="0" w:type="dxa"/>
              <w:right w:w="70" w:type="dxa"/>
            </w:tcMar>
          </w:tcPr>
          <w:p w14:paraId="09372648" w14:textId="77777777" w:rsidR="00F01691" w:rsidRPr="00E172CA" w:rsidRDefault="00F01691">
            <w:pPr>
              <w:pStyle w:val="tabelleeinrck"/>
              <w:ind w:left="360" w:hanging="360"/>
              <w:rPr>
                <w:sz w:val="22"/>
                <w:szCs w:val="22"/>
              </w:rPr>
            </w:pPr>
            <w:r w:rsidRPr="00E172CA">
              <w:rPr>
                <w:sz w:val="22"/>
                <w:szCs w:val="22"/>
                <w:lang w:val="en-US"/>
              </w:rPr>
              <w:t>          Legal actions</w:t>
            </w:r>
          </w:p>
          <w:p w14:paraId="23C449E9" w14:textId="77777777" w:rsidR="00F01691" w:rsidRPr="00E172CA" w:rsidRDefault="00F01691">
            <w:pPr>
              <w:pStyle w:val="tabelleeinrck"/>
              <w:ind w:left="360" w:hanging="360"/>
              <w:rPr>
                <w:sz w:val="22"/>
                <w:szCs w:val="22"/>
              </w:rPr>
            </w:pPr>
            <w:r w:rsidRPr="00E172CA">
              <w:rPr>
                <w:sz w:val="22"/>
                <w:szCs w:val="22"/>
                <w:lang w:val="en-US"/>
              </w:rPr>
              <w:t>          Increase switching costs</w:t>
            </w:r>
          </w:p>
          <w:p w14:paraId="3C543A80" w14:textId="77777777" w:rsidR="00F01691" w:rsidRPr="00E172CA" w:rsidRDefault="00F01691">
            <w:pPr>
              <w:pStyle w:val="tabelleeinrck"/>
              <w:ind w:left="360" w:hanging="360"/>
              <w:rPr>
                <w:sz w:val="22"/>
                <w:szCs w:val="22"/>
              </w:rPr>
            </w:pPr>
            <w:r w:rsidRPr="00E172CA">
              <w:rPr>
                <w:sz w:val="22"/>
                <w:szCs w:val="22"/>
                <w:lang w:val="en-US"/>
              </w:rPr>
              <w:t>          Alliances</w:t>
            </w:r>
          </w:p>
          <w:p w14:paraId="06550596" w14:textId="77777777" w:rsidR="00F01691" w:rsidRPr="00E172CA" w:rsidRDefault="00F01691">
            <w:pPr>
              <w:pStyle w:val="tabelleeinrck"/>
              <w:ind w:left="360" w:hanging="360"/>
              <w:rPr>
                <w:sz w:val="22"/>
                <w:szCs w:val="22"/>
              </w:rPr>
            </w:pPr>
            <w:r w:rsidRPr="00E172CA">
              <w:rPr>
                <w:sz w:val="22"/>
                <w:szCs w:val="22"/>
                <w:lang w:val="en-US"/>
              </w:rPr>
              <w:t>          Customer surveys to learn about their preferences</w:t>
            </w:r>
          </w:p>
          <w:p w14:paraId="06C4111B" w14:textId="77777777" w:rsidR="00F01691" w:rsidRPr="00E172CA" w:rsidRDefault="00F01691">
            <w:pPr>
              <w:pStyle w:val="tabelleeinrck"/>
              <w:ind w:left="360" w:hanging="360"/>
              <w:rPr>
                <w:sz w:val="22"/>
                <w:szCs w:val="22"/>
              </w:rPr>
            </w:pPr>
            <w:r w:rsidRPr="00E172CA">
              <w:rPr>
                <w:sz w:val="22"/>
                <w:szCs w:val="22"/>
                <w:lang w:val="en-US"/>
              </w:rPr>
              <w:t>          Enter substitute market and influence from within</w:t>
            </w:r>
          </w:p>
          <w:p w14:paraId="2AD0E278" w14:textId="77777777" w:rsidR="00F01691" w:rsidRPr="00E172CA" w:rsidRDefault="00F01691">
            <w:pPr>
              <w:pStyle w:val="tabelleeinrck"/>
              <w:ind w:left="360" w:hanging="360"/>
              <w:rPr>
                <w:sz w:val="22"/>
                <w:szCs w:val="22"/>
              </w:rPr>
            </w:pPr>
            <w:r w:rsidRPr="00E172CA">
              <w:rPr>
                <w:sz w:val="22"/>
                <w:szCs w:val="22"/>
                <w:lang w:val="en-US"/>
              </w:rPr>
              <w:t>          Accentuate differences (real or perceived)</w:t>
            </w:r>
          </w:p>
        </w:tc>
      </w:tr>
      <w:tr w:rsidR="00F01691" w:rsidRPr="00E172CA" w14:paraId="45486008" w14:textId="77777777">
        <w:tc>
          <w:tcPr>
            <w:tcW w:w="4606" w:type="dxa"/>
            <w:tcBorders>
              <w:top w:val="nil"/>
              <w:left w:val="nil"/>
              <w:bottom w:val="single" w:sz="18" w:space="0" w:color="FFFFFF"/>
              <w:right w:val="nil"/>
            </w:tcBorders>
            <w:shd w:val="clear" w:color="auto" w:fill="CCCCCC"/>
            <w:tcMar>
              <w:top w:w="0" w:type="dxa"/>
              <w:left w:w="70" w:type="dxa"/>
              <w:bottom w:w="0" w:type="dxa"/>
              <w:right w:w="70" w:type="dxa"/>
            </w:tcMar>
          </w:tcPr>
          <w:p w14:paraId="7BBEC783" w14:textId="77777777" w:rsidR="00F01691" w:rsidRPr="00E172CA" w:rsidRDefault="00F01691">
            <w:pPr>
              <w:pStyle w:val="Heading2"/>
              <w:rPr>
                <w:rFonts w:ascii="Arial" w:hAnsi="Arial" w:cs="Arial"/>
                <w:sz w:val="22"/>
                <w:szCs w:val="22"/>
              </w:rPr>
            </w:pPr>
            <w:bookmarkStart w:id="13" w:name="_Toc516553145"/>
            <w:r w:rsidRPr="00E172CA">
              <w:rPr>
                <w:rFonts w:ascii="Arial" w:hAnsi="Arial" w:cs="Arial"/>
                <w:b w:val="0"/>
                <w:bCs w:val="0"/>
                <w:sz w:val="22"/>
                <w:szCs w:val="22"/>
                <w:lang w:val="en-US"/>
              </w:rPr>
              <w:t>4.5          Reducing the Competitive Rivalry between Existing Players</w:t>
            </w:r>
            <w:bookmarkEnd w:id="13"/>
          </w:p>
        </w:tc>
        <w:tc>
          <w:tcPr>
            <w:tcW w:w="4606" w:type="dxa"/>
            <w:vMerge w:val="restart"/>
            <w:tcBorders>
              <w:top w:val="nil"/>
              <w:left w:val="nil"/>
              <w:bottom w:val="nil"/>
              <w:right w:val="nil"/>
            </w:tcBorders>
            <w:shd w:val="clear" w:color="auto" w:fill="FFFFFF"/>
            <w:tcMar>
              <w:top w:w="0" w:type="dxa"/>
              <w:left w:w="70" w:type="dxa"/>
              <w:bottom w:w="0" w:type="dxa"/>
              <w:right w:w="70" w:type="dxa"/>
            </w:tcMar>
          </w:tcPr>
          <w:p w14:paraId="60F8D676" w14:textId="77777777" w:rsidR="00F01691" w:rsidRPr="00E172CA" w:rsidRDefault="00F01691">
            <w:pPr>
              <w:spacing w:line="300" w:lineRule="auto"/>
              <w:jc w:val="both"/>
              <w:rPr>
                <w:rFonts w:ascii="Arial" w:hAnsi="Arial" w:cs="Arial"/>
                <w:sz w:val="22"/>
                <w:szCs w:val="22"/>
              </w:rPr>
            </w:pPr>
            <w:r w:rsidRPr="00E172CA">
              <w:rPr>
                <w:rFonts w:ascii="Arial" w:hAnsi="Arial" w:cs="Arial"/>
                <w:sz w:val="22"/>
                <w:szCs w:val="22"/>
              </w:rPr>
              <w:t> </w:t>
            </w:r>
          </w:p>
        </w:tc>
      </w:tr>
      <w:tr w:rsidR="00F01691" w:rsidRPr="00E172CA" w14:paraId="33FE0AA9" w14:textId="77777777">
        <w:tc>
          <w:tcPr>
            <w:tcW w:w="4606" w:type="dxa"/>
            <w:tcBorders>
              <w:top w:val="nil"/>
              <w:left w:val="nil"/>
              <w:bottom w:val="nil"/>
              <w:right w:val="nil"/>
            </w:tcBorders>
            <w:shd w:val="clear" w:color="auto" w:fill="F2F2F2"/>
            <w:tcMar>
              <w:top w:w="0" w:type="dxa"/>
              <w:left w:w="70" w:type="dxa"/>
              <w:bottom w:w="0" w:type="dxa"/>
              <w:right w:w="70" w:type="dxa"/>
            </w:tcMar>
          </w:tcPr>
          <w:p w14:paraId="0498F3B8" w14:textId="77777777" w:rsidR="00F01691" w:rsidRPr="00E172CA" w:rsidRDefault="00F01691">
            <w:pPr>
              <w:pStyle w:val="tabelleeinrck"/>
              <w:ind w:left="360" w:hanging="360"/>
              <w:rPr>
                <w:sz w:val="22"/>
                <w:szCs w:val="22"/>
              </w:rPr>
            </w:pPr>
            <w:r w:rsidRPr="00E172CA">
              <w:rPr>
                <w:sz w:val="22"/>
                <w:szCs w:val="22"/>
                <w:lang w:val="en-US"/>
              </w:rPr>
              <w:t>          Avoid price competition</w:t>
            </w:r>
          </w:p>
          <w:p w14:paraId="7ACA8107" w14:textId="77777777" w:rsidR="00F01691" w:rsidRPr="00E172CA" w:rsidRDefault="00F01691">
            <w:pPr>
              <w:pStyle w:val="tabelleeinrck"/>
              <w:ind w:left="360" w:hanging="360"/>
              <w:rPr>
                <w:sz w:val="22"/>
                <w:szCs w:val="22"/>
              </w:rPr>
            </w:pPr>
            <w:r w:rsidRPr="00E172CA">
              <w:rPr>
                <w:sz w:val="22"/>
                <w:szCs w:val="22"/>
                <w:lang w:val="en-US"/>
              </w:rPr>
              <w:t>          Differentiate your product</w:t>
            </w:r>
          </w:p>
          <w:p w14:paraId="45C4E9AC" w14:textId="77777777" w:rsidR="00F01691" w:rsidRPr="00E172CA" w:rsidRDefault="00F01691">
            <w:pPr>
              <w:pStyle w:val="tabelleeinrck"/>
              <w:ind w:left="360" w:hanging="360"/>
              <w:rPr>
                <w:sz w:val="22"/>
                <w:szCs w:val="22"/>
              </w:rPr>
            </w:pPr>
            <w:r w:rsidRPr="00E172CA">
              <w:rPr>
                <w:sz w:val="22"/>
                <w:szCs w:val="22"/>
                <w:lang w:val="en-US"/>
              </w:rPr>
              <w:t>          Buy out competition</w:t>
            </w:r>
          </w:p>
          <w:p w14:paraId="2E453657" w14:textId="77777777" w:rsidR="00F01691" w:rsidRPr="00E172CA" w:rsidRDefault="00F01691">
            <w:pPr>
              <w:pStyle w:val="tabelleeinrck"/>
              <w:ind w:left="360" w:hanging="360"/>
              <w:rPr>
                <w:sz w:val="22"/>
                <w:szCs w:val="22"/>
              </w:rPr>
            </w:pPr>
            <w:r w:rsidRPr="00E172CA">
              <w:rPr>
                <w:sz w:val="22"/>
                <w:szCs w:val="22"/>
                <w:lang w:val="en-US"/>
              </w:rPr>
              <w:t>          Reduce industry over-capacity</w:t>
            </w:r>
          </w:p>
          <w:p w14:paraId="30426CB1" w14:textId="77777777" w:rsidR="00F01691" w:rsidRPr="00E172CA" w:rsidRDefault="00F01691">
            <w:pPr>
              <w:pStyle w:val="tabelleeinrck"/>
              <w:ind w:left="360" w:hanging="360"/>
              <w:rPr>
                <w:sz w:val="22"/>
                <w:szCs w:val="22"/>
              </w:rPr>
            </w:pPr>
            <w:r w:rsidRPr="00E172CA">
              <w:rPr>
                <w:sz w:val="22"/>
                <w:szCs w:val="22"/>
                <w:lang w:val="en-US"/>
              </w:rPr>
              <w:t>          Focus on different segments</w:t>
            </w:r>
          </w:p>
          <w:p w14:paraId="7F5087E8" w14:textId="77777777" w:rsidR="00F01691" w:rsidRPr="00E172CA" w:rsidRDefault="00F01691">
            <w:pPr>
              <w:pStyle w:val="tabelleeinrck"/>
              <w:ind w:left="360" w:hanging="360"/>
              <w:rPr>
                <w:sz w:val="22"/>
                <w:szCs w:val="22"/>
              </w:rPr>
            </w:pPr>
            <w:r w:rsidRPr="00E172CA">
              <w:rPr>
                <w:sz w:val="22"/>
                <w:szCs w:val="22"/>
                <w:lang w:val="en-US"/>
              </w:rPr>
              <w:t>          Communicate with competitors</w:t>
            </w:r>
          </w:p>
        </w:tc>
        <w:tc>
          <w:tcPr>
            <w:tcW w:w="0" w:type="auto"/>
            <w:vMerge/>
            <w:tcBorders>
              <w:top w:val="nil"/>
              <w:left w:val="nil"/>
              <w:bottom w:val="nil"/>
              <w:right w:val="nil"/>
            </w:tcBorders>
            <w:vAlign w:val="center"/>
          </w:tcPr>
          <w:p w14:paraId="4F7AC5AB" w14:textId="77777777" w:rsidR="00F01691" w:rsidRPr="00E172CA" w:rsidRDefault="00F01691">
            <w:pPr>
              <w:rPr>
                <w:rFonts w:ascii="Arial" w:hAnsi="Arial" w:cs="Arial"/>
                <w:sz w:val="22"/>
                <w:szCs w:val="22"/>
              </w:rPr>
            </w:pPr>
          </w:p>
        </w:tc>
      </w:tr>
    </w:tbl>
    <w:p w14:paraId="6ED46845" w14:textId="77777777" w:rsidR="00F45681" w:rsidRPr="00E172CA" w:rsidRDefault="00F45681" w:rsidP="004646FC">
      <w:pPr>
        <w:rPr>
          <w:rFonts w:ascii="Arial" w:hAnsi="Arial" w:cs="Arial"/>
          <w:sz w:val="22"/>
          <w:szCs w:val="22"/>
          <w:lang w:val="en-US"/>
        </w:rPr>
      </w:pPr>
      <w:bookmarkStart w:id="14" w:name="_Toc516553146"/>
    </w:p>
    <w:p w14:paraId="56446198" w14:textId="39CFAAB3" w:rsidR="00F01691" w:rsidRPr="00E172CA" w:rsidRDefault="00F01691" w:rsidP="004646FC">
      <w:pPr>
        <w:rPr>
          <w:rFonts w:ascii="Arial" w:hAnsi="Arial" w:cs="Arial"/>
          <w:b/>
          <w:bCs/>
          <w:sz w:val="22"/>
          <w:szCs w:val="22"/>
          <w:lang w:val="en-US"/>
        </w:rPr>
      </w:pPr>
      <w:r w:rsidRPr="00E172CA">
        <w:rPr>
          <w:rFonts w:ascii="Arial" w:hAnsi="Arial" w:cs="Arial"/>
          <w:b/>
          <w:bCs/>
          <w:sz w:val="22"/>
          <w:szCs w:val="22"/>
          <w:lang w:val="en-US"/>
        </w:rPr>
        <w:t xml:space="preserve">5           </w:t>
      </w:r>
      <w:r w:rsidR="00F45681" w:rsidRPr="00E172CA">
        <w:rPr>
          <w:rFonts w:ascii="Arial" w:hAnsi="Arial" w:cs="Arial"/>
          <w:b/>
          <w:bCs/>
          <w:sz w:val="22"/>
          <w:szCs w:val="22"/>
          <w:lang w:val="en-US"/>
        </w:rPr>
        <w:t>A C</w:t>
      </w:r>
      <w:r w:rsidRPr="00E172CA">
        <w:rPr>
          <w:rFonts w:ascii="Arial" w:hAnsi="Arial" w:cs="Arial"/>
          <w:b/>
          <w:bCs/>
          <w:sz w:val="22"/>
          <w:szCs w:val="22"/>
          <w:lang w:val="en-US"/>
        </w:rPr>
        <w:t>ritique</w:t>
      </w:r>
      <w:bookmarkEnd w:id="14"/>
      <w:r w:rsidR="004646FC" w:rsidRPr="00E172CA">
        <w:rPr>
          <w:rFonts w:ascii="Arial" w:hAnsi="Arial" w:cs="Arial"/>
          <w:b/>
          <w:bCs/>
          <w:sz w:val="22"/>
          <w:szCs w:val="22"/>
          <w:lang w:val="en-US"/>
        </w:rPr>
        <w:t xml:space="preserve"> of the five forces model</w:t>
      </w:r>
    </w:p>
    <w:p w14:paraId="1860DE0F" w14:textId="77777777" w:rsidR="00F01691" w:rsidRPr="00E172CA" w:rsidRDefault="00F01691" w:rsidP="00E172CA">
      <w:pPr>
        <w:jc w:val="both"/>
        <w:rPr>
          <w:rFonts w:ascii="Arial" w:hAnsi="Arial" w:cs="Arial"/>
          <w:sz w:val="22"/>
          <w:szCs w:val="22"/>
          <w:lang w:val="en-US"/>
        </w:rPr>
      </w:pPr>
      <w:r w:rsidRPr="00E172CA">
        <w:rPr>
          <w:rFonts w:ascii="Arial" w:hAnsi="Arial" w:cs="Arial"/>
          <w:sz w:val="22"/>
          <w:szCs w:val="22"/>
          <w:lang w:val="en-US"/>
        </w:rPr>
        <w:t xml:space="preserve">Porter’s model of Five Competitive Forces has been subject of much critique. Its main weakness results from the historical context in which it was developed. In the early eighties, cyclical growth characterized the global economy. Thus, primary corporate objectives consisted of profitability and survival. A major prerequisite for achieving these objectives has been optimization of strategy in relation to the external environment. At that time, development in most industries has been fairly stable and predictable, compared with today’s dynamics. </w:t>
      </w:r>
    </w:p>
    <w:p w14:paraId="5733B71F" w14:textId="77777777" w:rsidR="00F01691" w:rsidRPr="00E172CA" w:rsidRDefault="00F01691" w:rsidP="00F01691">
      <w:pPr>
        <w:rPr>
          <w:rFonts w:ascii="Arial" w:hAnsi="Arial" w:cs="Arial"/>
          <w:sz w:val="22"/>
          <w:szCs w:val="22"/>
          <w:lang w:val="en-US"/>
        </w:rPr>
      </w:pPr>
      <w:r w:rsidRPr="00E172CA">
        <w:rPr>
          <w:rFonts w:ascii="Arial" w:hAnsi="Arial" w:cs="Arial"/>
          <w:sz w:val="22"/>
          <w:szCs w:val="22"/>
          <w:lang w:val="en-US"/>
        </w:rPr>
        <w:t>In general, the meaningfulness of this model is reduced by the following factors:</w:t>
      </w:r>
    </w:p>
    <w:p w14:paraId="7604F9A6" w14:textId="77777777" w:rsidR="00F01691" w:rsidRPr="00E172CA" w:rsidRDefault="00F01691" w:rsidP="00F01691">
      <w:pPr>
        <w:rPr>
          <w:rFonts w:ascii="Arial" w:hAnsi="Arial" w:cs="Arial"/>
          <w:sz w:val="22"/>
          <w:szCs w:val="22"/>
          <w:lang w:val="en-US"/>
        </w:rPr>
      </w:pPr>
      <w:r w:rsidRPr="00E172CA">
        <w:rPr>
          <w:rFonts w:ascii="Arial" w:hAnsi="Arial" w:cs="Arial"/>
          <w:sz w:val="22"/>
          <w:szCs w:val="22"/>
          <w:lang w:val="en-US"/>
        </w:rPr>
        <w:lastRenderedPageBreak/>
        <w:t> </w:t>
      </w:r>
    </w:p>
    <w:p w14:paraId="37EA49E5" w14:textId="009934BD" w:rsidR="00F01691" w:rsidRPr="00E172CA" w:rsidRDefault="00F01691">
      <w:pPr>
        <w:pStyle w:val="einrckung"/>
        <w:numPr>
          <w:ilvl w:val="0"/>
          <w:numId w:val="1"/>
        </w:numPr>
        <w:spacing w:after="120" w:line="240" w:lineRule="auto"/>
        <w:rPr>
          <w:lang w:val="en-US"/>
        </w:rPr>
      </w:pPr>
      <w:r w:rsidRPr="00E172CA">
        <w:rPr>
          <w:lang w:val="en-US"/>
        </w:rPr>
        <w:t>In the economic sense, the model assumes a classic perfect market. The more an industry is regulated, the less meaningful insights the model can deliver.</w:t>
      </w:r>
    </w:p>
    <w:p w14:paraId="3221A1F2" w14:textId="1088ED49" w:rsidR="00F01691" w:rsidRPr="00E172CA" w:rsidRDefault="00F01691">
      <w:pPr>
        <w:pStyle w:val="einrckung"/>
        <w:numPr>
          <w:ilvl w:val="0"/>
          <w:numId w:val="1"/>
        </w:numPr>
        <w:spacing w:after="120" w:line="240" w:lineRule="auto"/>
        <w:rPr>
          <w:lang w:val="en-US"/>
        </w:rPr>
      </w:pPr>
      <w:r w:rsidRPr="00E172CA">
        <w:rPr>
          <w:lang w:val="en-US"/>
        </w:rPr>
        <w:t>The model is best applicable for analysis of simple market structures. A comprehensive description and analysis of all five forces gets very difficult in complex industries with multiple interrelations, product groups, by-products and segments. A too narrow focus on particular segments of such industries, however, bears the risk of missing important elements.</w:t>
      </w:r>
    </w:p>
    <w:p w14:paraId="4F4E8CE4" w14:textId="7003CCF4" w:rsidR="00F01691" w:rsidRPr="00E172CA" w:rsidRDefault="00F01691">
      <w:pPr>
        <w:pStyle w:val="einrckung"/>
        <w:numPr>
          <w:ilvl w:val="0"/>
          <w:numId w:val="1"/>
        </w:numPr>
        <w:spacing w:after="120" w:line="240" w:lineRule="auto"/>
        <w:rPr>
          <w:lang w:val="en-US"/>
        </w:rPr>
      </w:pPr>
      <w:r w:rsidRPr="00E172CA">
        <w:rPr>
          <w:lang w:val="en-US"/>
        </w:rPr>
        <w:t>The model assumes relatively static market structures. This is hardly the case in today’s dynamic markets. Technological breakthroughs and dynamic market entrants from start-ups or other industries may completely change business models, entry barriers and relationships along the supply chain within short times. The Five Forces model may have some use for later analysis of the new situation; but it will hardly provide much meaningful advice for preventive actions.</w:t>
      </w:r>
    </w:p>
    <w:p w14:paraId="137FE7B7" w14:textId="5CDAA443" w:rsidR="00F01691" w:rsidRPr="00E172CA" w:rsidRDefault="00F01691">
      <w:pPr>
        <w:pStyle w:val="einrckung"/>
        <w:numPr>
          <w:ilvl w:val="0"/>
          <w:numId w:val="1"/>
        </w:numPr>
        <w:spacing w:after="120" w:line="240" w:lineRule="auto"/>
        <w:rPr>
          <w:lang w:val="en-US"/>
        </w:rPr>
      </w:pPr>
      <w:r w:rsidRPr="00E172CA">
        <w:rPr>
          <w:lang w:val="en-US"/>
        </w:rPr>
        <w:t xml:space="preserve">The model is based on the idea of competition. It assumes that companies try to achieve competitive advantages over other players in the markets as well as over suppliers or customers. With this focus, </w:t>
      </w:r>
      <w:proofErr w:type="gramStart"/>
      <w:r w:rsidRPr="00E172CA">
        <w:rPr>
          <w:lang w:val="en-US"/>
        </w:rPr>
        <w:t>it</w:t>
      </w:r>
      <w:proofErr w:type="gramEnd"/>
      <w:r w:rsidRPr="00E172CA">
        <w:rPr>
          <w:lang w:val="en-US"/>
        </w:rPr>
        <w:t xml:space="preserve"> dos not really take into consideration strategies like strategic alliances, electronic linking of information systems of all companies along a value chain, virtual enterprise-networks or others.</w:t>
      </w:r>
    </w:p>
    <w:p w14:paraId="2CE905A3" w14:textId="77777777" w:rsidR="00F01691" w:rsidRPr="00E172CA" w:rsidRDefault="00F01691" w:rsidP="00F01691">
      <w:pPr>
        <w:rPr>
          <w:rFonts w:ascii="Arial" w:hAnsi="Arial" w:cs="Arial"/>
          <w:sz w:val="22"/>
          <w:szCs w:val="22"/>
          <w:lang w:val="en-US"/>
        </w:rPr>
      </w:pPr>
      <w:r w:rsidRPr="00E172CA">
        <w:rPr>
          <w:rFonts w:ascii="Arial" w:hAnsi="Arial" w:cs="Arial"/>
          <w:sz w:val="22"/>
          <w:szCs w:val="22"/>
          <w:lang w:val="en-US"/>
        </w:rPr>
        <w:t> </w:t>
      </w:r>
    </w:p>
    <w:p w14:paraId="028A13DD" w14:textId="77777777" w:rsidR="00F01691" w:rsidRPr="00E172CA" w:rsidRDefault="00F01691" w:rsidP="00E172CA">
      <w:pPr>
        <w:jc w:val="both"/>
        <w:rPr>
          <w:rFonts w:ascii="Arial" w:hAnsi="Arial" w:cs="Arial"/>
          <w:sz w:val="22"/>
          <w:szCs w:val="22"/>
          <w:lang w:val="en-US"/>
        </w:rPr>
      </w:pPr>
      <w:r w:rsidRPr="00E172CA">
        <w:rPr>
          <w:rFonts w:ascii="Arial" w:hAnsi="Arial" w:cs="Arial"/>
          <w:sz w:val="22"/>
          <w:szCs w:val="22"/>
          <w:lang w:val="en-US"/>
        </w:rPr>
        <w:t> Overall, Porters Five Forces Model has some major limitations in today’s market environment. It is not able to take into account new business models and the dynamics of markets. The value of Porters model is more that it enables managers to think about the current situation of their industry in a structured, easy-to-understand way – as a starting point for further analysis.</w:t>
      </w:r>
    </w:p>
    <w:p w14:paraId="0628AA01" w14:textId="77777777" w:rsidR="00F01691" w:rsidRPr="00E172CA" w:rsidRDefault="00F01691" w:rsidP="00F01691">
      <w:pPr>
        <w:rPr>
          <w:rFonts w:ascii="Arial" w:hAnsi="Arial" w:cs="Arial"/>
          <w:sz w:val="22"/>
          <w:szCs w:val="22"/>
          <w:lang w:val="en-US"/>
        </w:rPr>
      </w:pPr>
      <w:r w:rsidRPr="00E172CA">
        <w:rPr>
          <w:rFonts w:ascii="Arial" w:hAnsi="Arial" w:cs="Arial"/>
          <w:sz w:val="22"/>
          <w:szCs w:val="22"/>
          <w:lang w:val="en-US"/>
        </w:rPr>
        <w:t> </w:t>
      </w:r>
    </w:p>
    <w:p w14:paraId="610E9BFD" w14:textId="77777777" w:rsidR="00F01691" w:rsidRPr="00E172CA" w:rsidRDefault="00F01691" w:rsidP="00F01691">
      <w:pPr>
        <w:jc w:val="center"/>
        <w:rPr>
          <w:rFonts w:ascii="Arial" w:hAnsi="Arial" w:cs="Arial"/>
          <w:color w:val="333333"/>
          <w:sz w:val="22"/>
          <w:szCs w:val="22"/>
          <w:lang w:val="en-US"/>
        </w:rPr>
      </w:pPr>
    </w:p>
    <w:p w14:paraId="08832F84" w14:textId="39BD0BA9" w:rsidR="00A216E6" w:rsidRPr="00E172CA" w:rsidRDefault="00A216E6" w:rsidP="00F45681">
      <w:pPr>
        <w:rPr>
          <w:rFonts w:ascii="Arial" w:hAnsi="Arial" w:cs="Arial"/>
          <w:color w:val="333333"/>
          <w:sz w:val="22"/>
          <w:szCs w:val="22"/>
          <w:lang w:val="en-US"/>
        </w:rPr>
      </w:pPr>
    </w:p>
    <w:sectPr w:rsidR="00A216E6" w:rsidRPr="00E172CA" w:rsidSect="005C31F4">
      <w:footerReference w:type="default" r:id="rId8"/>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875FA" w14:textId="77777777" w:rsidR="001A5C5A" w:rsidRDefault="001A5C5A" w:rsidP="005C31F4">
      <w:r>
        <w:separator/>
      </w:r>
    </w:p>
  </w:endnote>
  <w:endnote w:type="continuationSeparator" w:id="0">
    <w:p w14:paraId="33B9DA07" w14:textId="77777777" w:rsidR="001A5C5A" w:rsidRDefault="001A5C5A" w:rsidP="005C3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001396"/>
      <w:docPartObj>
        <w:docPartGallery w:val="Page Numbers (Bottom of Page)"/>
        <w:docPartUnique/>
      </w:docPartObj>
    </w:sdtPr>
    <w:sdtEndPr>
      <w:rPr>
        <w:noProof/>
      </w:rPr>
    </w:sdtEndPr>
    <w:sdtContent>
      <w:p w14:paraId="58ADB25F" w14:textId="03B5D950" w:rsidR="005C31F4" w:rsidRDefault="005C31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E2F1F2" w14:textId="77777777" w:rsidR="005C31F4" w:rsidRDefault="005C31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10D0B" w14:textId="77777777" w:rsidR="001A5C5A" w:rsidRDefault="001A5C5A" w:rsidP="005C31F4">
      <w:r>
        <w:separator/>
      </w:r>
    </w:p>
  </w:footnote>
  <w:footnote w:type="continuationSeparator" w:id="0">
    <w:p w14:paraId="7DE41B3A" w14:textId="77777777" w:rsidR="001A5C5A" w:rsidRDefault="001A5C5A" w:rsidP="005C31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892032"/>
    <w:multiLevelType w:val="hybridMultilevel"/>
    <w:tmpl w:val="F6E68932"/>
    <w:lvl w:ilvl="0" w:tplc="6F98841E">
      <w:start w:val="3"/>
      <w:numFmt w:val="bullet"/>
      <w:lvlText w:val=""/>
      <w:lvlJc w:val="left"/>
      <w:pPr>
        <w:ind w:left="840" w:hanging="480"/>
      </w:pPr>
      <w:rPr>
        <w:rFonts w:ascii="Symbol" w:eastAsia="Times New Roman" w:hAnsi="Symbo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47961692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B48"/>
    <w:rsid w:val="0000026D"/>
    <w:rsid w:val="00007BC1"/>
    <w:rsid w:val="00014905"/>
    <w:rsid w:val="00015D39"/>
    <w:rsid w:val="00026319"/>
    <w:rsid w:val="00032CDC"/>
    <w:rsid w:val="0003731C"/>
    <w:rsid w:val="000450A6"/>
    <w:rsid w:val="00057FED"/>
    <w:rsid w:val="0008378A"/>
    <w:rsid w:val="000902CA"/>
    <w:rsid w:val="00094268"/>
    <w:rsid w:val="000C5A99"/>
    <w:rsid w:val="000E423C"/>
    <w:rsid w:val="000F08B3"/>
    <w:rsid w:val="00110C78"/>
    <w:rsid w:val="00123D7E"/>
    <w:rsid w:val="00124060"/>
    <w:rsid w:val="00144AD9"/>
    <w:rsid w:val="0015040B"/>
    <w:rsid w:val="00157D65"/>
    <w:rsid w:val="00164456"/>
    <w:rsid w:val="00174615"/>
    <w:rsid w:val="00177DDB"/>
    <w:rsid w:val="00186BD7"/>
    <w:rsid w:val="001A4368"/>
    <w:rsid w:val="001A5C5A"/>
    <w:rsid w:val="001C1DEE"/>
    <w:rsid w:val="001C3451"/>
    <w:rsid w:val="001E16C1"/>
    <w:rsid w:val="001E2225"/>
    <w:rsid w:val="001E51EA"/>
    <w:rsid w:val="001F1ECC"/>
    <w:rsid w:val="0022690A"/>
    <w:rsid w:val="0024135C"/>
    <w:rsid w:val="0026435E"/>
    <w:rsid w:val="00272DFC"/>
    <w:rsid w:val="00273BDC"/>
    <w:rsid w:val="00277715"/>
    <w:rsid w:val="00281439"/>
    <w:rsid w:val="00283576"/>
    <w:rsid w:val="00283AA5"/>
    <w:rsid w:val="00285D13"/>
    <w:rsid w:val="002C71F1"/>
    <w:rsid w:val="002C7B5C"/>
    <w:rsid w:val="002D3C82"/>
    <w:rsid w:val="002D6B0B"/>
    <w:rsid w:val="002F4668"/>
    <w:rsid w:val="00302D3A"/>
    <w:rsid w:val="0031129C"/>
    <w:rsid w:val="00325491"/>
    <w:rsid w:val="00372E83"/>
    <w:rsid w:val="00375EC3"/>
    <w:rsid w:val="00377B0B"/>
    <w:rsid w:val="00380C05"/>
    <w:rsid w:val="003838E7"/>
    <w:rsid w:val="003864F3"/>
    <w:rsid w:val="00387B64"/>
    <w:rsid w:val="00387C1C"/>
    <w:rsid w:val="003938C3"/>
    <w:rsid w:val="00395800"/>
    <w:rsid w:val="003B2DA9"/>
    <w:rsid w:val="003B59E7"/>
    <w:rsid w:val="003F7460"/>
    <w:rsid w:val="004044AE"/>
    <w:rsid w:val="004066E0"/>
    <w:rsid w:val="00416C69"/>
    <w:rsid w:val="00430A58"/>
    <w:rsid w:val="00434742"/>
    <w:rsid w:val="004357E7"/>
    <w:rsid w:val="004544E4"/>
    <w:rsid w:val="004646FC"/>
    <w:rsid w:val="004723FE"/>
    <w:rsid w:val="0048530F"/>
    <w:rsid w:val="004B071E"/>
    <w:rsid w:val="004B3393"/>
    <w:rsid w:val="004D2D27"/>
    <w:rsid w:val="004D4B7C"/>
    <w:rsid w:val="004D6474"/>
    <w:rsid w:val="004E69B2"/>
    <w:rsid w:val="004F0151"/>
    <w:rsid w:val="004F4FC7"/>
    <w:rsid w:val="00511EA4"/>
    <w:rsid w:val="00567809"/>
    <w:rsid w:val="00573582"/>
    <w:rsid w:val="005915EC"/>
    <w:rsid w:val="0059398F"/>
    <w:rsid w:val="005977B2"/>
    <w:rsid w:val="005B5940"/>
    <w:rsid w:val="005C31F4"/>
    <w:rsid w:val="005C455C"/>
    <w:rsid w:val="005C6B3F"/>
    <w:rsid w:val="005D1E3F"/>
    <w:rsid w:val="005D2885"/>
    <w:rsid w:val="005D2FC4"/>
    <w:rsid w:val="005E091D"/>
    <w:rsid w:val="005F65C6"/>
    <w:rsid w:val="006032C5"/>
    <w:rsid w:val="00603C84"/>
    <w:rsid w:val="006150F7"/>
    <w:rsid w:val="006211F1"/>
    <w:rsid w:val="00624331"/>
    <w:rsid w:val="0063385B"/>
    <w:rsid w:val="00635A7F"/>
    <w:rsid w:val="0064387A"/>
    <w:rsid w:val="0065308C"/>
    <w:rsid w:val="0066452E"/>
    <w:rsid w:val="0068143E"/>
    <w:rsid w:val="00682FC6"/>
    <w:rsid w:val="006908EC"/>
    <w:rsid w:val="006B194A"/>
    <w:rsid w:val="006B202C"/>
    <w:rsid w:val="006F2C6B"/>
    <w:rsid w:val="00764A6C"/>
    <w:rsid w:val="00772E31"/>
    <w:rsid w:val="00777F67"/>
    <w:rsid w:val="007947B2"/>
    <w:rsid w:val="00796B41"/>
    <w:rsid w:val="007977F6"/>
    <w:rsid w:val="007A3939"/>
    <w:rsid w:val="007B0F86"/>
    <w:rsid w:val="00813CBF"/>
    <w:rsid w:val="00826B25"/>
    <w:rsid w:val="00832565"/>
    <w:rsid w:val="00840D44"/>
    <w:rsid w:val="0084147C"/>
    <w:rsid w:val="00846456"/>
    <w:rsid w:val="008468EA"/>
    <w:rsid w:val="008473A8"/>
    <w:rsid w:val="0084761E"/>
    <w:rsid w:val="00852675"/>
    <w:rsid w:val="008617F3"/>
    <w:rsid w:val="008716FA"/>
    <w:rsid w:val="008839C3"/>
    <w:rsid w:val="00895F1A"/>
    <w:rsid w:val="008A3732"/>
    <w:rsid w:val="008C0EDF"/>
    <w:rsid w:val="008D26BD"/>
    <w:rsid w:val="008E0202"/>
    <w:rsid w:val="00900B03"/>
    <w:rsid w:val="00901BCB"/>
    <w:rsid w:val="0090511B"/>
    <w:rsid w:val="00906A7C"/>
    <w:rsid w:val="0090727D"/>
    <w:rsid w:val="00907CBC"/>
    <w:rsid w:val="00911E59"/>
    <w:rsid w:val="00916D3C"/>
    <w:rsid w:val="00925634"/>
    <w:rsid w:val="00945C43"/>
    <w:rsid w:val="00945CEF"/>
    <w:rsid w:val="00947110"/>
    <w:rsid w:val="009955AC"/>
    <w:rsid w:val="009A00CF"/>
    <w:rsid w:val="009D4336"/>
    <w:rsid w:val="00A11E4D"/>
    <w:rsid w:val="00A216E6"/>
    <w:rsid w:val="00A3248E"/>
    <w:rsid w:val="00A35009"/>
    <w:rsid w:val="00A402D7"/>
    <w:rsid w:val="00A45B52"/>
    <w:rsid w:val="00A5380A"/>
    <w:rsid w:val="00A603C7"/>
    <w:rsid w:val="00A77BCF"/>
    <w:rsid w:val="00A9375D"/>
    <w:rsid w:val="00AA517D"/>
    <w:rsid w:val="00AC3AF4"/>
    <w:rsid w:val="00AE6DE0"/>
    <w:rsid w:val="00AF6E1A"/>
    <w:rsid w:val="00B05E29"/>
    <w:rsid w:val="00B062CA"/>
    <w:rsid w:val="00B140DC"/>
    <w:rsid w:val="00B27277"/>
    <w:rsid w:val="00B31365"/>
    <w:rsid w:val="00B34539"/>
    <w:rsid w:val="00B352DC"/>
    <w:rsid w:val="00B455CB"/>
    <w:rsid w:val="00B56BF9"/>
    <w:rsid w:val="00B613D6"/>
    <w:rsid w:val="00B616AB"/>
    <w:rsid w:val="00B8102B"/>
    <w:rsid w:val="00BA61C9"/>
    <w:rsid w:val="00BA6BC2"/>
    <w:rsid w:val="00BB2E94"/>
    <w:rsid w:val="00BB480C"/>
    <w:rsid w:val="00BB5392"/>
    <w:rsid w:val="00BC4CD1"/>
    <w:rsid w:val="00BD7E7B"/>
    <w:rsid w:val="00BE3BD6"/>
    <w:rsid w:val="00BE60C2"/>
    <w:rsid w:val="00C0153E"/>
    <w:rsid w:val="00C1025F"/>
    <w:rsid w:val="00C12895"/>
    <w:rsid w:val="00C30160"/>
    <w:rsid w:val="00C3340F"/>
    <w:rsid w:val="00C4584D"/>
    <w:rsid w:val="00C50790"/>
    <w:rsid w:val="00C51DEF"/>
    <w:rsid w:val="00C8606D"/>
    <w:rsid w:val="00C9194A"/>
    <w:rsid w:val="00CB48D7"/>
    <w:rsid w:val="00CC4412"/>
    <w:rsid w:val="00CC62D6"/>
    <w:rsid w:val="00D17194"/>
    <w:rsid w:val="00D21B73"/>
    <w:rsid w:val="00D30438"/>
    <w:rsid w:val="00D60180"/>
    <w:rsid w:val="00D74B48"/>
    <w:rsid w:val="00D76678"/>
    <w:rsid w:val="00D92F81"/>
    <w:rsid w:val="00DA1408"/>
    <w:rsid w:val="00DA22BD"/>
    <w:rsid w:val="00DE2879"/>
    <w:rsid w:val="00DF2298"/>
    <w:rsid w:val="00DF5676"/>
    <w:rsid w:val="00E00489"/>
    <w:rsid w:val="00E03B61"/>
    <w:rsid w:val="00E146AC"/>
    <w:rsid w:val="00E1566B"/>
    <w:rsid w:val="00E15CA1"/>
    <w:rsid w:val="00E1669F"/>
    <w:rsid w:val="00E172CA"/>
    <w:rsid w:val="00E216D2"/>
    <w:rsid w:val="00E2785A"/>
    <w:rsid w:val="00E36BC1"/>
    <w:rsid w:val="00E630B2"/>
    <w:rsid w:val="00E677D3"/>
    <w:rsid w:val="00E70643"/>
    <w:rsid w:val="00E9167A"/>
    <w:rsid w:val="00E94444"/>
    <w:rsid w:val="00E9799C"/>
    <w:rsid w:val="00EA40FE"/>
    <w:rsid w:val="00EA4602"/>
    <w:rsid w:val="00EB0676"/>
    <w:rsid w:val="00EB4ACD"/>
    <w:rsid w:val="00EC38BF"/>
    <w:rsid w:val="00EE01B4"/>
    <w:rsid w:val="00EE06C1"/>
    <w:rsid w:val="00EE10AE"/>
    <w:rsid w:val="00EE114D"/>
    <w:rsid w:val="00EF670D"/>
    <w:rsid w:val="00EF71F7"/>
    <w:rsid w:val="00F01691"/>
    <w:rsid w:val="00F17634"/>
    <w:rsid w:val="00F3384F"/>
    <w:rsid w:val="00F34971"/>
    <w:rsid w:val="00F45681"/>
    <w:rsid w:val="00F658FA"/>
    <w:rsid w:val="00F8238C"/>
    <w:rsid w:val="00F91F8E"/>
    <w:rsid w:val="00FA3147"/>
    <w:rsid w:val="00FB1A77"/>
    <w:rsid w:val="00FC24D4"/>
    <w:rsid w:val="00FE3742"/>
    <w:rsid w:val="00FE55FD"/>
    <w:rsid w:val="00FE643B"/>
    <w:rsid w:val="00FF0D21"/>
    <w:rsid w:val="00FF104E"/>
    <w:rsid w:val="00FF55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CE790"/>
  <w15:docId w15:val="{A962AD31-5EE2-49A4-9CB3-9E028AE78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cs-CZ" w:eastAsia="cs-CZ"/>
    </w:rPr>
  </w:style>
  <w:style w:type="paragraph" w:styleId="Heading1">
    <w:name w:val="heading 1"/>
    <w:basedOn w:val="Normal"/>
    <w:qFormat/>
    <w:rsid w:val="00D74B48"/>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D74B48"/>
    <w:pPr>
      <w:spacing w:before="100" w:beforeAutospacing="1" w:after="100" w:afterAutospacing="1"/>
      <w:outlineLvl w:val="1"/>
    </w:pPr>
    <w:rPr>
      <w:b/>
      <w:bCs/>
      <w:sz w:val="36"/>
      <w:szCs w:val="36"/>
    </w:rPr>
  </w:style>
  <w:style w:type="paragraph" w:styleId="Heading4">
    <w:name w:val="heading 4"/>
    <w:basedOn w:val="Normal"/>
    <w:next w:val="Normal"/>
    <w:qFormat/>
    <w:rsid w:val="00F0169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74B48"/>
    <w:pPr>
      <w:spacing w:before="100" w:beforeAutospacing="1" w:after="100" w:afterAutospacing="1"/>
    </w:pPr>
  </w:style>
  <w:style w:type="character" w:styleId="Hyperlink">
    <w:name w:val="Hyperlink"/>
    <w:basedOn w:val="DefaultParagraphFont"/>
    <w:rsid w:val="00D74B48"/>
    <w:rPr>
      <w:color w:val="0000FF"/>
      <w:u w:val="single"/>
    </w:rPr>
  </w:style>
  <w:style w:type="paragraph" w:styleId="TOC1">
    <w:name w:val="toc 1"/>
    <w:basedOn w:val="Normal"/>
    <w:rsid w:val="00F01691"/>
    <w:pPr>
      <w:spacing w:line="300" w:lineRule="auto"/>
      <w:jc w:val="both"/>
    </w:pPr>
    <w:rPr>
      <w:rFonts w:ascii="Arial" w:hAnsi="Arial" w:cs="Arial"/>
      <w:sz w:val="22"/>
      <w:szCs w:val="22"/>
    </w:rPr>
  </w:style>
  <w:style w:type="paragraph" w:styleId="TOC2">
    <w:name w:val="toc 2"/>
    <w:basedOn w:val="Normal"/>
    <w:rsid w:val="00F01691"/>
    <w:pPr>
      <w:spacing w:line="300" w:lineRule="auto"/>
      <w:ind w:left="220"/>
      <w:jc w:val="both"/>
    </w:pPr>
    <w:rPr>
      <w:rFonts w:ascii="Arial" w:hAnsi="Arial" w:cs="Arial"/>
      <w:sz w:val="22"/>
      <w:szCs w:val="22"/>
    </w:rPr>
  </w:style>
  <w:style w:type="paragraph" w:customStyle="1" w:styleId="einrckung">
    <w:name w:val="einrckung"/>
    <w:basedOn w:val="Normal"/>
    <w:rsid w:val="00F01691"/>
    <w:pPr>
      <w:spacing w:line="300" w:lineRule="auto"/>
      <w:ind w:left="284" w:hanging="284"/>
      <w:jc w:val="both"/>
    </w:pPr>
    <w:rPr>
      <w:rFonts w:ascii="Arial" w:hAnsi="Arial" w:cs="Arial"/>
      <w:sz w:val="22"/>
      <w:szCs w:val="22"/>
    </w:rPr>
  </w:style>
  <w:style w:type="paragraph" w:customStyle="1" w:styleId="einrckung1">
    <w:name w:val="einrckung1"/>
    <w:basedOn w:val="Normal"/>
    <w:rsid w:val="00F01691"/>
    <w:pPr>
      <w:spacing w:line="300" w:lineRule="auto"/>
      <w:ind w:left="568" w:hanging="284"/>
      <w:jc w:val="both"/>
    </w:pPr>
    <w:rPr>
      <w:rFonts w:ascii="Arial" w:hAnsi="Arial" w:cs="Arial"/>
      <w:sz w:val="22"/>
      <w:szCs w:val="22"/>
    </w:rPr>
  </w:style>
  <w:style w:type="paragraph" w:customStyle="1" w:styleId="tabelleeinrck">
    <w:name w:val="tabelleeinrck"/>
    <w:basedOn w:val="Normal"/>
    <w:rsid w:val="00F01691"/>
    <w:pPr>
      <w:ind w:left="567" w:hanging="283"/>
    </w:pPr>
    <w:rPr>
      <w:rFonts w:ascii="Arial" w:hAnsi="Arial" w:cs="Arial"/>
      <w:sz w:val="20"/>
      <w:szCs w:val="20"/>
    </w:rPr>
  </w:style>
  <w:style w:type="character" w:styleId="FollowedHyperlink">
    <w:name w:val="FollowedHyperlink"/>
    <w:basedOn w:val="DefaultParagraphFont"/>
    <w:rsid w:val="00E9799C"/>
    <w:rPr>
      <w:color w:val="800080"/>
      <w:u w:val="single"/>
    </w:rPr>
  </w:style>
  <w:style w:type="paragraph" w:styleId="BalloonText">
    <w:name w:val="Balloon Text"/>
    <w:basedOn w:val="Normal"/>
    <w:link w:val="BalloonTextChar"/>
    <w:rsid w:val="00B27277"/>
    <w:rPr>
      <w:rFonts w:ascii="Tahoma" w:hAnsi="Tahoma" w:cs="Tahoma"/>
      <w:sz w:val="16"/>
      <w:szCs w:val="16"/>
    </w:rPr>
  </w:style>
  <w:style w:type="character" w:customStyle="1" w:styleId="BalloonTextChar">
    <w:name w:val="Balloon Text Char"/>
    <w:basedOn w:val="DefaultParagraphFont"/>
    <w:link w:val="BalloonText"/>
    <w:rsid w:val="00B27277"/>
    <w:rPr>
      <w:rFonts w:ascii="Tahoma" w:hAnsi="Tahoma" w:cs="Tahoma"/>
      <w:sz w:val="16"/>
      <w:szCs w:val="16"/>
      <w:lang w:val="cs-CZ" w:eastAsia="cs-CZ"/>
    </w:rPr>
  </w:style>
  <w:style w:type="character" w:customStyle="1" w:styleId="Heading2Char">
    <w:name w:val="Heading 2 Char"/>
    <w:basedOn w:val="DefaultParagraphFont"/>
    <w:link w:val="Heading2"/>
    <w:uiPriority w:val="9"/>
    <w:rsid w:val="005C31F4"/>
    <w:rPr>
      <w:b/>
      <w:bCs/>
      <w:sz w:val="36"/>
      <w:szCs w:val="36"/>
      <w:lang w:val="cs-CZ" w:eastAsia="cs-CZ"/>
    </w:rPr>
  </w:style>
  <w:style w:type="paragraph" w:styleId="Header">
    <w:name w:val="header"/>
    <w:basedOn w:val="Normal"/>
    <w:link w:val="HeaderChar"/>
    <w:unhideWhenUsed/>
    <w:rsid w:val="005C31F4"/>
    <w:pPr>
      <w:tabs>
        <w:tab w:val="center" w:pos="4513"/>
        <w:tab w:val="right" w:pos="9026"/>
      </w:tabs>
    </w:pPr>
  </w:style>
  <w:style w:type="character" w:customStyle="1" w:styleId="HeaderChar">
    <w:name w:val="Header Char"/>
    <w:basedOn w:val="DefaultParagraphFont"/>
    <w:link w:val="Header"/>
    <w:rsid w:val="005C31F4"/>
    <w:rPr>
      <w:sz w:val="24"/>
      <w:szCs w:val="24"/>
      <w:lang w:val="cs-CZ" w:eastAsia="cs-CZ"/>
    </w:rPr>
  </w:style>
  <w:style w:type="paragraph" w:styleId="Footer">
    <w:name w:val="footer"/>
    <w:basedOn w:val="Normal"/>
    <w:link w:val="FooterChar"/>
    <w:uiPriority w:val="99"/>
    <w:unhideWhenUsed/>
    <w:rsid w:val="005C31F4"/>
    <w:pPr>
      <w:tabs>
        <w:tab w:val="center" w:pos="4513"/>
        <w:tab w:val="right" w:pos="9026"/>
      </w:tabs>
    </w:pPr>
  </w:style>
  <w:style w:type="character" w:customStyle="1" w:styleId="FooterChar">
    <w:name w:val="Footer Char"/>
    <w:basedOn w:val="DefaultParagraphFont"/>
    <w:link w:val="Footer"/>
    <w:uiPriority w:val="99"/>
    <w:rsid w:val="005C31F4"/>
    <w:rPr>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56670">
      <w:bodyDiv w:val="1"/>
      <w:marLeft w:val="0"/>
      <w:marRight w:val="0"/>
      <w:marTop w:val="0"/>
      <w:marBottom w:val="0"/>
      <w:divBdr>
        <w:top w:val="none" w:sz="0" w:space="0" w:color="auto"/>
        <w:left w:val="none" w:sz="0" w:space="0" w:color="auto"/>
        <w:bottom w:val="none" w:sz="0" w:space="0" w:color="auto"/>
        <w:right w:val="none" w:sz="0" w:space="0" w:color="auto"/>
      </w:divBdr>
    </w:div>
    <w:div w:id="135804729">
      <w:bodyDiv w:val="1"/>
      <w:marLeft w:val="0"/>
      <w:marRight w:val="0"/>
      <w:marTop w:val="0"/>
      <w:marBottom w:val="0"/>
      <w:divBdr>
        <w:top w:val="none" w:sz="0" w:space="0" w:color="auto"/>
        <w:left w:val="none" w:sz="0" w:space="0" w:color="auto"/>
        <w:bottom w:val="none" w:sz="0" w:space="0" w:color="auto"/>
        <w:right w:val="none" w:sz="0" w:space="0" w:color="auto"/>
      </w:divBdr>
      <w:divsChild>
        <w:div w:id="831071205">
          <w:marLeft w:val="0"/>
          <w:marRight w:val="0"/>
          <w:marTop w:val="0"/>
          <w:marBottom w:val="0"/>
          <w:divBdr>
            <w:top w:val="none" w:sz="0" w:space="0" w:color="auto"/>
            <w:left w:val="none" w:sz="0" w:space="0" w:color="auto"/>
            <w:bottom w:val="none" w:sz="0" w:space="0" w:color="auto"/>
            <w:right w:val="none" w:sz="0" w:space="0" w:color="auto"/>
          </w:divBdr>
        </w:div>
      </w:divsChild>
    </w:div>
    <w:div w:id="387650882">
      <w:bodyDiv w:val="1"/>
      <w:marLeft w:val="0"/>
      <w:marRight w:val="0"/>
      <w:marTop w:val="0"/>
      <w:marBottom w:val="0"/>
      <w:divBdr>
        <w:top w:val="none" w:sz="0" w:space="0" w:color="auto"/>
        <w:left w:val="none" w:sz="0" w:space="0" w:color="auto"/>
        <w:bottom w:val="none" w:sz="0" w:space="0" w:color="auto"/>
        <w:right w:val="none" w:sz="0" w:space="0" w:color="auto"/>
      </w:divBdr>
    </w:div>
    <w:div w:id="465781448">
      <w:bodyDiv w:val="1"/>
      <w:marLeft w:val="0"/>
      <w:marRight w:val="0"/>
      <w:marTop w:val="0"/>
      <w:marBottom w:val="0"/>
      <w:divBdr>
        <w:top w:val="none" w:sz="0" w:space="0" w:color="auto"/>
        <w:left w:val="none" w:sz="0" w:space="0" w:color="auto"/>
        <w:bottom w:val="none" w:sz="0" w:space="0" w:color="auto"/>
        <w:right w:val="none" w:sz="0" w:space="0" w:color="auto"/>
      </w:divBdr>
      <w:divsChild>
        <w:div w:id="361637394">
          <w:marLeft w:val="0"/>
          <w:marRight w:val="0"/>
          <w:marTop w:val="0"/>
          <w:marBottom w:val="0"/>
          <w:divBdr>
            <w:top w:val="none" w:sz="0" w:space="0" w:color="auto"/>
            <w:left w:val="none" w:sz="0" w:space="0" w:color="auto"/>
            <w:bottom w:val="none" w:sz="0" w:space="0" w:color="auto"/>
            <w:right w:val="none" w:sz="0" w:space="0" w:color="auto"/>
          </w:divBdr>
          <w:divsChild>
            <w:div w:id="197390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11619">
      <w:bodyDiv w:val="1"/>
      <w:marLeft w:val="0"/>
      <w:marRight w:val="0"/>
      <w:marTop w:val="0"/>
      <w:marBottom w:val="0"/>
      <w:divBdr>
        <w:top w:val="none" w:sz="0" w:space="0" w:color="auto"/>
        <w:left w:val="none" w:sz="0" w:space="0" w:color="auto"/>
        <w:bottom w:val="none" w:sz="0" w:space="0" w:color="auto"/>
        <w:right w:val="none" w:sz="0" w:space="0" w:color="auto"/>
      </w:divBdr>
    </w:div>
    <w:div w:id="856192854">
      <w:bodyDiv w:val="1"/>
      <w:marLeft w:val="0"/>
      <w:marRight w:val="0"/>
      <w:marTop w:val="0"/>
      <w:marBottom w:val="0"/>
      <w:divBdr>
        <w:top w:val="none" w:sz="0" w:space="0" w:color="auto"/>
        <w:left w:val="none" w:sz="0" w:space="0" w:color="auto"/>
        <w:bottom w:val="none" w:sz="0" w:space="0" w:color="auto"/>
        <w:right w:val="none" w:sz="0" w:space="0" w:color="auto"/>
      </w:divBdr>
    </w:div>
    <w:div w:id="1010303101">
      <w:bodyDiv w:val="1"/>
      <w:marLeft w:val="0"/>
      <w:marRight w:val="0"/>
      <w:marTop w:val="0"/>
      <w:marBottom w:val="0"/>
      <w:divBdr>
        <w:top w:val="none" w:sz="0" w:space="0" w:color="auto"/>
        <w:left w:val="none" w:sz="0" w:space="0" w:color="auto"/>
        <w:bottom w:val="none" w:sz="0" w:space="0" w:color="auto"/>
        <w:right w:val="none" w:sz="0" w:space="0" w:color="auto"/>
      </w:divBdr>
    </w:div>
    <w:div w:id="1107506323">
      <w:bodyDiv w:val="1"/>
      <w:marLeft w:val="0"/>
      <w:marRight w:val="0"/>
      <w:marTop w:val="0"/>
      <w:marBottom w:val="0"/>
      <w:divBdr>
        <w:top w:val="none" w:sz="0" w:space="0" w:color="auto"/>
        <w:left w:val="none" w:sz="0" w:space="0" w:color="auto"/>
        <w:bottom w:val="none" w:sz="0" w:space="0" w:color="auto"/>
        <w:right w:val="none" w:sz="0" w:space="0" w:color="auto"/>
      </w:divBdr>
    </w:div>
    <w:div w:id="1127357578">
      <w:bodyDiv w:val="1"/>
      <w:marLeft w:val="0"/>
      <w:marRight w:val="0"/>
      <w:marTop w:val="0"/>
      <w:marBottom w:val="0"/>
      <w:divBdr>
        <w:top w:val="none" w:sz="0" w:space="0" w:color="auto"/>
        <w:left w:val="none" w:sz="0" w:space="0" w:color="auto"/>
        <w:bottom w:val="none" w:sz="0" w:space="0" w:color="auto"/>
        <w:right w:val="none" w:sz="0" w:space="0" w:color="auto"/>
      </w:divBdr>
    </w:div>
    <w:div w:id="1697610398">
      <w:bodyDiv w:val="1"/>
      <w:marLeft w:val="0"/>
      <w:marRight w:val="0"/>
      <w:marTop w:val="0"/>
      <w:marBottom w:val="0"/>
      <w:divBdr>
        <w:top w:val="none" w:sz="0" w:space="0" w:color="auto"/>
        <w:left w:val="none" w:sz="0" w:space="0" w:color="auto"/>
        <w:bottom w:val="none" w:sz="0" w:space="0" w:color="auto"/>
        <w:right w:val="none" w:sz="0" w:space="0" w:color="auto"/>
      </w:divBdr>
    </w:div>
    <w:div w:id="1746410431">
      <w:bodyDiv w:val="1"/>
      <w:marLeft w:val="0"/>
      <w:marRight w:val="0"/>
      <w:marTop w:val="0"/>
      <w:marBottom w:val="0"/>
      <w:divBdr>
        <w:top w:val="none" w:sz="0" w:space="0" w:color="auto"/>
        <w:left w:val="none" w:sz="0" w:space="0" w:color="auto"/>
        <w:bottom w:val="none" w:sz="0" w:space="0" w:color="auto"/>
        <w:right w:val="none" w:sz="0" w:space="0" w:color="auto"/>
      </w:divBdr>
      <w:divsChild>
        <w:div w:id="1937398196">
          <w:marLeft w:val="0"/>
          <w:marRight w:val="0"/>
          <w:marTop w:val="0"/>
          <w:marBottom w:val="0"/>
          <w:divBdr>
            <w:top w:val="none" w:sz="0" w:space="0" w:color="auto"/>
            <w:left w:val="none" w:sz="0" w:space="0" w:color="auto"/>
            <w:bottom w:val="none" w:sz="0" w:space="0" w:color="auto"/>
            <w:right w:val="none" w:sz="0" w:space="0" w:color="auto"/>
          </w:divBdr>
        </w:div>
      </w:divsChild>
    </w:div>
    <w:div w:id="1969630542">
      <w:bodyDiv w:val="1"/>
      <w:marLeft w:val="0"/>
      <w:marRight w:val="0"/>
      <w:marTop w:val="0"/>
      <w:marBottom w:val="0"/>
      <w:divBdr>
        <w:top w:val="none" w:sz="0" w:space="0" w:color="auto"/>
        <w:left w:val="none" w:sz="0" w:space="0" w:color="auto"/>
        <w:bottom w:val="none" w:sz="0" w:space="0" w:color="auto"/>
        <w:right w:val="none" w:sz="0" w:space="0" w:color="auto"/>
      </w:divBdr>
    </w:div>
    <w:div w:id="198916287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1952</Words>
  <Characters>11132</Characters>
  <Application>Microsoft Office Word</Application>
  <DocSecurity>0</DocSecurity>
  <Lines>92</Lines>
  <Paragraphs>26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porter's five forces model</vt:lpstr>
      <vt:lpstr>porter's five forces model</vt:lpstr>
    </vt:vector>
  </TitlesOfParts>
  <Company>Tovek</Company>
  <LinksUpToDate>false</LinksUpToDate>
  <CharactersWithSpaces>13058</CharactersWithSpaces>
  <SharedDoc>false</SharedDoc>
  <HLinks>
    <vt:vector size="228" baseType="variant">
      <vt:variant>
        <vt:i4>6815785</vt:i4>
      </vt:variant>
      <vt:variant>
        <vt:i4>123</vt:i4>
      </vt:variant>
      <vt:variant>
        <vt:i4>0</vt:i4>
      </vt:variant>
      <vt:variant>
        <vt:i4>5</vt:i4>
      </vt:variant>
      <vt:variant>
        <vt:lpwstr>http://www.businessballs.com/freebusinessplansandmarketingtemplates.htm</vt:lpwstr>
      </vt:variant>
      <vt:variant>
        <vt:lpwstr/>
      </vt:variant>
      <vt:variant>
        <vt:i4>2031684</vt:i4>
      </vt:variant>
      <vt:variant>
        <vt:i4>120</vt:i4>
      </vt:variant>
      <vt:variant>
        <vt:i4>0</vt:i4>
      </vt:variant>
      <vt:variant>
        <vt:i4>5</vt:i4>
      </vt:variant>
      <vt:variant>
        <vt:lpwstr>http://www.businessballs.com/pestanalysisfreetemplate.htm</vt:lpwstr>
      </vt:variant>
      <vt:variant>
        <vt:lpwstr/>
      </vt:variant>
      <vt:variant>
        <vt:i4>86</vt:i4>
      </vt:variant>
      <vt:variant>
        <vt:i4>117</vt:i4>
      </vt:variant>
      <vt:variant>
        <vt:i4>0</vt:i4>
      </vt:variant>
      <vt:variant>
        <vt:i4>5</vt:i4>
      </vt:variant>
      <vt:variant>
        <vt:lpwstr>http://www.businessballs.com/swotanalysisfreetemplate.htm</vt:lpwstr>
      </vt:variant>
      <vt:variant>
        <vt:lpwstr/>
      </vt:variant>
      <vt:variant>
        <vt:i4>2031684</vt:i4>
      </vt:variant>
      <vt:variant>
        <vt:i4>114</vt:i4>
      </vt:variant>
      <vt:variant>
        <vt:i4>0</vt:i4>
      </vt:variant>
      <vt:variant>
        <vt:i4>5</vt:i4>
      </vt:variant>
      <vt:variant>
        <vt:lpwstr>http://www.businessballs.com/pestanalysisfreetemplate.htm</vt:lpwstr>
      </vt:variant>
      <vt:variant>
        <vt:lpwstr/>
      </vt:variant>
      <vt:variant>
        <vt:i4>86</vt:i4>
      </vt:variant>
      <vt:variant>
        <vt:i4>111</vt:i4>
      </vt:variant>
      <vt:variant>
        <vt:i4>0</vt:i4>
      </vt:variant>
      <vt:variant>
        <vt:i4>5</vt:i4>
      </vt:variant>
      <vt:variant>
        <vt:lpwstr>http://www.businessballs.com/swotanalysisfreetemplate.htm</vt:lpwstr>
      </vt:variant>
      <vt:variant>
        <vt:lpwstr/>
      </vt:variant>
      <vt:variant>
        <vt:i4>7798827</vt:i4>
      </vt:variant>
      <vt:variant>
        <vt:i4>108</vt:i4>
      </vt:variant>
      <vt:variant>
        <vt:i4>0</vt:i4>
      </vt:variant>
      <vt:variant>
        <vt:i4>5</vt:i4>
      </vt:variant>
      <vt:variant>
        <vt:lpwstr>http://www.businessballs.com/freematerialsinword/porter'sfiveforcesdiagram.doc</vt:lpwstr>
      </vt:variant>
      <vt:variant>
        <vt:lpwstr/>
      </vt:variant>
      <vt:variant>
        <vt:i4>1441883</vt:i4>
      </vt:variant>
      <vt:variant>
        <vt:i4>105</vt:i4>
      </vt:variant>
      <vt:variant>
        <vt:i4>0</vt:i4>
      </vt:variant>
      <vt:variant>
        <vt:i4>5</vt:i4>
      </vt:variant>
      <vt:variant>
        <vt:lpwstr>http://www.businessballs.com/portersfiveforcesdiagram.pdf</vt:lpwstr>
      </vt:variant>
      <vt:variant>
        <vt:lpwstr/>
      </vt:variant>
      <vt:variant>
        <vt:i4>8323115</vt:i4>
      </vt:variant>
      <vt:variant>
        <vt:i4>102</vt:i4>
      </vt:variant>
      <vt:variant>
        <vt:i4>0</vt:i4>
      </vt:variant>
      <vt:variant>
        <vt:i4>5</vt:i4>
      </vt:variant>
      <vt:variant>
        <vt:lpwstr>http://www.businessballs.com/maslow.htm</vt:lpwstr>
      </vt:variant>
      <vt:variant>
        <vt:lpwstr/>
      </vt:variant>
      <vt:variant>
        <vt:i4>1441883</vt:i4>
      </vt:variant>
      <vt:variant>
        <vt:i4>99</vt:i4>
      </vt:variant>
      <vt:variant>
        <vt:i4>0</vt:i4>
      </vt:variant>
      <vt:variant>
        <vt:i4>5</vt:i4>
      </vt:variant>
      <vt:variant>
        <vt:lpwstr>http://www.businessballs.com/portersfiveforcesdiagram.pdf</vt:lpwstr>
      </vt:variant>
      <vt:variant>
        <vt:lpwstr/>
      </vt:variant>
      <vt:variant>
        <vt:i4>7798827</vt:i4>
      </vt:variant>
      <vt:variant>
        <vt:i4>96</vt:i4>
      </vt:variant>
      <vt:variant>
        <vt:i4>0</vt:i4>
      </vt:variant>
      <vt:variant>
        <vt:i4>5</vt:i4>
      </vt:variant>
      <vt:variant>
        <vt:lpwstr>http://www.businessballs.com/freematerialsinword/porter'sfiveforcesdiagram.doc</vt:lpwstr>
      </vt:variant>
      <vt:variant>
        <vt:lpwstr/>
      </vt:variant>
      <vt:variant>
        <vt:i4>8323123</vt:i4>
      </vt:variant>
      <vt:variant>
        <vt:i4>93</vt:i4>
      </vt:variant>
      <vt:variant>
        <vt:i4>0</vt:i4>
      </vt:variant>
      <vt:variant>
        <vt:i4>5</vt:i4>
      </vt:variant>
      <vt:variant>
        <vt:lpwstr>http://www.businessballs.com/portersfiveforcesofcompetition.htm</vt:lpwstr>
      </vt:variant>
      <vt:variant>
        <vt:lpwstr/>
      </vt:variant>
      <vt:variant>
        <vt:i4>5505046</vt:i4>
      </vt:variant>
      <vt:variant>
        <vt:i4>90</vt:i4>
      </vt:variant>
      <vt:variant>
        <vt:i4>0</vt:i4>
      </vt:variant>
      <vt:variant>
        <vt:i4>5</vt:i4>
      </vt:variant>
      <vt:variant>
        <vt:lpwstr>http://www.businessballs.com/</vt:lpwstr>
      </vt:variant>
      <vt:variant>
        <vt:lpwstr/>
      </vt:variant>
      <vt:variant>
        <vt:i4>5505046</vt:i4>
      </vt:variant>
      <vt:variant>
        <vt:i4>87</vt:i4>
      </vt:variant>
      <vt:variant>
        <vt:i4>0</vt:i4>
      </vt:variant>
      <vt:variant>
        <vt:i4>5</vt:i4>
      </vt:variant>
      <vt:variant>
        <vt:lpwstr>http://www.businessballs.com/</vt:lpwstr>
      </vt:variant>
      <vt:variant>
        <vt:lpwstr/>
      </vt:variant>
      <vt:variant>
        <vt:i4>6684798</vt:i4>
      </vt:variant>
      <vt:variant>
        <vt:i4>84</vt:i4>
      </vt:variant>
      <vt:variant>
        <vt:i4>0</vt:i4>
      </vt:variant>
      <vt:variant>
        <vt:i4>5</vt:i4>
      </vt:variant>
      <vt:variant>
        <vt:lpwstr>http://www.amazon.com/exec/obidos/ASIN/0684841487/quickmba</vt:lpwstr>
      </vt:variant>
      <vt:variant>
        <vt:lpwstr/>
      </vt:variant>
      <vt:variant>
        <vt:i4>3014715</vt:i4>
      </vt:variant>
      <vt:variant>
        <vt:i4>81</vt:i4>
      </vt:variant>
      <vt:variant>
        <vt:i4>0</vt:i4>
      </vt:variant>
      <vt:variant>
        <vt:i4>5</vt:i4>
      </vt:variant>
      <vt:variant>
        <vt:lpwstr>http://www.quickmba.com/strategy/generic.shtml</vt:lpwstr>
      </vt:variant>
      <vt:variant>
        <vt:lpwstr/>
      </vt:variant>
      <vt:variant>
        <vt:i4>262154</vt:i4>
      </vt:variant>
      <vt:variant>
        <vt:i4>78</vt:i4>
      </vt:variant>
      <vt:variant>
        <vt:i4>0</vt:i4>
      </vt:variant>
      <vt:variant>
        <vt:i4>5</vt:i4>
      </vt:variant>
      <vt:variant>
        <vt:lpwstr>http://www.quickmba.com/strategy/levels/</vt:lpwstr>
      </vt:variant>
      <vt:variant>
        <vt:lpwstr/>
      </vt:variant>
      <vt:variant>
        <vt:i4>6094937</vt:i4>
      </vt:variant>
      <vt:variant>
        <vt:i4>75</vt:i4>
      </vt:variant>
      <vt:variant>
        <vt:i4>0</vt:i4>
      </vt:variant>
      <vt:variant>
        <vt:i4>5</vt:i4>
      </vt:variant>
      <vt:variant>
        <vt:lpwstr>http://www.quickmba.com/econ/micro/elas/ped.shtml</vt:lpwstr>
      </vt:variant>
      <vt:variant>
        <vt:lpwstr/>
      </vt:variant>
      <vt:variant>
        <vt:i4>3211387</vt:i4>
      </vt:variant>
      <vt:variant>
        <vt:i4>72</vt:i4>
      </vt:variant>
      <vt:variant>
        <vt:i4>0</vt:i4>
      </vt:variant>
      <vt:variant>
        <vt:i4>5</vt:i4>
      </vt:variant>
      <vt:variant>
        <vt:lpwstr>http://www.quickmba.com/strategy/vertical-integration/</vt:lpwstr>
      </vt:variant>
      <vt:variant>
        <vt:lpwstr/>
      </vt:variant>
      <vt:variant>
        <vt:i4>6422653</vt:i4>
      </vt:variant>
      <vt:variant>
        <vt:i4>69</vt:i4>
      </vt:variant>
      <vt:variant>
        <vt:i4>0</vt:i4>
      </vt:variant>
      <vt:variant>
        <vt:i4>5</vt:i4>
      </vt:variant>
      <vt:variant>
        <vt:lpwstr>http://www.quickmba.com/marketing/market-share/</vt:lpwstr>
      </vt:variant>
      <vt:variant>
        <vt:lpwstr/>
      </vt:variant>
      <vt:variant>
        <vt:i4>7405617</vt:i4>
      </vt:variant>
      <vt:variant>
        <vt:i4>66</vt:i4>
      </vt:variant>
      <vt:variant>
        <vt:i4>0</vt:i4>
      </vt:variant>
      <vt:variant>
        <vt:i4>5</vt:i4>
      </vt:variant>
      <vt:variant>
        <vt:lpwstr>http://www.quickmba.com/econ/micro/indcon.shtml</vt:lpwstr>
      </vt:variant>
      <vt:variant>
        <vt:lpwstr/>
      </vt:variant>
      <vt:variant>
        <vt:i4>3014699</vt:i4>
      </vt:variant>
      <vt:variant>
        <vt:i4>63</vt:i4>
      </vt:variant>
      <vt:variant>
        <vt:i4>0</vt:i4>
      </vt:variant>
      <vt:variant>
        <vt:i4>5</vt:i4>
      </vt:variant>
      <vt:variant>
        <vt:lpwstr>http://www.quickmba.com/strategy/competitive-advantage/</vt:lpwstr>
      </vt:variant>
      <vt:variant>
        <vt:lpwstr/>
      </vt:variant>
      <vt:variant>
        <vt:i4>1114135</vt:i4>
      </vt:variant>
      <vt:variant>
        <vt:i4>54</vt:i4>
      </vt:variant>
      <vt:variant>
        <vt:i4>0</vt:i4>
      </vt:variant>
      <vt:variant>
        <vt:i4>5</vt:i4>
      </vt:variant>
      <vt:variant>
        <vt:lpwstr>http://www.quickmba.com/strategy/porter.shtml</vt:lpwstr>
      </vt:variant>
      <vt:variant>
        <vt:lpwstr/>
      </vt:variant>
      <vt:variant>
        <vt:i4>5505092</vt:i4>
      </vt:variant>
      <vt:variant>
        <vt:i4>48</vt:i4>
      </vt:variant>
      <vt:variant>
        <vt:i4>0</vt:i4>
      </vt:variant>
      <vt:variant>
        <vt:i4>5</vt:i4>
      </vt:variant>
      <vt:variant>
        <vt:lpwstr>http://www.quickmba.com/</vt:lpwstr>
      </vt:variant>
      <vt:variant>
        <vt:lpwstr/>
      </vt:variant>
      <vt:variant>
        <vt:i4>5374004</vt:i4>
      </vt:variant>
      <vt:variant>
        <vt:i4>42</vt:i4>
      </vt:variant>
      <vt:variant>
        <vt:i4>0</vt:i4>
      </vt:variant>
      <vt:variant>
        <vt:i4>5</vt:i4>
      </vt:variant>
      <vt:variant>
        <vt:lpwstr>http://www.themanager.org/Models/p5f.htm</vt:lpwstr>
      </vt:variant>
      <vt:variant>
        <vt:lpwstr>_Toc516553146</vt:lpwstr>
      </vt:variant>
      <vt:variant>
        <vt:i4>5374004</vt:i4>
      </vt:variant>
      <vt:variant>
        <vt:i4>39</vt:i4>
      </vt:variant>
      <vt:variant>
        <vt:i4>0</vt:i4>
      </vt:variant>
      <vt:variant>
        <vt:i4>5</vt:i4>
      </vt:variant>
      <vt:variant>
        <vt:lpwstr>http://www.themanager.org/Models/p5f.htm</vt:lpwstr>
      </vt:variant>
      <vt:variant>
        <vt:lpwstr>_Toc516553145</vt:lpwstr>
      </vt:variant>
      <vt:variant>
        <vt:i4>5374004</vt:i4>
      </vt:variant>
      <vt:variant>
        <vt:i4>36</vt:i4>
      </vt:variant>
      <vt:variant>
        <vt:i4>0</vt:i4>
      </vt:variant>
      <vt:variant>
        <vt:i4>5</vt:i4>
      </vt:variant>
      <vt:variant>
        <vt:lpwstr>http://www.themanager.org/Models/p5f.htm</vt:lpwstr>
      </vt:variant>
      <vt:variant>
        <vt:lpwstr>_Toc516553144</vt:lpwstr>
      </vt:variant>
      <vt:variant>
        <vt:i4>5374004</vt:i4>
      </vt:variant>
      <vt:variant>
        <vt:i4>33</vt:i4>
      </vt:variant>
      <vt:variant>
        <vt:i4>0</vt:i4>
      </vt:variant>
      <vt:variant>
        <vt:i4>5</vt:i4>
      </vt:variant>
      <vt:variant>
        <vt:lpwstr>http://www.themanager.org/Models/p5f.htm</vt:lpwstr>
      </vt:variant>
      <vt:variant>
        <vt:lpwstr>_Toc516553143</vt:lpwstr>
      </vt:variant>
      <vt:variant>
        <vt:i4>5374004</vt:i4>
      </vt:variant>
      <vt:variant>
        <vt:i4>30</vt:i4>
      </vt:variant>
      <vt:variant>
        <vt:i4>0</vt:i4>
      </vt:variant>
      <vt:variant>
        <vt:i4>5</vt:i4>
      </vt:variant>
      <vt:variant>
        <vt:lpwstr>http://www.themanager.org/Models/p5f.htm</vt:lpwstr>
      </vt:variant>
      <vt:variant>
        <vt:lpwstr>_Toc516553142</vt:lpwstr>
      </vt:variant>
      <vt:variant>
        <vt:i4>5374004</vt:i4>
      </vt:variant>
      <vt:variant>
        <vt:i4>27</vt:i4>
      </vt:variant>
      <vt:variant>
        <vt:i4>0</vt:i4>
      </vt:variant>
      <vt:variant>
        <vt:i4>5</vt:i4>
      </vt:variant>
      <vt:variant>
        <vt:lpwstr>http://www.themanager.org/Models/p5f.htm</vt:lpwstr>
      </vt:variant>
      <vt:variant>
        <vt:lpwstr>_Toc516553141</vt:lpwstr>
      </vt:variant>
      <vt:variant>
        <vt:i4>5374004</vt:i4>
      </vt:variant>
      <vt:variant>
        <vt:i4>24</vt:i4>
      </vt:variant>
      <vt:variant>
        <vt:i4>0</vt:i4>
      </vt:variant>
      <vt:variant>
        <vt:i4>5</vt:i4>
      </vt:variant>
      <vt:variant>
        <vt:lpwstr>http://www.themanager.org/Models/p5f.htm</vt:lpwstr>
      </vt:variant>
      <vt:variant>
        <vt:lpwstr>_Toc516553140</vt:lpwstr>
      </vt:variant>
      <vt:variant>
        <vt:i4>5570612</vt:i4>
      </vt:variant>
      <vt:variant>
        <vt:i4>21</vt:i4>
      </vt:variant>
      <vt:variant>
        <vt:i4>0</vt:i4>
      </vt:variant>
      <vt:variant>
        <vt:i4>5</vt:i4>
      </vt:variant>
      <vt:variant>
        <vt:lpwstr>http://www.themanager.org/Models/p5f.htm</vt:lpwstr>
      </vt:variant>
      <vt:variant>
        <vt:lpwstr>_Toc516553139</vt:lpwstr>
      </vt:variant>
      <vt:variant>
        <vt:i4>5570612</vt:i4>
      </vt:variant>
      <vt:variant>
        <vt:i4>18</vt:i4>
      </vt:variant>
      <vt:variant>
        <vt:i4>0</vt:i4>
      </vt:variant>
      <vt:variant>
        <vt:i4>5</vt:i4>
      </vt:variant>
      <vt:variant>
        <vt:lpwstr>http://www.themanager.org/Models/p5f.htm</vt:lpwstr>
      </vt:variant>
      <vt:variant>
        <vt:lpwstr>_Toc516553138</vt:lpwstr>
      </vt:variant>
      <vt:variant>
        <vt:i4>5570612</vt:i4>
      </vt:variant>
      <vt:variant>
        <vt:i4>15</vt:i4>
      </vt:variant>
      <vt:variant>
        <vt:i4>0</vt:i4>
      </vt:variant>
      <vt:variant>
        <vt:i4>5</vt:i4>
      </vt:variant>
      <vt:variant>
        <vt:lpwstr>http://www.themanager.org/Models/p5f.htm</vt:lpwstr>
      </vt:variant>
      <vt:variant>
        <vt:lpwstr>_Toc516553137</vt:lpwstr>
      </vt:variant>
      <vt:variant>
        <vt:i4>5570612</vt:i4>
      </vt:variant>
      <vt:variant>
        <vt:i4>12</vt:i4>
      </vt:variant>
      <vt:variant>
        <vt:i4>0</vt:i4>
      </vt:variant>
      <vt:variant>
        <vt:i4>5</vt:i4>
      </vt:variant>
      <vt:variant>
        <vt:lpwstr>http://www.themanager.org/Models/p5f.htm</vt:lpwstr>
      </vt:variant>
      <vt:variant>
        <vt:lpwstr>_Toc516553136</vt:lpwstr>
      </vt:variant>
      <vt:variant>
        <vt:i4>5570612</vt:i4>
      </vt:variant>
      <vt:variant>
        <vt:i4>9</vt:i4>
      </vt:variant>
      <vt:variant>
        <vt:i4>0</vt:i4>
      </vt:variant>
      <vt:variant>
        <vt:i4>5</vt:i4>
      </vt:variant>
      <vt:variant>
        <vt:lpwstr>http://www.themanager.org/Models/p5f.htm</vt:lpwstr>
      </vt:variant>
      <vt:variant>
        <vt:lpwstr>_Toc516553135</vt:lpwstr>
      </vt:variant>
      <vt:variant>
        <vt:i4>5570612</vt:i4>
      </vt:variant>
      <vt:variant>
        <vt:i4>6</vt:i4>
      </vt:variant>
      <vt:variant>
        <vt:i4>0</vt:i4>
      </vt:variant>
      <vt:variant>
        <vt:i4>5</vt:i4>
      </vt:variant>
      <vt:variant>
        <vt:lpwstr>http://www.themanager.org/Models/p5f.htm</vt:lpwstr>
      </vt:variant>
      <vt:variant>
        <vt:lpwstr>_Toc516553134</vt:lpwstr>
      </vt:variant>
      <vt:variant>
        <vt:i4>5570612</vt:i4>
      </vt:variant>
      <vt:variant>
        <vt:i4>3</vt:i4>
      </vt:variant>
      <vt:variant>
        <vt:i4>0</vt:i4>
      </vt:variant>
      <vt:variant>
        <vt:i4>5</vt:i4>
      </vt:variant>
      <vt:variant>
        <vt:lpwstr>http://www.themanager.org/Models/p5f.htm</vt:lpwstr>
      </vt:variant>
      <vt:variant>
        <vt:lpwstr>_Toc516553133</vt:lpwstr>
      </vt:variant>
      <vt:variant>
        <vt:i4>5570612</vt:i4>
      </vt:variant>
      <vt:variant>
        <vt:i4>0</vt:i4>
      </vt:variant>
      <vt:variant>
        <vt:i4>0</vt:i4>
      </vt:variant>
      <vt:variant>
        <vt:i4>5</vt:i4>
      </vt:variant>
      <vt:variant>
        <vt:lpwstr>http://www.themanager.org/Models/p5f.htm</vt:lpwstr>
      </vt:variant>
      <vt:variant>
        <vt:lpwstr>_Toc516553132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porter's five forces model</dc:title>
  <dc:creator>Tomáš Vejlupek</dc:creator>
  <cp:lastModifiedBy>Kembabazi Hellen</cp:lastModifiedBy>
  <cp:revision>2</cp:revision>
  <dcterms:created xsi:type="dcterms:W3CDTF">2022-10-27T08:02:00Z</dcterms:created>
  <dcterms:modified xsi:type="dcterms:W3CDTF">2022-10-27T08:02:00Z</dcterms:modified>
</cp:coreProperties>
</file>