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80" w:rsidRPr="004570D8" w:rsidRDefault="00437DBB" w:rsidP="001F6151">
      <w:pPr>
        <w:spacing w:after="0"/>
        <w:jc w:val="center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 xml:space="preserve"> </w:t>
      </w:r>
      <w:r w:rsidR="002B1980" w:rsidRPr="004570D8">
        <w:rPr>
          <w:rFonts w:ascii="Times New Roman" w:hAnsi="Times New Roman"/>
          <w:b/>
        </w:rPr>
        <w:t>MAKERERE UNIVERSITY BUSINESS SCHOOL</w:t>
      </w:r>
    </w:p>
    <w:p w:rsidR="002B1980" w:rsidRPr="004570D8" w:rsidRDefault="002B1980" w:rsidP="001F6151">
      <w:pPr>
        <w:spacing w:after="0"/>
        <w:jc w:val="center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 xml:space="preserve">FACULTY OF </w:t>
      </w:r>
      <w:r w:rsidR="00E83200" w:rsidRPr="004570D8">
        <w:rPr>
          <w:rFonts w:ascii="Times New Roman" w:hAnsi="Times New Roman"/>
          <w:b/>
        </w:rPr>
        <w:t>GRADUATE STUDIES AND RESEARCH</w:t>
      </w:r>
    </w:p>
    <w:p w:rsidR="002B1980" w:rsidRDefault="00C04489" w:rsidP="001F6151">
      <w:pPr>
        <w:spacing w:after="0"/>
        <w:jc w:val="center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 xml:space="preserve">DEPARTMENT OF </w:t>
      </w:r>
      <w:r>
        <w:rPr>
          <w:rFonts w:ascii="Times New Roman" w:hAnsi="Times New Roman"/>
          <w:b/>
        </w:rPr>
        <w:t>MARKETING AND MANAGEMENT</w:t>
      </w:r>
    </w:p>
    <w:p w:rsidR="00C04489" w:rsidRPr="004570D8" w:rsidRDefault="00C04489" w:rsidP="001F615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JINJA CAMPUS</w:t>
      </w:r>
    </w:p>
    <w:p w:rsidR="002B1980" w:rsidRPr="004570D8" w:rsidRDefault="002B1980" w:rsidP="002B1980">
      <w:pPr>
        <w:jc w:val="center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 xml:space="preserve">COURSE OUTLINE </w:t>
      </w:r>
      <w:r w:rsidR="00033043" w:rsidRPr="004570D8">
        <w:rPr>
          <w:rFonts w:ascii="Times New Roman" w:hAnsi="Times New Roman"/>
          <w:b/>
        </w:rPr>
        <w:t xml:space="preserve">FOR </w:t>
      </w:r>
      <w:r w:rsidR="008C7209" w:rsidRPr="004570D8">
        <w:rPr>
          <w:rFonts w:ascii="Times New Roman" w:hAnsi="Times New Roman"/>
          <w:b/>
        </w:rPr>
        <w:t>MASTER OF</w:t>
      </w:r>
      <w:r w:rsidR="0005751F" w:rsidRPr="004570D8">
        <w:rPr>
          <w:rFonts w:ascii="Times New Roman" w:hAnsi="Times New Roman"/>
          <w:b/>
        </w:rPr>
        <w:t xml:space="preserve"> </w:t>
      </w:r>
      <w:r w:rsidR="00D854C2" w:rsidRPr="004570D8">
        <w:rPr>
          <w:rFonts w:ascii="Times New Roman" w:hAnsi="Times New Roman"/>
          <w:b/>
        </w:rPr>
        <w:t>BUSINESS ADMINISTRATION</w:t>
      </w:r>
      <w:r w:rsidR="00CB736B" w:rsidRPr="004570D8">
        <w:rPr>
          <w:rFonts w:ascii="Times New Roman" w:hAnsi="Times New Roman"/>
          <w:b/>
        </w:rPr>
        <w:t xml:space="preserve"> ONE</w:t>
      </w:r>
    </w:p>
    <w:p w:rsidR="002B1980" w:rsidRPr="004570D8" w:rsidRDefault="00A970BD" w:rsidP="002B1980">
      <w:pPr>
        <w:jc w:val="center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 xml:space="preserve">ACADEMIC YEAR </w:t>
      </w:r>
      <w:r w:rsidR="00AD752C" w:rsidRPr="004570D8">
        <w:rPr>
          <w:rFonts w:ascii="Times New Roman" w:hAnsi="Times New Roman"/>
          <w:b/>
        </w:rPr>
        <w:t>202</w:t>
      </w:r>
      <w:r w:rsidR="00C04489">
        <w:rPr>
          <w:rFonts w:ascii="Times New Roman" w:hAnsi="Times New Roman"/>
          <w:b/>
        </w:rPr>
        <w:t>2</w:t>
      </w:r>
      <w:r w:rsidR="002B1980" w:rsidRPr="004570D8">
        <w:rPr>
          <w:rFonts w:ascii="Times New Roman" w:hAnsi="Times New Roman"/>
          <w:b/>
        </w:rPr>
        <w:t>/</w:t>
      </w:r>
      <w:r w:rsidR="00AD752C" w:rsidRPr="004570D8">
        <w:rPr>
          <w:rFonts w:ascii="Times New Roman" w:hAnsi="Times New Roman"/>
          <w:b/>
        </w:rPr>
        <w:t>202</w:t>
      </w:r>
      <w:r w:rsidR="00C04489">
        <w:rPr>
          <w:rFonts w:ascii="Times New Roman" w:hAnsi="Times New Roman"/>
          <w:b/>
        </w:rPr>
        <w:t>3</w:t>
      </w:r>
    </w:p>
    <w:p w:rsidR="002B1980" w:rsidRPr="004570D8" w:rsidRDefault="002B1980" w:rsidP="007B5006">
      <w:pPr>
        <w:spacing w:after="0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COURSE</w:t>
      </w:r>
      <w:r w:rsidR="00E83200" w:rsidRPr="004570D8">
        <w:rPr>
          <w:rFonts w:ascii="Times New Roman" w:hAnsi="Times New Roman"/>
          <w:b/>
        </w:rPr>
        <w:t xml:space="preserve"> NAME</w:t>
      </w:r>
      <w:r w:rsidR="00033043" w:rsidRPr="004570D8">
        <w:rPr>
          <w:rFonts w:ascii="Times New Roman" w:hAnsi="Times New Roman"/>
          <w:b/>
        </w:rPr>
        <w:tab/>
      </w:r>
      <w:r w:rsidRPr="004570D8">
        <w:rPr>
          <w:rFonts w:ascii="Times New Roman" w:hAnsi="Times New Roman"/>
          <w:b/>
        </w:rPr>
        <w:t xml:space="preserve">: </w:t>
      </w:r>
      <w:r w:rsidR="00033043" w:rsidRPr="004570D8">
        <w:rPr>
          <w:rFonts w:ascii="Times New Roman" w:hAnsi="Times New Roman"/>
          <w:b/>
        </w:rPr>
        <w:tab/>
      </w:r>
      <w:r w:rsidRPr="004570D8">
        <w:rPr>
          <w:rFonts w:ascii="Times New Roman" w:hAnsi="Times New Roman"/>
          <w:b/>
        </w:rPr>
        <w:t>HUMAN RESOURCE MANAGEMENT</w:t>
      </w:r>
    </w:p>
    <w:p w:rsidR="00323E6A" w:rsidRPr="004570D8" w:rsidRDefault="002B1980" w:rsidP="007B5006">
      <w:pPr>
        <w:spacing w:after="0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COURSE CODE</w:t>
      </w:r>
      <w:r w:rsidR="00900EAF" w:rsidRPr="004570D8">
        <w:rPr>
          <w:rFonts w:ascii="Times New Roman" w:hAnsi="Times New Roman"/>
          <w:b/>
        </w:rPr>
        <w:tab/>
      </w:r>
      <w:r w:rsidRPr="004570D8">
        <w:rPr>
          <w:rFonts w:ascii="Times New Roman" w:hAnsi="Times New Roman"/>
          <w:b/>
        </w:rPr>
        <w:t xml:space="preserve">: </w:t>
      </w:r>
      <w:r w:rsidR="001D32EE" w:rsidRPr="004570D8">
        <w:rPr>
          <w:rFonts w:ascii="Times New Roman" w:hAnsi="Times New Roman"/>
          <w:b/>
        </w:rPr>
        <w:tab/>
      </w:r>
      <w:r w:rsidR="00851597">
        <w:rPr>
          <w:rFonts w:ascii="Times New Roman" w:hAnsi="Times New Roman"/>
          <w:b/>
        </w:rPr>
        <w:t>MBA</w:t>
      </w:r>
      <w:r w:rsidR="00CB736B" w:rsidRPr="004570D8">
        <w:rPr>
          <w:rFonts w:ascii="Times New Roman" w:hAnsi="Times New Roman"/>
          <w:b/>
        </w:rPr>
        <w:t xml:space="preserve"> 7102</w:t>
      </w:r>
    </w:p>
    <w:p w:rsidR="004570D8" w:rsidRPr="004570D8" w:rsidRDefault="004570D8" w:rsidP="007B5006">
      <w:pPr>
        <w:spacing w:after="0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YEAR OF STUDY</w:t>
      </w:r>
      <w:r w:rsidRPr="004570D8">
        <w:rPr>
          <w:rFonts w:ascii="Times New Roman" w:hAnsi="Times New Roman"/>
          <w:b/>
        </w:rPr>
        <w:tab/>
        <w:t>:</w:t>
      </w:r>
      <w:r w:rsidRPr="004570D8">
        <w:rPr>
          <w:rFonts w:ascii="Times New Roman" w:hAnsi="Times New Roman"/>
          <w:b/>
        </w:rPr>
        <w:tab/>
        <w:t>ONE</w:t>
      </w:r>
    </w:p>
    <w:p w:rsidR="00AB4D76" w:rsidRPr="004570D8" w:rsidRDefault="00323E6A" w:rsidP="007B5006">
      <w:pPr>
        <w:spacing w:after="0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SEMESTER</w:t>
      </w:r>
      <w:r w:rsidR="00033043" w:rsidRPr="004570D8">
        <w:rPr>
          <w:rFonts w:ascii="Times New Roman" w:hAnsi="Times New Roman"/>
          <w:b/>
        </w:rPr>
        <w:tab/>
      </w:r>
      <w:r w:rsidR="00033043" w:rsidRPr="004570D8">
        <w:rPr>
          <w:rFonts w:ascii="Times New Roman" w:hAnsi="Times New Roman"/>
          <w:b/>
        </w:rPr>
        <w:tab/>
      </w:r>
      <w:r w:rsidR="00D854C2" w:rsidRPr="004570D8">
        <w:rPr>
          <w:rFonts w:ascii="Times New Roman" w:hAnsi="Times New Roman"/>
          <w:b/>
        </w:rPr>
        <w:t>:</w:t>
      </w:r>
      <w:r w:rsidR="00033043" w:rsidRPr="004570D8">
        <w:rPr>
          <w:rFonts w:ascii="Times New Roman" w:hAnsi="Times New Roman"/>
          <w:b/>
        </w:rPr>
        <w:tab/>
      </w:r>
      <w:r w:rsidR="00232638" w:rsidRPr="004570D8">
        <w:rPr>
          <w:rFonts w:ascii="Times New Roman" w:hAnsi="Times New Roman"/>
          <w:b/>
        </w:rPr>
        <w:t>I</w:t>
      </w:r>
    </w:p>
    <w:p w:rsidR="00323E6A" w:rsidRPr="004570D8" w:rsidRDefault="00323E6A" w:rsidP="007B5006">
      <w:pPr>
        <w:spacing w:after="0"/>
        <w:jc w:val="both"/>
        <w:rPr>
          <w:rFonts w:ascii="Times New Roman" w:hAnsi="Times New Roman"/>
          <w:b/>
        </w:rPr>
      </w:pPr>
    </w:p>
    <w:p w:rsidR="00E83200" w:rsidRPr="004570D8" w:rsidRDefault="005B0C3F" w:rsidP="007B5006">
      <w:pPr>
        <w:spacing w:after="0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FACILITATORS</w:t>
      </w:r>
      <w:r w:rsidR="0069176A" w:rsidRPr="004570D8">
        <w:rPr>
          <w:rFonts w:ascii="Times New Roman" w:hAnsi="Times New Roman"/>
          <w:b/>
        </w:rPr>
        <w:t xml:space="preserve"> (Main Campus)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3193"/>
        <w:gridCol w:w="3193"/>
      </w:tblGrid>
      <w:tr w:rsidR="006233A0" w:rsidRPr="004570D8" w:rsidTr="00AD752C">
        <w:tc>
          <w:tcPr>
            <w:tcW w:w="1708" w:type="pct"/>
          </w:tcPr>
          <w:p w:rsidR="006233A0" w:rsidRPr="004570D8" w:rsidRDefault="006233A0" w:rsidP="000930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4570D8">
              <w:rPr>
                <w:rFonts w:ascii="Times New Roman" w:hAnsi="Times New Roman"/>
                <w:b/>
              </w:rPr>
              <w:t xml:space="preserve">Name </w:t>
            </w:r>
          </w:p>
        </w:tc>
        <w:tc>
          <w:tcPr>
            <w:tcW w:w="1646" w:type="pct"/>
          </w:tcPr>
          <w:p w:rsidR="006233A0" w:rsidRPr="004570D8" w:rsidRDefault="006233A0" w:rsidP="000930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4570D8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1646" w:type="pct"/>
          </w:tcPr>
          <w:p w:rsidR="006233A0" w:rsidRPr="004570D8" w:rsidRDefault="006233A0" w:rsidP="000930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4570D8">
              <w:rPr>
                <w:rFonts w:ascii="Times New Roman" w:hAnsi="Times New Roman"/>
                <w:b/>
              </w:rPr>
              <w:t>Telephone</w:t>
            </w:r>
          </w:p>
        </w:tc>
      </w:tr>
      <w:tr w:rsidR="000335B1" w:rsidRPr="004570D8" w:rsidTr="00AD752C">
        <w:tc>
          <w:tcPr>
            <w:tcW w:w="1708" w:type="pct"/>
          </w:tcPr>
          <w:p w:rsidR="000335B1" w:rsidRPr="004570D8" w:rsidRDefault="004570D8" w:rsidP="002F00C8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4570D8">
              <w:rPr>
                <w:rFonts w:ascii="Times New Roman" w:hAnsi="Times New Roman"/>
              </w:rPr>
              <w:t>Ms</w:t>
            </w:r>
            <w:proofErr w:type="spellEnd"/>
            <w:r w:rsidRPr="004570D8">
              <w:rPr>
                <w:rFonts w:ascii="Times New Roman" w:hAnsi="Times New Roman"/>
              </w:rPr>
              <w:t xml:space="preserve"> </w:t>
            </w:r>
            <w:proofErr w:type="spellStart"/>
            <w:r w:rsidRPr="004570D8">
              <w:rPr>
                <w:rFonts w:ascii="Times New Roman" w:hAnsi="Times New Roman"/>
              </w:rPr>
              <w:t>Hidaya</w:t>
            </w:r>
            <w:proofErr w:type="spellEnd"/>
            <w:r w:rsidRPr="004570D8">
              <w:rPr>
                <w:rFonts w:ascii="Times New Roman" w:hAnsi="Times New Roman"/>
              </w:rPr>
              <w:t xml:space="preserve"> </w:t>
            </w:r>
            <w:proofErr w:type="spellStart"/>
            <w:r w:rsidRPr="004570D8">
              <w:rPr>
                <w:rFonts w:ascii="Times New Roman" w:hAnsi="Times New Roman"/>
              </w:rPr>
              <w:t>Mbaziira</w:t>
            </w:r>
            <w:proofErr w:type="spellEnd"/>
          </w:p>
        </w:tc>
        <w:tc>
          <w:tcPr>
            <w:tcW w:w="1646" w:type="pct"/>
          </w:tcPr>
          <w:p w:rsidR="000335B1" w:rsidRPr="004570D8" w:rsidRDefault="003048F9" w:rsidP="004570D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hyperlink r:id="rId9" w:history="1">
              <w:r w:rsidR="004570D8" w:rsidRPr="004570D8">
                <w:rPr>
                  <w:rStyle w:val="Hyperlink"/>
                  <w:rFonts w:ascii="Times New Roman" w:hAnsi="Times New Roman"/>
                  <w:bCs/>
                </w:rPr>
                <w:t>hmbaziira</w:t>
              </w:r>
            </w:hyperlink>
            <w:r w:rsidR="004570D8" w:rsidRPr="004570D8">
              <w:rPr>
                <w:rStyle w:val="Hyperlink"/>
                <w:rFonts w:ascii="Times New Roman" w:hAnsi="Times New Roman"/>
                <w:bCs/>
              </w:rPr>
              <w:t>@mubs.ac.ug</w:t>
            </w:r>
          </w:p>
        </w:tc>
        <w:tc>
          <w:tcPr>
            <w:tcW w:w="1646" w:type="pct"/>
          </w:tcPr>
          <w:p w:rsidR="000335B1" w:rsidRPr="004570D8" w:rsidRDefault="004570D8" w:rsidP="004B330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570D8">
              <w:rPr>
                <w:rFonts w:ascii="Times New Roman" w:hAnsi="Times New Roman"/>
                <w:bCs/>
              </w:rPr>
              <w:t>+256705566557</w:t>
            </w:r>
          </w:p>
          <w:p w:rsidR="004570D8" w:rsidRPr="004570D8" w:rsidRDefault="004570D8" w:rsidP="004B330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570D8">
              <w:rPr>
                <w:rFonts w:ascii="Times New Roman" w:hAnsi="Times New Roman"/>
                <w:bCs/>
              </w:rPr>
              <w:t>+</w:t>
            </w:r>
            <w:r w:rsidRPr="004570D8">
              <w:rPr>
                <w:rFonts w:ascii="Times New Roman" w:hAnsi="Times New Roman"/>
                <w:bCs/>
              </w:rPr>
              <w:t>2567</w:t>
            </w:r>
            <w:r w:rsidRPr="004570D8">
              <w:rPr>
                <w:rFonts w:ascii="Times New Roman" w:hAnsi="Times New Roman"/>
                <w:bCs/>
              </w:rPr>
              <w:t>72368262</w:t>
            </w:r>
          </w:p>
        </w:tc>
      </w:tr>
      <w:tr w:rsidR="00AD752C" w:rsidRPr="004570D8" w:rsidTr="00AD752C">
        <w:tc>
          <w:tcPr>
            <w:tcW w:w="1708" w:type="pct"/>
          </w:tcPr>
          <w:p w:rsidR="00AD752C" w:rsidRPr="004570D8" w:rsidRDefault="00AD752C" w:rsidP="002F00C8">
            <w:pPr>
              <w:spacing w:after="0"/>
              <w:jc w:val="both"/>
              <w:rPr>
                <w:rFonts w:ascii="Times New Roman" w:hAnsi="Times New Roman"/>
              </w:rPr>
            </w:pPr>
            <w:r w:rsidRPr="004570D8">
              <w:rPr>
                <w:rFonts w:ascii="Times New Roman" w:hAnsi="Times New Roman"/>
              </w:rPr>
              <w:t xml:space="preserve">Dr. Godfrey Tumwesigye, </w:t>
            </w:r>
            <w:proofErr w:type="spellStart"/>
            <w:r w:rsidRPr="004570D8">
              <w:rPr>
                <w:rFonts w:ascii="Times New Roman" w:hAnsi="Times New Roman"/>
              </w:rPr>
              <w:t>Ph.D</w:t>
            </w:r>
            <w:proofErr w:type="spellEnd"/>
          </w:p>
        </w:tc>
        <w:tc>
          <w:tcPr>
            <w:tcW w:w="1646" w:type="pct"/>
          </w:tcPr>
          <w:p w:rsidR="00AD752C" w:rsidRPr="004570D8" w:rsidRDefault="004570D8" w:rsidP="004570D8">
            <w:pPr>
              <w:spacing w:after="0"/>
              <w:jc w:val="both"/>
              <w:rPr>
                <w:rFonts w:ascii="Times New Roman" w:hAnsi="Times New Roman"/>
              </w:rPr>
            </w:pPr>
            <w:hyperlink r:id="rId10" w:history="1">
              <w:r w:rsidRPr="004570D8">
                <w:rPr>
                  <w:rStyle w:val="Hyperlink"/>
                  <w:rFonts w:ascii="Times New Roman" w:hAnsi="Times New Roman"/>
                </w:rPr>
                <w:t>gtumwesigye@mubs.ac.ug</w:t>
              </w:r>
            </w:hyperlink>
          </w:p>
        </w:tc>
        <w:tc>
          <w:tcPr>
            <w:tcW w:w="1646" w:type="pct"/>
          </w:tcPr>
          <w:p w:rsidR="004570D8" w:rsidRPr="004570D8" w:rsidRDefault="00AD752C" w:rsidP="004B330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570D8">
              <w:rPr>
                <w:rFonts w:ascii="Times New Roman" w:hAnsi="Times New Roman"/>
                <w:bCs/>
              </w:rPr>
              <w:t>+256779907510</w:t>
            </w:r>
          </w:p>
          <w:p w:rsidR="00AD752C" w:rsidRPr="004570D8" w:rsidRDefault="004570D8" w:rsidP="004B330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570D8">
              <w:rPr>
                <w:rFonts w:ascii="Times New Roman" w:hAnsi="Times New Roman"/>
                <w:bCs/>
              </w:rPr>
              <w:t>+256702419414</w:t>
            </w:r>
          </w:p>
        </w:tc>
      </w:tr>
    </w:tbl>
    <w:p w:rsidR="00D854C2" w:rsidRPr="004570D8" w:rsidRDefault="00D854C2" w:rsidP="007B5006">
      <w:pPr>
        <w:spacing w:after="0"/>
        <w:jc w:val="both"/>
        <w:rPr>
          <w:rFonts w:ascii="Times New Roman" w:hAnsi="Times New Roman"/>
          <w:b/>
        </w:rPr>
      </w:pPr>
    </w:p>
    <w:p w:rsidR="002B1980" w:rsidRPr="004570D8" w:rsidRDefault="00046251" w:rsidP="000335B1">
      <w:pPr>
        <w:pStyle w:val="NoSpacing"/>
        <w:spacing w:line="276" w:lineRule="auto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C</w:t>
      </w:r>
      <w:r w:rsidR="002B1980" w:rsidRPr="004570D8">
        <w:rPr>
          <w:rFonts w:ascii="Times New Roman" w:hAnsi="Times New Roman"/>
          <w:b/>
        </w:rPr>
        <w:t>OURSE BRIEF</w:t>
      </w:r>
    </w:p>
    <w:p w:rsidR="002B1980" w:rsidRPr="004570D8" w:rsidRDefault="004570D8" w:rsidP="000335B1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 xml:space="preserve">Managers </w:t>
      </w:r>
      <w:r w:rsidR="00C929BB" w:rsidRPr="004570D8">
        <w:rPr>
          <w:rFonts w:ascii="Times New Roman" w:hAnsi="Times New Roman"/>
        </w:rPr>
        <w:t>at different levels and contexts of organisation</w:t>
      </w:r>
      <w:r w:rsidR="002B1980" w:rsidRPr="004570D8">
        <w:rPr>
          <w:rFonts w:ascii="Times New Roman" w:hAnsi="Times New Roman"/>
        </w:rPr>
        <w:t xml:space="preserve"> now recognize the criticality of having an effective system for obtaining, mobilizing,</w:t>
      </w:r>
      <w:r w:rsidR="00C929BB" w:rsidRPr="004570D8">
        <w:rPr>
          <w:rFonts w:ascii="Times New Roman" w:hAnsi="Times New Roman"/>
        </w:rPr>
        <w:t xml:space="preserve"> and managing the human resources</w:t>
      </w:r>
      <w:r w:rsidR="002B1980" w:rsidRPr="004570D8">
        <w:rPr>
          <w:rFonts w:ascii="Times New Roman" w:hAnsi="Times New Roman"/>
        </w:rPr>
        <w:t xml:space="preserve"> as </w:t>
      </w:r>
      <w:r w:rsidR="00BB3ACD" w:rsidRPr="004570D8">
        <w:rPr>
          <w:rFonts w:ascii="Times New Roman" w:hAnsi="Times New Roman"/>
        </w:rPr>
        <w:t xml:space="preserve">a </w:t>
      </w:r>
      <w:r w:rsidR="002B1980" w:rsidRPr="004570D8">
        <w:rPr>
          <w:rFonts w:ascii="Times New Roman" w:hAnsi="Times New Roman"/>
        </w:rPr>
        <w:t>source of competitive advantage</w:t>
      </w:r>
      <w:r w:rsidR="00BB3ACD" w:rsidRPr="004570D8">
        <w:rPr>
          <w:rFonts w:ascii="Times New Roman" w:hAnsi="Times New Roman"/>
        </w:rPr>
        <w:t xml:space="preserve"> and long-term sustainability. Indeed, as </w:t>
      </w:r>
      <w:r w:rsidR="0082375B" w:rsidRPr="004570D8">
        <w:rPr>
          <w:rFonts w:ascii="Times New Roman" w:hAnsi="Times New Roman"/>
        </w:rPr>
        <w:t>opposed to over inclination on</w:t>
      </w:r>
      <w:r w:rsidR="002B1980" w:rsidRPr="004570D8">
        <w:rPr>
          <w:rFonts w:ascii="Times New Roman" w:hAnsi="Times New Roman"/>
        </w:rPr>
        <w:t xml:space="preserve"> having the most ingenious product design,</w:t>
      </w:r>
      <w:r w:rsidR="00BB3ACD" w:rsidRPr="004570D8">
        <w:rPr>
          <w:rFonts w:ascii="Times New Roman" w:hAnsi="Times New Roman"/>
        </w:rPr>
        <w:t xml:space="preserve"> service offerings, </w:t>
      </w:r>
      <w:r w:rsidR="002B1980" w:rsidRPr="004570D8">
        <w:rPr>
          <w:rFonts w:ascii="Times New Roman" w:hAnsi="Times New Roman"/>
        </w:rPr>
        <w:t>best marketing strategy, or the most state-of-the-ar</w:t>
      </w:r>
      <w:r w:rsidR="00070863" w:rsidRPr="004570D8">
        <w:rPr>
          <w:rFonts w:ascii="Times New Roman" w:hAnsi="Times New Roman"/>
        </w:rPr>
        <w:t>t production technology</w:t>
      </w:r>
      <w:r w:rsidR="00BB3ACD" w:rsidRPr="004570D8">
        <w:rPr>
          <w:rFonts w:ascii="Times New Roman" w:hAnsi="Times New Roman"/>
        </w:rPr>
        <w:t>, the centrality of  appropriate Human Res</w:t>
      </w:r>
      <w:r w:rsidR="00AD752C" w:rsidRPr="004570D8">
        <w:rPr>
          <w:rFonts w:ascii="Times New Roman" w:hAnsi="Times New Roman"/>
        </w:rPr>
        <w:t xml:space="preserve">ource Management continues to be a </w:t>
      </w:r>
      <w:r w:rsidR="00BB3ACD" w:rsidRPr="004570D8">
        <w:rPr>
          <w:rFonts w:ascii="Times New Roman" w:hAnsi="Times New Roman"/>
        </w:rPr>
        <w:t>central facet of management.</w:t>
      </w:r>
      <w:r w:rsidR="001335FE" w:rsidRPr="004570D8">
        <w:rPr>
          <w:rFonts w:ascii="Times New Roman" w:hAnsi="Times New Roman"/>
        </w:rPr>
        <w:t xml:space="preserve"> In addition, c</w:t>
      </w:r>
      <w:r w:rsidR="002B1980" w:rsidRPr="004570D8">
        <w:rPr>
          <w:rFonts w:ascii="Times New Roman" w:hAnsi="Times New Roman"/>
        </w:rPr>
        <w:t>ontempora</w:t>
      </w:r>
      <w:r w:rsidR="00070863" w:rsidRPr="004570D8">
        <w:rPr>
          <w:rFonts w:ascii="Times New Roman" w:hAnsi="Times New Roman"/>
        </w:rPr>
        <w:t>r</w:t>
      </w:r>
      <w:r w:rsidR="002B1980" w:rsidRPr="004570D8">
        <w:rPr>
          <w:rFonts w:ascii="Times New Roman" w:hAnsi="Times New Roman"/>
        </w:rPr>
        <w:t>y developments and changes in labor force demographics, boundary</w:t>
      </w:r>
      <w:r w:rsidR="00070863" w:rsidRPr="004570D8">
        <w:rPr>
          <w:rFonts w:ascii="Times New Roman" w:hAnsi="Times New Roman"/>
        </w:rPr>
        <w:t>-</w:t>
      </w:r>
      <w:r w:rsidR="002B1980" w:rsidRPr="004570D8">
        <w:rPr>
          <w:rFonts w:ascii="Times New Roman" w:hAnsi="Times New Roman"/>
        </w:rPr>
        <w:t>less competition, new forms of organization, and public policy attention to work force issues have overtime even built more justification for human resourc</w:t>
      </w:r>
      <w:r w:rsidR="00070863" w:rsidRPr="004570D8">
        <w:rPr>
          <w:rFonts w:ascii="Times New Roman" w:hAnsi="Times New Roman"/>
        </w:rPr>
        <w:t>e management in organizations.</w:t>
      </w:r>
    </w:p>
    <w:p w:rsidR="001335FE" w:rsidRPr="004570D8" w:rsidRDefault="001335FE" w:rsidP="000335B1">
      <w:pPr>
        <w:pStyle w:val="NoSpacing"/>
        <w:spacing w:line="276" w:lineRule="auto"/>
        <w:jc w:val="both"/>
        <w:rPr>
          <w:rFonts w:ascii="Times New Roman" w:hAnsi="Times New Roman"/>
        </w:rPr>
      </w:pPr>
    </w:p>
    <w:p w:rsidR="002B1980" w:rsidRPr="004570D8" w:rsidRDefault="001335FE" w:rsidP="000335B1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 xml:space="preserve">While </w:t>
      </w:r>
      <w:r w:rsidR="002B1980" w:rsidRPr="004570D8">
        <w:rPr>
          <w:rFonts w:ascii="Times New Roman" w:hAnsi="Times New Roman"/>
        </w:rPr>
        <w:t>a number of organizations</w:t>
      </w:r>
      <w:r w:rsidR="00900EAF" w:rsidRPr="004570D8">
        <w:rPr>
          <w:rFonts w:ascii="Times New Roman" w:hAnsi="Times New Roman"/>
        </w:rPr>
        <w:t>,</w:t>
      </w:r>
      <w:r w:rsidR="002B1980" w:rsidRPr="004570D8">
        <w:rPr>
          <w:rFonts w:ascii="Times New Roman" w:hAnsi="Times New Roman"/>
        </w:rPr>
        <w:t xml:space="preserve"> </w:t>
      </w:r>
      <w:r w:rsidR="001F6151" w:rsidRPr="004570D8">
        <w:rPr>
          <w:rFonts w:ascii="Times New Roman" w:hAnsi="Times New Roman"/>
        </w:rPr>
        <w:t xml:space="preserve">including </w:t>
      </w:r>
      <w:r w:rsidR="00900EAF" w:rsidRPr="004570D8">
        <w:rPr>
          <w:rFonts w:ascii="Times New Roman" w:hAnsi="Times New Roman"/>
        </w:rPr>
        <w:t>temporary</w:t>
      </w:r>
      <w:r w:rsidR="001F6151" w:rsidRPr="004570D8">
        <w:rPr>
          <w:rFonts w:ascii="Times New Roman" w:hAnsi="Times New Roman"/>
        </w:rPr>
        <w:t xml:space="preserve"> organisations</w:t>
      </w:r>
      <w:r w:rsidR="00900EAF" w:rsidRPr="004570D8">
        <w:rPr>
          <w:rFonts w:ascii="Times New Roman" w:hAnsi="Times New Roman"/>
        </w:rPr>
        <w:t>,</w:t>
      </w:r>
      <w:r w:rsidR="001F6151" w:rsidRPr="004570D8">
        <w:rPr>
          <w:rFonts w:ascii="Times New Roman" w:hAnsi="Times New Roman"/>
        </w:rPr>
        <w:t xml:space="preserve"> </w:t>
      </w:r>
      <w:r w:rsidR="002B1980" w:rsidRPr="004570D8">
        <w:rPr>
          <w:rFonts w:ascii="Times New Roman" w:hAnsi="Times New Roman"/>
        </w:rPr>
        <w:t>are</w:t>
      </w:r>
      <w:r w:rsidR="00900EAF" w:rsidRPr="004570D8">
        <w:rPr>
          <w:rFonts w:ascii="Times New Roman" w:hAnsi="Times New Roman"/>
        </w:rPr>
        <w:t xml:space="preserve"> increasing becoming</w:t>
      </w:r>
      <w:r w:rsidR="002B1980" w:rsidRPr="004570D8">
        <w:rPr>
          <w:rFonts w:ascii="Times New Roman" w:hAnsi="Times New Roman"/>
        </w:rPr>
        <w:t xml:space="preserve"> familiar with the </w:t>
      </w:r>
      <w:r w:rsidR="00600F9B" w:rsidRPr="004570D8">
        <w:rPr>
          <w:rFonts w:ascii="Times New Roman" w:hAnsi="Times New Roman"/>
        </w:rPr>
        <w:t>importance of managing the work</w:t>
      </w:r>
      <w:r w:rsidR="002B1980" w:rsidRPr="004570D8">
        <w:rPr>
          <w:rFonts w:ascii="Times New Roman" w:hAnsi="Times New Roman"/>
        </w:rPr>
        <w:t>force effectively and even</w:t>
      </w:r>
      <w:r w:rsidR="00600F9B" w:rsidRPr="004570D8">
        <w:rPr>
          <w:rFonts w:ascii="Times New Roman" w:hAnsi="Times New Roman"/>
        </w:rPr>
        <w:t xml:space="preserve"> can often</w:t>
      </w:r>
      <w:r w:rsidR="002B1980" w:rsidRPr="004570D8">
        <w:rPr>
          <w:rFonts w:ascii="Times New Roman" w:hAnsi="Times New Roman"/>
        </w:rPr>
        <w:t xml:space="preserve"> "make out" what effective approaches are, it is notable how regularly they fail to </w:t>
      </w:r>
      <w:r w:rsidRPr="004570D8">
        <w:rPr>
          <w:rFonts w:ascii="Times New Roman" w:hAnsi="Times New Roman"/>
        </w:rPr>
        <w:t>undertake</w:t>
      </w:r>
      <w:r w:rsidR="002B1980" w:rsidRPr="004570D8">
        <w:rPr>
          <w:rFonts w:ascii="Times New Roman" w:hAnsi="Times New Roman"/>
        </w:rPr>
        <w:t xml:space="preserve"> effective human resource management analysis and</w:t>
      </w:r>
      <w:r w:rsidRPr="004570D8">
        <w:rPr>
          <w:rFonts w:ascii="Times New Roman" w:hAnsi="Times New Roman"/>
        </w:rPr>
        <w:t xml:space="preserve"> to implement appropriate</w:t>
      </w:r>
      <w:r w:rsidR="002B1980" w:rsidRPr="004570D8">
        <w:rPr>
          <w:rFonts w:ascii="Times New Roman" w:hAnsi="Times New Roman"/>
        </w:rPr>
        <w:t xml:space="preserve"> practices. </w:t>
      </w:r>
      <w:r w:rsidRPr="004570D8">
        <w:rPr>
          <w:rFonts w:ascii="Times New Roman" w:hAnsi="Times New Roman"/>
        </w:rPr>
        <w:t xml:space="preserve">This course intends to develop students understanding and develop a skill set on </w:t>
      </w:r>
      <w:r w:rsidR="00600F9B" w:rsidRPr="004570D8">
        <w:rPr>
          <w:rFonts w:ascii="Times New Roman" w:hAnsi="Times New Roman"/>
        </w:rPr>
        <w:t>framework</w:t>
      </w:r>
      <w:r w:rsidRPr="004570D8">
        <w:rPr>
          <w:rFonts w:ascii="Times New Roman" w:hAnsi="Times New Roman"/>
        </w:rPr>
        <w:t xml:space="preserve"> elemen</w:t>
      </w:r>
      <w:r w:rsidR="00782B35" w:rsidRPr="004570D8">
        <w:rPr>
          <w:rFonts w:ascii="Times New Roman" w:hAnsi="Times New Roman"/>
        </w:rPr>
        <w:t xml:space="preserve">ts of Human Resource Management </w:t>
      </w:r>
      <w:r w:rsidR="00600F9B" w:rsidRPr="004570D8">
        <w:rPr>
          <w:rFonts w:ascii="Times New Roman" w:hAnsi="Times New Roman"/>
        </w:rPr>
        <w:t>as informed by</w:t>
      </w:r>
      <w:r w:rsidRPr="004570D8">
        <w:rPr>
          <w:rFonts w:ascii="Times New Roman" w:hAnsi="Times New Roman"/>
        </w:rPr>
        <w:t xml:space="preserve"> theory and best practice</w:t>
      </w:r>
      <w:r w:rsidR="00782B35" w:rsidRPr="004570D8">
        <w:rPr>
          <w:rFonts w:ascii="Times New Roman" w:hAnsi="Times New Roman"/>
        </w:rPr>
        <w:t>. Two broad themes are specifically targeted: (a) h</w:t>
      </w:r>
      <w:r w:rsidR="002B1980" w:rsidRPr="004570D8">
        <w:rPr>
          <w:rFonts w:ascii="Times New Roman" w:hAnsi="Times New Roman"/>
        </w:rPr>
        <w:t xml:space="preserve">ow </w:t>
      </w:r>
      <w:r w:rsidR="006A5A6B" w:rsidRPr="004570D8">
        <w:rPr>
          <w:rFonts w:ascii="Times New Roman" w:hAnsi="Times New Roman"/>
        </w:rPr>
        <w:t>managers</w:t>
      </w:r>
      <w:r w:rsidR="00782B35" w:rsidRPr="004570D8">
        <w:rPr>
          <w:rFonts w:ascii="Times New Roman" w:hAnsi="Times New Roman"/>
        </w:rPr>
        <w:t xml:space="preserve"> in diverse organizational contexts</w:t>
      </w:r>
      <w:r w:rsidR="006A5A6B" w:rsidRPr="004570D8">
        <w:rPr>
          <w:rFonts w:ascii="Times New Roman" w:hAnsi="Times New Roman"/>
        </w:rPr>
        <w:t xml:space="preserve"> should </w:t>
      </w:r>
      <w:r w:rsidR="002B1980" w:rsidRPr="004570D8">
        <w:rPr>
          <w:rFonts w:ascii="Times New Roman" w:hAnsi="Times New Roman"/>
        </w:rPr>
        <w:t xml:space="preserve">think systematically and strategically about aspects of managing </w:t>
      </w:r>
      <w:r w:rsidR="00782B35" w:rsidRPr="004570D8">
        <w:rPr>
          <w:rFonts w:ascii="Times New Roman" w:hAnsi="Times New Roman"/>
        </w:rPr>
        <w:t>human assets and (b) w</w:t>
      </w:r>
      <w:r w:rsidR="002B1980" w:rsidRPr="004570D8">
        <w:rPr>
          <w:rFonts w:ascii="Times New Roman" w:hAnsi="Times New Roman"/>
        </w:rPr>
        <w:t xml:space="preserve">hat really needs to be </w:t>
      </w:r>
      <w:r w:rsidR="00782B35" w:rsidRPr="004570D8">
        <w:rPr>
          <w:rFonts w:ascii="Times New Roman" w:hAnsi="Times New Roman"/>
        </w:rPr>
        <w:t>done to implement these aspects</w:t>
      </w:r>
      <w:r w:rsidR="002B1980" w:rsidRPr="004570D8">
        <w:rPr>
          <w:rFonts w:ascii="Times New Roman" w:hAnsi="Times New Roman"/>
        </w:rPr>
        <w:t xml:space="preserve"> and to achieve competi</w:t>
      </w:r>
      <w:r w:rsidR="00070863" w:rsidRPr="004570D8">
        <w:rPr>
          <w:rFonts w:ascii="Times New Roman" w:hAnsi="Times New Roman"/>
        </w:rPr>
        <w:t xml:space="preserve">tive advantage </w:t>
      </w:r>
      <w:r w:rsidR="00782B35" w:rsidRPr="004570D8">
        <w:rPr>
          <w:rFonts w:ascii="Times New Roman" w:hAnsi="Times New Roman"/>
        </w:rPr>
        <w:t xml:space="preserve">and sustainability </w:t>
      </w:r>
      <w:r w:rsidR="00070863" w:rsidRPr="004570D8">
        <w:rPr>
          <w:rFonts w:ascii="Times New Roman" w:hAnsi="Times New Roman"/>
        </w:rPr>
        <w:t xml:space="preserve">through people. </w:t>
      </w:r>
    </w:p>
    <w:p w:rsidR="002B1980" w:rsidRPr="004570D8" w:rsidRDefault="002B1980" w:rsidP="000335B1">
      <w:pPr>
        <w:pStyle w:val="NoSpacing"/>
        <w:spacing w:line="276" w:lineRule="auto"/>
        <w:jc w:val="both"/>
        <w:rPr>
          <w:rFonts w:ascii="Times New Roman" w:hAnsi="Times New Roman"/>
        </w:rPr>
      </w:pPr>
    </w:p>
    <w:p w:rsidR="002B1980" w:rsidRPr="004570D8" w:rsidRDefault="002B1980" w:rsidP="000335B1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 xml:space="preserve">At the end of this course, </w:t>
      </w:r>
      <w:r w:rsidR="00C955CD" w:rsidRPr="004570D8">
        <w:rPr>
          <w:rFonts w:ascii="Times New Roman" w:hAnsi="Times New Roman"/>
        </w:rPr>
        <w:t>master</w:t>
      </w:r>
      <w:r w:rsidR="001A618C" w:rsidRPr="004570D8">
        <w:rPr>
          <w:rFonts w:ascii="Times New Roman" w:hAnsi="Times New Roman"/>
        </w:rPr>
        <w:t xml:space="preserve"> level </w:t>
      </w:r>
      <w:r w:rsidRPr="004570D8">
        <w:rPr>
          <w:rFonts w:ascii="Times New Roman" w:hAnsi="Times New Roman"/>
        </w:rPr>
        <w:t>students should be able to systematically conceptualise and apply Human Resource management concepts, theories and best pr</w:t>
      </w:r>
      <w:r w:rsidR="006D25C0" w:rsidRPr="004570D8">
        <w:rPr>
          <w:rFonts w:ascii="Times New Roman" w:hAnsi="Times New Roman"/>
        </w:rPr>
        <w:t>actice</w:t>
      </w:r>
      <w:r w:rsidR="001A618C" w:rsidRPr="004570D8">
        <w:rPr>
          <w:rFonts w:ascii="Times New Roman" w:hAnsi="Times New Roman"/>
        </w:rPr>
        <w:t>s</w:t>
      </w:r>
      <w:r w:rsidR="006D25C0" w:rsidRPr="004570D8">
        <w:rPr>
          <w:rFonts w:ascii="Times New Roman" w:hAnsi="Times New Roman"/>
        </w:rPr>
        <w:t xml:space="preserve"> that align with </w:t>
      </w:r>
      <w:r w:rsidR="00782B35" w:rsidRPr="004570D8">
        <w:rPr>
          <w:rFonts w:ascii="Times New Roman" w:hAnsi="Times New Roman"/>
        </w:rPr>
        <w:t>both the organisation’s</w:t>
      </w:r>
      <w:r w:rsidR="001A618C" w:rsidRPr="004570D8">
        <w:rPr>
          <w:rFonts w:ascii="Times New Roman" w:hAnsi="Times New Roman"/>
        </w:rPr>
        <w:t xml:space="preserve"> strategic</w:t>
      </w:r>
      <w:r w:rsidR="00782B35" w:rsidRPr="004570D8">
        <w:rPr>
          <w:rFonts w:ascii="Times New Roman" w:hAnsi="Times New Roman"/>
        </w:rPr>
        <w:t xml:space="preserve"> intent and operational context</w:t>
      </w:r>
      <w:r w:rsidR="001A618C" w:rsidRPr="004570D8">
        <w:rPr>
          <w:rFonts w:ascii="Times New Roman" w:hAnsi="Times New Roman"/>
        </w:rPr>
        <w:t>.</w:t>
      </w:r>
    </w:p>
    <w:p w:rsidR="000335B1" w:rsidRPr="004570D8" w:rsidRDefault="000335B1" w:rsidP="000335B1">
      <w:pPr>
        <w:pStyle w:val="NoSpacing"/>
        <w:spacing w:line="276" w:lineRule="auto"/>
        <w:jc w:val="both"/>
        <w:rPr>
          <w:rFonts w:ascii="Times New Roman" w:hAnsi="Times New Roman"/>
        </w:rPr>
      </w:pPr>
    </w:p>
    <w:p w:rsidR="002B1980" w:rsidRPr="004570D8" w:rsidRDefault="00070863" w:rsidP="00070863">
      <w:pPr>
        <w:spacing w:after="0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METHOD OF INSTRUCTION</w:t>
      </w:r>
    </w:p>
    <w:p w:rsidR="002B1980" w:rsidRPr="004570D8" w:rsidRDefault="002B1980" w:rsidP="008543F3">
      <w:pPr>
        <w:spacing w:after="0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lastRenderedPageBreak/>
        <w:t>Learning will adopt a student centered approach through sem</w:t>
      </w:r>
      <w:r w:rsidR="00AD752C" w:rsidRPr="004570D8">
        <w:rPr>
          <w:rFonts w:ascii="Times New Roman" w:hAnsi="Times New Roman"/>
        </w:rPr>
        <w:t>inars where teams will be assigned</w:t>
      </w:r>
      <w:r w:rsidRPr="004570D8">
        <w:rPr>
          <w:rFonts w:ascii="Times New Roman" w:hAnsi="Times New Roman"/>
        </w:rPr>
        <w:t xml:space="preserve"> topics, review literature and </w:t>
      </w:r>
      <w:r w:rsidR="00C955CD" w:rsidRPr="004570D8">
        <w:rPr>
          <w:rFonts w:ascii="Times New Roman" w:hAnsi="Times New Roman"/>
        </w:rPr>
        <w:t>make</w:t>
      </w:r>
      <w:r w:rsidR="008543F3" w:rsidRPr="004570D8">
        <w:rPr>
          <w:rFonts w:ascii="Times New Roman" w:hAnsi="Times New Roman"/>
        </w:rPr>
        <w:t xml:space="preserve"> </w:t>
      </w:r>
      <w:r w:rsidR="00C955CD" w:rsidRPr="004570D8">
        <w:rPr>
          <w:rFonts w:ascii="Times New Roman" w:hAnsi="Times New Roman"/>
        </w:rPr>
        <w:t xml:space="preserve">presentations </w:t>
      </w:r>
      <w:r w:rsidR="00AD752C" w:rsidRPr="004570D8">
        <w:rPr>
          <w:rFonts w:ascii="Times New Roman" w:hAnsi="Times New Roman"/>
          <w:b/>
          <w:u w:val="single"/>
        </w:rPr>
        <w:t>virtual (via zoom)</w:t>
      </w:r>
      <w:r w:rsidR="00AD752C" w:rsidRPr="004570D8">
        <w:rPr>
          <w:rFonts w:ascii="Times New Roman" w:hAnsi="Times New Roman"/>
        </w:rPr>
        <w:t xml:space="preserve"> </w:t>
      </w:r>
      <w:r w:rsidR="00AD752C" w:rsidRPr="004570D8">
        <w:rPr>
          <w:rFonts w:ascii="Times New Roman" w:hAnsi="Times New Roman"/>
          <w:b/>
          <w:u w:val="single"/>
        </w:rPr>
        <w:t xml:space="preserve">and in-person (in class) </w:t>
      </w:r>
      <w:r w:rsidRPr="004570D8">
        <w:rPr>
          <w:rFonts w:ascii="Times New Roman" w:hAnsi="Times New Roman"/>
        </w:rPr>
        <w:t>under the guidance of the fa</w:t>
      </w:r>
      <w:r w:rsidR="00070863" w:rsidRPr="004570D8">
        <w:rPr>
          <w:rFonts w:ascii="Times New Roman" w:hAnsi="Times New Roman"/>
        </w:rPr>
        <w:t>cilitator</w:t>
      </w:r>
      <w:r w:rsidR="00900EAF" w:rsidRPr="004570D8">
        <w:rPr>
          <w:rFonts w:ascii="Times New Roman" w:hAnsi="Times New Roman"/>
        </w:rPr>
        <w:t>s</w:t>
      </w:r>
      <w:r w:rsidR="00070863" w:rsidRPr="004570D8">
        <w:rPr>
          <w:rFonts w:ascii="Times New Roman" w:hAnsi="Times New Roman"/>
        </w:rPr>
        <w:t xml:space="preserve">. </w:t>
      </w:r>
      <w:r w:rsidRPr="004570D8">
        <w:rPr>
          <w:rFonts w:ascii="Times New Roman" w:hAnsi="Times New Roman"/>
        </w:rPr>
        <w:t xml:space="preserve">The Maximum time per presentation will be </w:t>
      </w:r>
      <w:r w:rsidR="00E054DF" w:rsidRPr="004570D8">
        <w:rPr>
          <w:rFonts w:ascii="Times New Roman" w:hAnsi="Times New Roman"/>
          <w:b/>
          <w:u w:val="single"/>
        </w:rPr>
        <w:t>40</w:t>
      </w:r>
      <w:r w:rsidR="00070863" w:rsidRPr="004570D8">
        <w:rPr>
          <w:rFonts w:ascii="Times New Roman" w:hAnsi="Times New Roman"/>
          <w:b/>
          <w:u w:val="single"/>
        </w:rPr>
        <w:t xml:space="preserve"> </w:t>
      </w:r>
      <w:r w:rsidRPr="004570D8">
        <w:rPr>
          <w:rFonts w:ascii="Times New Roman" w:hAnsi="Times New Roman"/>
          <w:b/>
          <w:u w:val="single"/>
        </w:rPr>
        <w:t>minutes</w:t>
      </w:r>
      <w:r w:rsidRPr="004570D8">
        <w:rPr>
          <w:rFonts w:ascii="Times New Roman" w:hAnsi="Times New Roman"/>
        </w:rPr>
        <w:t>.  Presentations will be based on the writ</w:t>
      </w:r>
      <w:r w:rsidR="00AD752C" w:rsidRPr="004570D8">
        <w:rPr>
          <w:rFonts w:ascii="Times New Roman" w:hAnsi="Times New Roman"/>
        </w:rPr>
        <w:t>ten work submitted by the teams</w:t>
      </w:r>
      <w:r w:rsidRPr="004570D8">
        <w:rPr>
          <w:rFonts w:ascii="Times New Roman" w:hAnsi="Times New Roman"/>
        </w:rPr>
        <w:t xml:space="preserve">. All students </w:t>
      </w:r>
      <w:r w:rsidRPr="004570D8">
        <w:rPr>
          <w:rFonts w:ascii="Times New Roman" w:hAnsi="Times New Roman"/>
          <w:b/>
          <w:u w:val="single"/>
        </w:rPr>
        <w:t>MUST</w:t>
      </w:r>
      <w:r w:rsidRPr="004570D8">
        <w:rPr>
          <w:rFonts w:ascii="Times New Roman" w:hAnsi="Times New Roman"/>
        </w:rPr>
        <w:t xml:space="preserve"> attend and participate in th</w:t>
      </w:r>
      <w:r w:rsidR="006D25C0" w:rsidRPr="004570D8">
        <w:rPr>
          <w:rFonts w:ascii="Times New Roman" w:hAnsi="Times New Roman"/>
        </w:rPr>
        <w:t>e question and answer sessions.</w:t>
      </w:r>
      <w:r w:rsidR="00900EAF" w:rsidRPr="004570D8">
        <w:rPr>
          <w:rFonts w:ascii="Times New Roman" w:hAnsi="Times New Roman"/>
        </w:rPr>
        <w:t xml:space="preserve"> The teams are highly encouraged to seek perusal of and </w:t>
      </w:r>
      <w:r w:rsidR="00600F9B" w:rsidRPr="004570D8">
        <w:rPr>
          <w:rFonts w:ascii="Times New Roman" w:hAnsi="Times New Roman"/>
        </w:rPr>
        <w:t>incorporate</w:t>
      </w:r>
      <w:r w:rsidR="00900EAF" w:rsidRPr="004570D8">
        <w:rPr>
          <w:rFonts w:ascii="Times New Roman" w:hAnsi="Times New Roman"/>
        </w:rPr>
        <w:t xml:space="preserve"> preliminary</w:t>
      </w:r>
      <w:r w:rsidR="00600F9B" w:rsidRPr="004570D8">
        <w:rPr>
          <w:rFonts w:ascii="Times New Roman" w:hAnsi="Times New Roman"/>
        </w:rPr>
        <w:t xml:space="preserve"> facilitator(s)</w:t>
      </w:r>
      <w:r w:rsidR="00900EAF" w:rsidRPr="004570D8">
        <w:rPr>
          <w:rFonts w:ascii="Times New Roman" w:hAnsi="Times New Roman"/>
        </w:rPr>
        <w:t xml:space="preserve"> comments on the draft prior to presentation.</w:t>
      </w:r>
    </w:p>
    <w:p w:rsidR="008543F3" w:rsidRPr="004570D8" w:rsidRDefault="008543F3" w:rsidP="00070863">
      <w:pPr>
        <w:spacing w:after="0"/>
        <w:jc w:val="both"/>
        <w:rPr>
          <w:rFonts w:ascii="Times New Roman" w:hAnsi="Times New Roman"/>
          <w:b/>
        </w:rPr>
      </w:pPr>
    </w:p>
    <w:p w:rsidR="002B1980" w:rsidRPr="004570D8" w:rsidRDefault="00070863" w:rsidP="00070863">
      <w:pPr>
        <w:spacing w:after="0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ASSESSMENT</w:t>
      </w:r>
    </w:p>
    <w:p w:rsidR="002B1980" w:rsidRPr="004570D8" w:rsidRDefault="002B1980" w:rsidP="00070863">
      <w:pPr>
        <w:spacing w:after="0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>Assessment of performance will comprise of two major elements:</w:t>
      </w:r>
    </w:p>
    <w:p w:rsidR="00070863" w:rsidRPr="004570D8" w:rsidRDefault="002B1980" w:rsidP="002B198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>Class presentations and manuscript semester assignments will constitute 40% of the final mark</w:t>
      </w:r>
      <w:r w:rsidR="008543F3" w:rsidRPr="004570D8">
        <w:rPr>
          <w:rFonts w:ascii="Times New Roman" w:hAnsi="Times New Roman"/>
        </w:rPr>
        <w:t xml:space="preserve"> (Quality of Presentation 15%: Subject Matter Efficacy 25%).</w:t>
      </w:r>
    </w:p>
    <w:p w:rsidR="006D25C0" w:rsidRPr="004570D8" w:rsidRDefault="002B1980" w:rsidP="006D25C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>Final University examinations will constitute 60% of the final mark.</w:t>
      </w:r>
    </w:p>
    <w:p w:rsidR="006D25C0" w:rsidRPr="004570D8" w:rsidRDefault="006D25C0" w:rsidP="006D25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2B1980" w:rsidRPr="004570D8" w:rsidRDefault="00A2724E" w:rsidP="006D25C0">
      <w:pPr>
        <w:spacing w:after="0" w:line="240" w:lineRule="auto"/>
        <w:jc w:val="both"/>
        <w:rPr>
          <w:rFonts w:ascii="Times New Roman" w:hAnsi="Times New Roman"/>
          <w:b/>
        </w:rPr>
      </w:pPr>
      <w:r w:rsidRPr="004570D8">
        <w:rPr>
          <w:rFonts w:ascii="Times New Roman" w:hAnsi="Times New Roman"/>
          <w:b/>
        </w:rPr>
        <w:t>STUDY CONTENT</w:t>
      </w:r>
    </w:p>
    <w:p w:rsidR="006233A0" w:rsidRPr="004570D8" w:rsidRDefault="006233A0" w:rsidP="006D25C0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830"/>
        <w:gridCol w:w="2697"/>
        <w:gridCol w:w="1708"/>
      </w:tblGrid>
      <w:tr w:rsidR="00453B16" w:rsidRPr="001E5216" w:rsidTr="001E5216">
        <w:trPr>
          <w:trHeight w:val="34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16" w:rsidRPr="001E5216" w:rsidRDefault="00453B16" w:rsidP="00C929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E5216">
              <w:rPr>
                <w:rFonts w:ascii="Times New Roman" w:hAnsi="Times New Roman"/>
                <w:b/>
              </w:rPr>
              <w:t>Wk</w:t>
            </w:r>
            <w:proofErr w:type="spellEnd"/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16" w:rsidRPr="001E5216" w:rsidRDefault="00453B16" w:rsidP="00C929B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5216"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6" w:rsidRPr="001E5216" w:rsidRDefault="00C04489" w:rsidP="00C929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Facilitator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6" w:rsidRPr="001E5216" w:rsidRDefault="00453B16" w:rsidP="00C929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5216">
              <w:rPr>
                <w:rFonts w:ascii="Times New Roman" w:hAnsi="Times New Roman"/>
                <w:b/>
              </w:rPr>
              <w:t>Date</w:t>
            </w:r>
          </w:p>
        </w:tc>
      </w:tr>
      <w:tr w:rsidR="00453B16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16" w:rsidRPr="001E5216" w:rsidRDefault="00453B1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1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16" w:rsidRPr="001E5216" w:rsidRDefault="00453B16" w:rsidP="00C929B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  <w:b/>
                <w:bCs/>
              </w:rPr>
              <w:t xml:space="preserve">Introduction to Human Resource Management </w:t>
            </w:r>
          </w:p>
          <w:p w:rsidR="00453B16" w:rsidRPr="001E5216" w:rsidRDefault="00453B16" w:rsidP="00900EA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Objectives</w:t>
            </w:r>
            <w:r w:rsidR="00900EAF" w:rsidRPr="001E5216">
              <w:rPr>
                <w:rFonts w:ascii="Times New Roman" w:hAnsi="Times New Roman"/>
              </w:rPr>
              <w:t xml:space="preserve"> and </w:t>
            </w:r>
            <w:r w:rsidRPr="001E5216">
              <w:rPr>
                <w:rFonts w:ascii="Times New Roman" w:hAnsi="Times New Roman"/>
              </w:rPr>
              <w:t>Functions of HRM</w:t>
            </w:r>
          </w:p>
          <w:p w:rsidR="00453B16" w:rsidRPr="001E5216" w:rsidRDefault="00453B16" w:rsidP="00C92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 xml:space="preserve">Theoretical Framework </w:t>
            </w:r>
            <w:r w:rsidR="00900EAF" w:rsidRPr="001E5216">
              <w:rPr>
                <w:rFonts w:ascii="Times New Roman" w:hAnsi="Times New Roman"/>
              </w:rPr>
              <w:t xml:space="preserve"> shaping </w:t>
            </w:r>
            <w:r w:rsidRPr="001E5216">
              <w:rPr>
                <w:rFonts w:ascii="Times New Roman" w:hAnsi="Times New Roman"/>
              </w:rPr>
              <w:t>HRM</w:t>
            </w:r>
          </w:p>
          <w:p w:rsidR="00453B16" w:rsidRPr="001E5216" w:rsidRDefault="00453B16" w:rsidP="00C92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Strategic</w:t>
            </w:r>
            <w:r w:rsidR="00900EAF" w:rsidRPr="001E5216">
              <w:rPr>
                <w:rFonts w:ascii="Times New Roman" w:hAnsi="Times New Roman"/>
              </w:rPr>
              <w:t xml:space="preserve"> considerations of </w:t>
            </w:r>
            <w:r w:rsidRPr="001E5216">
              <w:rPr>
                <w:rFonts w:ascii="Times New Roman" w:hAnsi="Times New Roman"/>
              </w:rPr>
              <w:t xml:space="preserve"> HRM </w:t>
            </w:r>
          </w:p>
          <w:p w:rsidR="00453B16" w:rsidRPr="001E5216" w:rsidRDefault="00453B16" w:rsidP="00C92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The new roles of HRM</w:t>
            </w:r>
          </w:p>
          <w:p w:rsidR="00453B16" w:rsidRPr="001E5216" w:rsidRDefault="00453B16" w:rsidP="00C92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Challenges of HR Today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D8" w:rsidRPr="001E5216" w:rsidRDefault="004570D8" w:rsidP="00AD752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E5216">
              <w:rPr>
                <w:rFonts w:ascii="Times New Roman" w:hAnsi="Times New Roman"/>
                <w:bCs/>
              </w:rPr>
              <w:t>Ms</w:t>
            </w:r>
            <w:proofErr w:type="spellEnd"/>
            <w:r w:rsidRPr="001E521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5216">
              <w:rPr>
                <w:rFonts w:ascii="Times New Roman" w:hAnsi="Times New Roman"/>
                <w:bCs/>
              </w:rPr>
              <w:t>Hidaya</w:t>
            </w:r>
            <w:proofErr w:type="spellEnd"/>
            <w:r w:rsidRPr="001E521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5216">
              <w:rPr>
                <w:rFonts w:ascii="Times New Roman" w:hAnsi="Times New Roman"/>
                <w:bCs/>
              </w:rPr>
              <w:t>Mbaziira</w:t>
            </w:r>
            <w:proofErr w:type="spellEnd"/>
          </w:p>
          <w:p w:rsidR="00453B16" w:rsidRPr="001E5216" w:rsidRDefault="001E5216" w:rsidP="001E52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Dr. Godfrey Tumwesigye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6" w:rsidRPr="001E5216" w:rsidRDefault="00851597" w:rsidP="0085159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Mon 17</w:t>
            </w:r>
            <w:r w:rsidRPr="001E5216">
              <w:rPr>
                <w:rFonts w:ascii="Times New Roman" w:hAnsi="Times New Roman"/>
                <w:bCs/>
                <w:vertAlign w:val="superscript"/>
              </w:rPr>
              <w:t>th</w:t>
            </w:r>
            <w:r w:rsidRPr="001E5216">
              <w:rPr>
                <w:rFonts w:ascii="Times New Roman" w:hAnsi="Times New Roman"/>
                <w:bCs/>
              </w:rPr>
              <w:t xml:space="preserve"> Oct  2022</w:t>
            </w:r>
          </w:p>
        </w:tc>
      </w:tr>
      <w:tr w:rsidR="001E5216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6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6" w:rsidRPr="001E5216" w:rsidRDefault="001E5216" w:rsidP="00C929B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  <w:b/>
                <w:bCs/>
              </w:rPr>
              <w:t xml:space="preserve">Human Resource Planning </w:t>
            </w:r>
          </w:p>
          <w:p w:rsidR="001E5216" w:rsidRPr="001E5216" w:rsidRDefault="001E5216" w:rsidP="00C92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Overview of Human Resource Planning</w:t>
            </w:r>
          </w:p>
          <w:p w:rsidR="001E5216" w:rsidRPr="001E5216" w:rsidRDefault="001E5216" w:rsidP="00C92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 xml:space="preserve">Process of HRP, </w:t>
            </w:r>
          </w:p>
          <w:p w:rsidR="001E5216" w:rsidRPr="001E5216" w:rsidRDefault="001E5216" w:rsidP="00C92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 xml:space="preserve">Factors affecting HRP </w:t>
            </w:r>
          </w:p>
          <w:p w:rsidR="001E5216" w:rsidRPr="001E5216" w:rsidRDefault="001E5216" w:rsidP="00C929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Case 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6" w:rsidRPr="001E5216" w:rsidRDefault="001E5216" w:rsidP="001E52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E5216">
              <w:rPr>
                <w:rFonts w:ascii="Times New Roman" w:hAnsi="Times New Roman"/>
                <w:bCs/>
              </w:rPr>
              <w:t>Ms</w:t>
            </w:r>
            <w:proofErr w:type="spellEnd"/>
            <w:r w:rsidRPr="001E521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5216">
              <w:rPr>
                <w:rFonts w:ascii="Times New Roman" w:hAnsi="Times New Roman"/>
                <w:bCs/>
              </w:rPr>
              <w:t>Hidaya</w:t>
            </w:r>
            <w:proofErr w:type="spellEnd"/>
            <w:r w:rsidRPr="001E521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5216">
              <w:rPr>
                <w:rFonts w:ascii="Times New Roman" w:hAnsi="Times New Roman"/>
                <w:bCs/>
              </w:rPr>
              <w:t>Mbaziira</w:t>
            </w:r>
            <w:proofErr w:type="spellEnd"/>
          </w:p>
          <w:p w:rsidR="001E5216" w:rsidRPr="009D0D97" w:rsidRDefault="001E5216" w:rsidP="001E52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Dr. Godfrey Tumwesigye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6" w:rsidRPr="001E5216" w:rsidRDefault="001E5216" w:rsidP="00C929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Mon 24</w:t>
            </w:r>
            <w:r w:rsidRPr="001E5216">
              <w:rPr>
                <w:rFonts w:ascii="Times New Roman" w:hAnsi="Times New Roman"/>
                <w:bCs/>
                <w:vertAlign w:val="superscript"/>
              </w:rPr>
              <w:t>th</w:t>
            </w:r>
            <w:r w:rsidRPr="001E5216">
              <w:rPr>
                <w:rFonts w:ascii="Times New Roman" w:hAnsi="Times New Roman"/>
                <w:bCs/>
              </w:rPr>
              <w:t xml:space="preserve"> Oct 2022</w:t>
            </w:r>
          </w:p>
        </w:tc>
      </w:tr>
      <w:tr w:rsidR="001E5216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6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6" w:rsidRPr="001E5216" w:rsidRDefault="001E5216" w:rsidP="00C929B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  <w:b/>
                <w:bCs/>
              </w:rPr>
              <w:t>Job analysis and Design</w:t>
            </w:r>
          </w:p>
          <w:p w:rsidR="001E5216" w:rsidRPr="001E5216" w:rsidRDefault="001E5216" w:rsidP="00C929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 xml:space="preserve">Overview of Job Analysis and Design, </w:t>
            </w:r>
          </w:p>
          <w:p w:rsidR="001E5216" w:rsidRPr="001E5216" w:rsidRDefault="001E5216" w:rsidP="00C929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 xml:space="preserve">Elements of a Job description and Specification, </w:t>
            </w:r>
          </w:p>
          <w:p w:rsidR="001E5216" w:rsidRPr="001E5216" w:rsidRDefault="001E5216" w:rsidP="00C929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 xml:space="preserve">Methods of Job Analysis and Design </w:t>
            </w:r>
          </w:p>
          <w:p w:rsidR="001E5216" w:rsidRPr="001E5216" w:rsidRDefault="001E5216" w:rsidP="00C929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Case 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6" w:rsidRPr="001E5216" w:rsidRDefault="001E5216" w:rsidP="001E52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E5216">
              <w:rPr>
                <w:rFonts w:ascii="Times New Roman" w:hAnsi="Times New Roman"/>
                <w:bCs/>
              </w:rPr>
              <w:t>Ms</w:t>
            </w:r>
            <w:proofErr w:type="spellEnd"/>
            <w:r w:rsidRPr="001E521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5216">
              <w:rPr>
                <w:rFonts w:ascii="Times New Roman" w:hAnsi="Times New Roman"/>
                <w:bCs/>
              </w:rPr>
              <w:t>Hidaya</w:t>
            </w:r>
            <w:proofErr w:type="spellEnd"/>
            <w:r w:rsidRPr="001E521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5216">
              <w:rPr>
                <w:rFonts w:ascii="Times New Roman" w:hAnsi="Times New Roman"/>
                <w:bCs/>
              </w:rPr>
              <w:t>Mbaziira</w:t>
            </w:r>
            <w:proofErr w:type="spellEnd"/>
          </w:p>
          <w:p w:rsidR="001E5216" w:rsidRDefault="001E5216" w:rsidP="001E5216">
            <w:r w:rsidRPr="001E5216">
              <w:rPr>
                <w:rFonts w:ascii="Times New Roman" w:hAnsi="Times New Roman"/>
                <w:bCs/>
              </w:rPr>
              <w:t>Dr. Godfrey Tumwesigye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6" w:rsidRPr="001E5216" w:rsidRDefault="001E5216" w:rsidP="00C929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Mon 31</w:t>
            </w:r>
            <w:r w:rsidRPr="001E5216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1E5216">
              <w:rPr>
                <w:rFonts w:ascii="Times New Roman" w:hAnsi="Times New Roman"/>
                <w:bCs/>
              </w:rPr>
              <w:t xml:space="preserve"> Oct 2022</w:t>
            </w:r>
          </w:p>
        </w:tc>
      </w:tr>
      <w:tr w:rsidR="00453B16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6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6" w:rsidRPr="001E5216" w:rsidRDefault="00F164B3" w:rsidP="00C929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  <w:b/>
                <w:bCs/>
              </w:rPr>
              <w:t xml:space="preserve">Recruitment and </w:t>
            </w:r>
            <w:r w:rsidR="00453B16" w:rsidRPr="001E5216">
              <w:rPr>
                <w:rFonts w:ascii="Times New Roman" w:hAnsi="Times New Roman"/>
                <w:b/>
                <w:bCs/>
              </w:rPr>
              <w:t>Selection</w:t>
            </w:r>
            <w:r w:rsidR="00453B16" w:rsidRPr="001E5216">
              <w:rPr>
                <w:rFonts w:ascii="Times New Roman" w:hAnsi="Times New Roman"/>
              </w:rPr>
              <w:tab/>
            </w:r>
          </w:p>
          <w:p w:rsidR="00453B16" w:rsidRPr="001E5216" w:rsidRDefault="00453B16" w:rsidP="00C929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Overvi</w:t>
            </w:r>
            <w:r w:rsidR="009A3F91" w:rsidRPr="001E5216">
              <w:rPr>
                <w:rFonts w:ascii="Times New Roman" w:hAnsi="Times New Roman"/>
              </w:rPr>
              <w:t>ew of recruitment and selection</w:t>
            </w:r>
            <w:r w:rsidRPr="001E5216">
              <w:rPr>
                <w:rFonts w:ascii="Times New Roman" w:hAnsi="Times New Roman"/>
              </w:rPr>
              <w:t xml:space="preserve"> </w:t>
            </w:r>
          </w:p>
          <w:p w:rsidR="00453B16" w:rsidRPr="001E5216" w:rsidRDefault="008B0EA4" w:rsidP="00C929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S</w:t>
            </w:r>
            <w:r w:rsidR="00453B16" w:rsidRPr="001E5216">
              <w:rPr>
                <w:rFonts w:ascii="Times New Roman" w:hAnsi="Times New Roman"/>
              </w:rPr>
              <w:t>ources of Recruitment</w:t>
            </w:r>
          </w:p>
          <w:p w:rsidR="00453B16" w:rsidRPr="001E5216" w:rsidRDefault="00453B16" w:rsidP="00C929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 xml:space="preserve">Selection methods and techniques </w:t>
            </w:r>
          </w:p>
          <w:p w:rsidR="008B0EA4" w:rsidRPr="001E5216" w:rsidRDefault="008B0EA4" w:rsidP="00C929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Key placement and Orientation Considerations</w:t>
            </w:r>
          </w:p>
          <w:p w:rsidR="00453B16" w:rsidRPr="001E5216" w:rsidRDefault="00453B16" w:rsidP="00C929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Case study on recruitment, selection and orienting new employees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6" w:rsidRPr="001E5216" w:rsidRDefault="00AD752C" w:rsidP="00C929B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1E5216" w:rsidRDefault="00851597" w:rsidP="00C929B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851597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  <w:b/>
                <w:bCs/>
              </w:rPr>
              <w:t>Training and Development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Overview of Training and Development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Rationale and  training Process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Training needs assessment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 xml:space="preserve">Five levels of Training evaluation  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Case 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851597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  <w:b/>
                <w:bCs/>
              </w:rPr>
              <w:t>Performance Management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Overview of Performance Management and Appraisal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Performance Management Cycle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lastRenderedPageBreak/>
              <w:t>Overcoming PM Challenges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 xml:space="preserve">Case study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lastRenderedPageBreak/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851597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  <w:b/>
                <w:bCs/>
              </w:rPr>
              <w:t xml:space="preserve">Compensation and Reward Management 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Overview of compensation and reward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 xml:space="preserve">Objectives and </w:t>
            </w:r>
            <w:proofErr w:type="spellStart"/>
            <w:r w:rsidRPr="001E5216">
              <w:rPr>
                <w:rFonts w:ascii="Times New Roman" w:hAnsi="Times New Roman"/>
              </w:rPr>
              <w:t>determinatnts</w:t>
            </w:r>
            <w:proofErr w:type="spellEnd"/>
            <w:r w:rsidRPr="001E5216">
              <w:rPr>
                <w:rFonts w:ascii="Times New Roman" w:hAnsi="Times New Roman"/>
              </w:rPr>
              <w:t xml:space="preserve"> of compensation levels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Process of designing reward and compensations systems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International compensation</w:t>
            </w:r>
          </w:p>
          <w:p w:rsidR="00851597" w:rsidRPr="001E5216" w:rsidRDefault="00851597" w:rsidP="00C929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Case 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851597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  <w:b/>
                <w:bCs/>
              </w:rPr>
              <w:t>Health and Safety at the Workplace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Overview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Institutional framework for H&amp;S: Workman’s compensation Act and Occupational Health and Safety Act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Work-Life Balance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Emergent issues in H&amp;S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Case 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851597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  <w:b/>
                <w:bCs/>
              </w:rPr>
              <w:t>Employment Relations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Overview of IR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Institutional Framework for ER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 xml:space="preserve">Institutions: Industrial courts, trade unions and employers associations in Uganda 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Processes: Collective bargaining and joint consultation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Case 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851597" w:rsidRPr="001E5216" w:rsidTr="001E52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  <w:b/>
                <w:bCs/>
              </w:rPr>
              <w:t xml:space="preserve">Succession Planning and Staff Adjustment </w:t>
            </w:r>
            <w:proofErr w:type="spellStart"/>
            <w:r w:rsidRPr="001E5216">
              <w:rPr>
                <w:rFonts w:ascii="Times New Roman" w:hAnsi="Times New Roman"/>
                <w:b/>
                <w:bCs/>
              </w:rPr>
              <w:t>Programmes</w:t>
            </w:r>
            <w:proofErr w:type="spellEnd"/>
            <w:r w:rsidRPr="001E5216">
              <w:rPr>
                <w:rFonts w:ascii="Times New Roman" w:hAnsi="Times New Roman"/>
                <w:b/>
                <w:bCs/>
              </w:rPr>
              <w:t xml:space="preserve"> (SAPs)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00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Succession Planning and Key considerations</w:t>
            </w:r>
          </w:p>
          <w:p w:rsidR="00851597" w:rsidRPr="001E5216" w:rsidRDefault="00851597" w:rsidP="00C929B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Overview of SAPs</w:t>
            </w:r>
          </w:p>
          <w:p w:rsidR="00851597" w:rsidRPr="001E5216" w:rsidRDefault="00851597" w:rsidP="00C929B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Understanding  promotions, demotions, transfers, rotations, retirement, resignation, dismissal and layoff</w:t>
            </w:r>
          </w:p>
          <w:p w:rsidR="00851597" w:rsidRPr="001E5216" w:rsidRDefault="00851597" w:rsidP="0085159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Case 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851597" w:rsidRPr="001E5216" w:rsidTr="00C04489">
        <w:trPr>
          <w:trHeight w:val="312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597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  <w:b/>
                <w:bCs/>
              </w:rPr>
              <w:t>Alternative Work Arrangements</w:t>
            </w:r>
          </w:p>
          <w:p w:rsidR="00851597" w:rsidRPr="001E5216" w:rsidRDefault="00851597" w:rsidP="00C929B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60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Case for AWA</w:t>
            </w:r>
          </w:p>
          <w:p w:rsidR="00851597" w:rsidRPr="001E5216" w:rsidRDefault="00851597" w:rsidP="00C929B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60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Forms of AWA</w:t>
            </w:r>
          </w:p>
          <w:p w:rsidR="00851597" w:rsidRPr="001E5216" w:rsidRDefault="00851597" w:rsidP="00C929B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60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Key implementation Challenges</w:t>
            </w:r>
          </w:p>
          <w:p w:rsidR="00851597" w:rsidRPr="001E5216" w:rsidRDefault="00851597" w:rsidP="00C929B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60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Facilitating effective AWA</w:t>
            </w:r>
          </w:p>
          <w:p w:rsidR="00851597" w:rsidRPr="001E5216" w:rsidRDefault="00851597" w:rsidP="00C929B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60"/>
              <w:jc w:val="both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</w:rPr>
              <w:t>Case study</w:t>
            </w:r>
          </w:p>
          <w:p w:rsidR="00851597" w:rsidRPr="001E5216" w:rsidRDefault="00851597" w:rsidP="00C929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  <w:b/>
                <w:bCs/>
              </w:rPr>
              <w:t>Workforce Diversity and Inclusion Management</w:t>
            </w:r>
          </w:p>
          <w:p w:rsidR="00851597" w:rsidRPr="001E5216" w:rsidRDefault="00851597" w:rsidP="00C929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Rationale for D&amp;I considerations</w:t>
            </w:r>
          </w:p>
          <w:p w:rsidR="00851597" w:rsidRPr="001E5216" w:rsidRDefault="00851597" w:rsidP="00C929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 xml:space="preserve">Relevant institutional frameworks </w:t>
            </w:r>
          </w:p>
          <w:p w:rsidR="00851597" w:rsidRPr="001E5216" w:rsidRDefault="00851597" w:rsidP="00C929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Dimensions</w:t>
            </w:r>
          </w:p>
          <w:p w:rsidR="00851597" w:rsidRPr="001E5216" w:rsidRDefault="00851597" w:rsidP="00C929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 xml:space="preserve">D&amp;I Management Challenges </w:t>
            </w:r>
          </w:p>
          <w:p w:rsidR="00851597" w:rsidRPr="001E5216" w:rsidRDefault="00851597" w:rsidP="00C929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</w:rPr>
              <w:t>Case 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597" w:rsidRPr="001E5216" w:rsidRDefault="00851597"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851597" w:rsidRPr="001E5216" w:rsidTr="009754E6">
        <w:trPr>
          <w:trHeight w:val="181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  <w:p w:rsidR="00851597" w:rsidRPr="001E5216" w:rsidRDefault="00851597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</w:rPr>
            </w:pPr>
            <w:r w:rsidRPr="001E5216">
              <w:rPr>
                <w:rFonts w:ascii="Times New Roman" w:hAnsi="Times New Roman"/>
                <w:b/>
                <w:bCs/>
              </w:rPr>
              <w:t>Human Resource Management Outsourcing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Context informing the practice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Reasons for growing phenomenon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 xml:space="preserve">Critical Considerations prior to and 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Challenges of HRM Outsourcing</w:t>
            </w:r>
          </w:p>
          <w:p w:rsidR="00851597" w:rsidRPr="001E5216" w:rsidRDefault="00851597" w:rsidP="00C929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</w:rPr>
              <w:t>Case study</w:t>
            </w:r>
            <w:r w:rsidRPr="001E5216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 w:rsidP="00C929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Teams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97" w:rsidRPr="001E5216" w:rsidRDefault="00851597">
            <w:r w:rsidRPr="001E5216">
              <w:rPr>
                <w:rFonts w:ascii="Times New Roman" w:hAnsi="Times New Roman"/>
                <w:bCs/>
              </w:rPr>
              <w:t>TBD</w:t>
            </w:r>
          </w:p>
        </w:tc>
      </w:tr>
      <w:tr w:rsidR="009754E6" w:rsidRPr="001E5216" w:rsidTr="001E5216">
        <w:trPr>
          <w:trHeight w:val="181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E6" w:rsidRDefault="009754E6" w:rsidP="00C92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E6" w:rsidRPr="001E5216" w:rsidRDefault="009754E6" w:rsidP="00C929B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5216">
              <w:rPr>
                <w:rFonts w:ascii="Times New Roman" w:hAnsi="Times New Roman"/>
                <w:b/>
                <w:bCs/>
              </w:rPr>
              <w:t>Examination Review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E6" w:rsidRPr="001E5216" w:rsidRDefault="009754E6" w:rsidP="009754E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E5216">
              <w:rPr>
                <w:rFonts w:ascii="Times New Roman" w:hAnsi="Times New Roman"/>
                <w:bCs/>
              </w:rPr>
              <w:t>Ms</w:t>
            </w:r>
            <w:proofErr w:type="spellEnd"/>
            <w:r w:rsidRPr="001E521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5216">
              <w:rPr>
                <w:rFonts w:ascii="Times New Roman" w:hAnsi="Times New Roman"/>
                <w:bCs/>
              </w:rPr>
              <w:t>Hidaya</w:t>
            </w:r>
            <w:proofErr w:type="spellEnd"/>
            <w:r w:rsidRPr="001E521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5216">
              <w:rPr>
                <w:rFonts w:ascii="Times New Roman" w:hAnsi="Times New Roman"/>
                <w:bCs/>
              </w:rPr>
              <w:t>Mbaziira</w:t>
            </w:r>
            <w:proofErr w:type="spellEnd"/>
          </w:p>
          <w:p w:rsidR="009754E6" w:rsidRPr="001E5216" w:rsidRDefault="009754E6" w:rsidP="009754E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5216">
              <w:rPr>
                <w:rFonts w:ascii="Times New Roman" w:hAnsi="Times New Roman"/>
                <w:bCs/>
              </w:rPr>
              <w:t>Dr. Godfrey Tumwesigye</w:t>
            </w:r>
            <w:bookmarkStart w:id="0" w:name="_GoBack"/>
            <w:bookmarkEnd w:id="0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E6" w:rsidRPr="001E5216" w:rsidRDefault="009754E6">
            <w:pPr>
              <w:rPr>
                <w:rFonts w:ascii="Times New Roman" w:hAnsi="Times New Roman"/>
                <w:bCs/>
              </w:rPr>
            </w:pPr>
          </w:p>
        </w:tc>
      </w:tr>
    </w:tbl>
    <w:p w:rsidR="000335B1" w:rsidRPr="004570D8" w:rsidRDefault="002B1980" w:rsidP="000335B1">
      <w:pPr>
        <w:spacing w:after="0" w:line="360" w:lineRule="auto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ab/>
      </w:r>
    </w:p>
    <w:p w:rsidR="002B1980" w:rsidRPr="004570D8" w:rsidRDefault="00C929BB" w:rsidP="00C929BB">
      <w:pPr>
        <w:spacing w:after="0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  <w:b/>
        </w:rPr>
        <w:t xml:space="preserve">Some reading </w:t>
      </w:r>
      <w:r w:rsidR="004C2481" w:rsidRPr="004570D8">
        <w:rPr>
          <w:rFonts w:ascii="Times New Roman" w:hAnsi="Times New Roman"/>
          <w:b/>
        </w:rPr>
        <w:t>References</w:t>
      </w:r>
    </w:p>
    <w:p w:rsidR="004C2481" w:rsidRPr="00A37D56" w:rsidRDefault="004C2481" w:rsidP="00A37D56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ascii="Times New Roman" w:hAnsi="Times New Roman"/>
        </w:rPr>
      </w:pPr>
      <w:r w:rsidRPr="00A37D56">
        <w:rPr>
          <w:rFonts w:ascii="Times New Roman" w:hAnsi="Times New Roman"/>
        </w:rPr>
        <w:t>Onyoin, M. (2020). Human resource management in public-private partnership organisations: A review. </w:t>
      </w:r>
      <w:r w:rsidRPr="00A37D56">
        <w:rPr>
          <w:rFonts w:ascii="Times New Roman" w:hAnsi="Times New Roman"/>
          <w:i/>
          <w:iCs/>
        </w:rPr>
        <w:t>Corporate Governance and Organizational Behavior Review, 4</w:t>
      </w:r>
      <w:r w:rsidRPr="00A37D56">
        <w:rPr>
          <w:rFonts w:ascii="Times New Roman" w:hAnsi="Times New Roman"/>
        </w:rPr>
        <w:t>(2), 18-29. </w:t>
      </w:r>
      <w:hyperlink r:id="rId11" w:history="1">
        <w:r w:rsidRPr="00A37D56">
          <w:rPr>
            <w:rStyle w:val="Hyperlink"/>
            <w:rFonts w:ascii="Times New Roman" w:hAnsi="Times New Roman"/>
          </w:rPr>
          <w:t>https://doi.org/10.22495/cgobrv4i2p2</w:t>
        </w:r>
      </w:hyperlink>
    </w:p>
    <w:p w:rsidR="004C2481" w:rsidRPr="004570D8" w:rsidRDefault="004C2481" w:rsidP="00A37D56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>Boxall, P. (2012). ‘High-performance work systems: what, why, how and for whom?</w:t>
      </w:r>
      <w:proofErr w:type="gramStart"/>
      <w:r w:rsidRPr="004570D8">
        <w:rPr>
          <w:rFonts w:ascii="Times New Roman" w:hAnsi="Times New Roman"/>
        </w:rPr>
        <w:t>’.</w:t>
      </w:r>
      <w:proofErr w:type="gramEnd"/>
      <w:r w:rsidRPr="004570D8">
        <w:rPr>
          <w:rFonts w:ascii="Times New Roman" w:hAnsi="Times New Roman"/>
        </w:rPr>
        <w:t xml:space="preserve"> Asia Pacific Journal of Human Resources, 50: 2, 169–186.</w:t>
      </w:r>
    </w:p>
    <w:p w:rsidR="004C2481" w:rsidRPr="004570D8" w:rsidRDefault="004C2481" w:rsidP="00A37D56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ascii="Times New Roman" w:hAnsi="Times New Roman"/>
        </w:rPr>
      </w:pPr>
      <w:proofErr w:type="gramStart"/>
      <w:r w:rsidRPr="004570D8">
        <w:rPr>
          <w:rFonts w:ascii="Times New Roman" w:hAnsi="Times New Roman"/>
        </w:rPr>
        <w:t>Boxall, P., Ang, S.H. and Bartram, T. (2011).</w:t>
      </w:r>
      <w:proofErr w:type="gramEnd"/>
      <w:r w:rsidRPr="004570D8">
        <w:rPr>
          <w:rFonts w:ascii="Times New Roman" w:hAnsi="Times New Roman"/>
        </w:rPr>
        <w:t xml:space="preserve"> ‘Analyzing the “black box” of HRM: uncovering HR goals, mediators and outcomes in a standardized service environment’. Journal of Management Studies, 48: 7, 1504–1532.</w:t>
      </w:r>
    </w:p>
    <w:p w:rsidR="00B3758C" w:rsidRPr="004570D8" w:rsidRDefault="002B1980" w:rsidP="00A37D56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ascii="Times New Roman" w:hAnsi="Times New Roman"/>
        </w:rPr>
      </w:pPr>
      <w:r w:rsidRPr="004570D8">
        <w:rPr>
          <w:rFonts w:ascii="Times New Roman" w:hAnsi="Times New Roman"/>
        </w:rPr>
        <w:t>Armstrong M. (2006): Strategic Human Resource Management. Kogan Page, London</w:t>
      </w:r>
    </w:p>
    <w:p w:rsidR="006F3E93" w:rsidRDefault="002B1980" w:rsidP="006F3E93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ascii="Times New Roman" w:hAnsi="Times New Roman"/>
        </w:rPr>
      </w:pPr>
      <w:proofErr w:type="gramStart"/>
      <w:r w:rsidRPr="004570D8">
        <w:rPr>
          <w:rFonts w:ascii="Times New Roman" w:hAnsi="Times New Roman"/>
        </w:rPr>
        <w:t>Boxall, P. and Purcell, J. (2011).</w:t>
      </w:r>
      <w:proofErr w:type="gramEnd"/>
      <w:r w:rsidRPr="004570D8">
        <w:rPr>
          <w:rFonts w:ascii="Times New Roman" w:hAnsi="Times New Roman"/>
        </w:rPr>
        <w:t xml:space="preserve"> Strategy and Human Resource Management, 3rd </w:t>
      </w:r>
      <w:proofErr w:type="spellStart"/>
      <w:r w:rsidRPr="004570D8">
        <w:rPr>
          <w:rFonts w:ascii="Times New Roman" w:hAnsi="Times New Roman"/>
        </w:rPr>
        <w:t>edn</w:t>
      </w:r>
      <w:proofErr w:type="spellEnd"/>
      <w:r w:rsidRPr="004570D8">
        <w:rPr>
          <w:rFonts w:ascii="Times New Roman" w:hAnsi="Times New Roman"/>
        </w:rPr>
        <w:t xml:space="preserve">, Basingstoke: Palgrave </w:t>
      </w:r>
    </w:p>
    <w:p w:rsidR="006F3E93" w:rsidRPr="006F3E93" w:rsidRDefault="006F3E93" w:rsidP="006F3E93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fldChar w:fldCharType="begin" w:fldLock="1"/>
      </w:r>
      <w:r>
        <w:rPr>
          <w:rFonts w:ascii="Times New Roman" w:hAnsi="Times New Roman"/>
        </w:rPr>
        <w:instrText xml:space="preserve">ADDIN Mendeley Bibliography CSL_BIBLIOGRAPHY </w:instrText>
      </w:r>
      <w:r>
        <w:rPr>
          <w:rFonts w:ascii="Times New Roman" w:hAnsi="Times New Roman"/>
        </w:rPr>
        <w:fldChar w:fldCharType="separate"/>
      </w:r>
      <w:r w:rsidRPr="006F3E93">
        <w:rPr>
          <w:rFonts w:ascii="Times New Roman" w:hAnsi="Times New Roman"/>
          <w:noProof/>
          <w:szCs w:val="24"/>
        </w:rPr>
        <w:t xml:space="preserve">Aamodt, M. G. (2009). </w:t>
      </w:r>
      <w:r w:rsidRPr="006F3E93">
        <w:rPr>
          <w:rFonts w:ascii="Times New Roman" w:hAnsi="Times New Roman"/>
          <w:i/>
          <w:iCs/>
          <w:noProof/>
          <w:szCs w:val="24"/>
        </w:rPr>
        <w:t>Industrial Organizational Psychology: An Applied Approach</w:t>
      </w:r>
      <w:r w:rsidRPr="006F3E93">
        <w:rPr>
          <w:rFonts w:ascii="Times New Roman" w:hAnsi="Times New Roman"/>
          <w:noProof/>
          <w:szCs w:val="24"/>
        </w:rPr>
        <w:t xml:space="preserve"> (6th ed.). Wordsworth Cencage Learning. </w:t>
      </w:r>
    </w:p>
    <w:p w:rsidR="006F3E93" w:rsidRPr="006F3E93" w:rsidRDefault="006F3E93" w:rsidP="006F3E93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ascii="Times New Roman" w:hAnsi="Times New Roman"/>
          <w:noProof/>
        </w:rPr>
      </w:pPr>
      <w:r w:rsidRPr="006F3E93">
        <w:rPr>
          <w:rFonts w:ascii="Times New Roman" w:hAnsi="Times New Roman"/>
          <w:noProof/>
          <w:szCs w:val="24"/>
        </w:rPr>
        <w:t xml:space="preserve">Landy, F. J., &amp; Conte, J. M. (2015). </w:t>
      </w:r>
      <w:r w:rsidRPr="006F3E93">
        <w:rPr>
          <w:rFonts w:ascii="Times New Roman" w:hAnsi="Times New Roman"/>
          <w:i/>
          <w:iCs/>
          <w:noProof/>
          <w:szCs w:val="24"/>
        </w:rPr>
        <w:t>Work in the 21st Century: An introduction to Industrial and organisational psychology</w:t>
      </w:r>
      <w:r w:rsidRPr="006F3E93">
        <w:rPr>
          <w:rFonts w:ascii="Times New Roman" w:hAnsi="Times New Roman"/>
          <w:noProof/>
          <w:szCs w:val="24"/>
        </w:rPr>
        <w:t xml:space="preserve"> (4th ed.). Wiley.</w:t>
      </w:r>
    </w:p>
    <w:p w:rsidR="006F3E93" w:rsidRDefault="006F3E93" w:rsidP="006F3E9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p w:rsidR="006F3E93" w:rsidRPr="006F3E93" w:rsidRDefault="006F3E93" w:rsidP="006F3E93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</w:rPr>
      </w:pPr>
    </w:p>
    <w:p w:rsidR="006F3E93" w:rsidRDefault="006F3E93" w:rsidP="006F3E93">
      <w:pPr>
        <w:spacing w:after="240"/>
        <w:jc w:val="both"/>
        <w:rPr>
          <w:rFonts w:ascii="Times New Roman" w:hAnsi="Times New Roman"/>
        </w:rPr>
      </w:pPr>
    </w:p>
    <w:p w:rsidR="006F3E93" w:rsidRPr="006F3E93" w:rsidRDefault="006F3E93" w:rsidP="006F3E93">
      <w:pPr>
        <w:spacing w:after="240"/>
        <w:jc w:val="both"/>
        <w:rPr>
          <w:rFonts w:ascii="Times New Roman" w:hAnsi="Times New Roman"/>
        </w:rPr>
      </w:pPr>
    </w:p>
    <w:sectPr w:rsidR="006F3E93" w:rsidRPr="006F3E93" w:rsidSect="00900EAF">
      <w:footerReference w:type="default" r:id="rId12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F9" w:rsidRDefault="003048F9" w:rsidP="005451CB">
      <w:pPr>
        <w:spacing w:after="0" w:line="240" w:lineRule="auto"/>
      </w:pPr>
      <w:r>
        <w:separator/>
      </w:r>
    </w:p>
  </w:endnote>
  <w:endnote w:type="continuationSeparator" w:id="0">
    <w:p w:rsidR="003048F9" w:rsidRDefault="003048F9" w:rsidP="0054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0B" w:rsidRDefault="00843B0B">
    <w:pPr>
      <w:pStyle w:val="Footer"/>
      <w:jc w:val="center"/>
    </w:pPr>
    <w:r>
      <w:t xml:space="preserve">Page </w:t>
    </w:r>
    <w:r w:rsidR="00693C86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693C86">
      <w:rPr>
        <w:b/>
        <w:bCs/>
        <w:sz w:val="24"/>
        <w:szCs w:val="24"/>
      </w:rPr>
      <w:fldChar w:fldCharType="separate"/>
    </w:r>
    <w:r w:rsidR="009754E6">
      <w:rPr>
        <w:b/>
        <w:bCs/>
        <w:noProof/>
      </w:rPr>
      <w:t>1</w:t>
    </w:r>
    <w:r w:rsidR="00693C86">
      <w:rPr>
        <w:b/>
        <w:bCs/>
        <w:sz w:val="24"/>
        <w:szCs w:val="24"/>
      </w:rPr>
      <w:fldChar w:fldCharType="end"/>
    </w:r>
    <w:r>
      <w:t xml:space="preserve"> of </w:t>
    </w:r>
    <w:r w:rsidR="00693C86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693C86">
      <w:rPr>
        <w:b/>
        <w:bCs/>
        <w:sz w:val="24"/>
        <w:szCs w:val="24"/>
      </w:rPr>
      <w:fldChar w:fldCharType="separate"/>
    </w:r>
    <w:r w:rsidR="009754E6">
      <w:rPr>
        <w:b/>
        <w:bCs/>
        <w:noProof/>
      </w:rPr>
      <w:t>4</w:t>
    </w:r>
    <w:r w:rsidR="00693C86">
      <w:rPr>
        <w:b/>
        <w:bCs/>
        <w:sz w:val="24"/>
        <w:szCs w:val="24"/>
      </w:rPr>
      <w:fldChar w:fldCharType="end"/>
    </w:r>
  </w:p>
  <w:p w:rsidR="00843B0B" w:rsidRDefault="00843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F9" w:rsidRDefault="003048F9" w:rsidP="005451CB">
      <w:pPr>
        <w:spacing w:after="0" w:line="240" w:lineRule="auto"/>
      </w:pPr>
      <w:r>
        <w:separator/>
      </w:r>
    </w:p>
  </w:footnote>
  <w:footnote w:type="continuationSeparator" w:id="0">
    <w:p w:rsidR="003048F9" w:rsidRDefault="003048F9" w:rsidP="0054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655"/>
    <w:multiLevelType w:val="hybridMultilevel"/>
    <w:tmpl w:val="67860AC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5213C"/>
    <w:multiLevelType w:val="hybridMultilevel"/>
    <w:tmpl w:val="A4FA9CD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CD649C"/>
    <w:multiLevelType w:val="hybridMultilevel"/>
    <w:tmpl w:val="0FD6C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924C7"/>
    <w:multiLevelType w:val="hybridMultilevel"/>
    <w:tmpl w:val="334AEC2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6D64B2"/>
    <w:multiLevelType w:val="hybridMultilevel"/>
    <w:tmpl w:val="B4441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5733FA"/>
    <w:multiLevelType w:val="hybridMultilevel"/>
    <w:tmpl w:val="5066D6E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434AFF"/>
    <w:multiLevelType w:val="hybridMultilevel"/>
    <w:tmpl w:val="CDD86B1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8B643C"/>
    <w:multiLevelType w:val="hybridMultilevel"/>
    <w:tmpl w:val="55A8A0B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1C2348"/>
    <w:multiLevelType w:val="hybridMultilevel"/>
    <w:tmpl w:val="7E28389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54516B"/>
    <w:multiLevelType w:val="hybridMultilevel"/>
    <w:tmpl w:val="7B0841E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8D3AFA"/>
    <w:multiLevelType w:val="hybridMultilevel"/>
    <w:tmpl w:val="8428902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F7F67"/>
    <w:multiLevelType w:val="hybridMultilevel"/>
    <w:tmpl w:val="AB02D65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346479"/>
    <w:multiLevelType w:val="hybridMultilevel"/>
    <w:tmpl w:val="6882D64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CE78DF"/>
    <w:multiLevelType w:val="hybridMultilevel"/>
    <w:tmpl w:val="8370E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90666"/>
    <w:multiLevelType w:val="hybridMultilevel"/>
    <w:tmpl w:val="589CE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E39DB"/>
    <w:multiLevelType w:val="hybridMultilevel"/>
    <w:tmpl w:val="729EA22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D23867"/>
    <w:multiLevelType w:val="hybridMultilevel"/>
    <w:tmpl w:val="32B6C84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08584B"/>
    <w:multiLevelType w:val="hybridMultilevel"/>
    <w:tmpl w:val="1DACB30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AB24EC"/>
    <w:multiLevelType w:val="hybridMultilevel"/>
    <w:tmpl w:val="6C10281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16"/>
  </w:num>
  <w:num w:numId="6">
    <w:abstractNumId w:val="0"/>
  </w:num>
  <w:num w:numId="7">
    <w:abstractNumId w:val="18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8"/>
  </w:num>
  <w:num w:numId="13">
    <w:abstractNumId w:val="6"/>
  </w:num>
  <w:num w:numId="14">
    <w:abstractNumId w:val="15"/>
  </w:num>
  <w:num w:numId="15">
    <w:abstractNumId w:val="10"/>
  </w:num>
  <w:num w:numId="16">
    <w:abstractNumId w:val="17"/>
  </w:num>
  <w:num w:numId="17">
    <w:abstractNumId w:val="13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80"/>
    <w:rsid w:val="000113CC"/>
    <w:rsid w:val="00033043"/>
    <w:rsid w:val="000335B1"/>
    <w:rsid w:val="0004082A"/>
    <w:rsid w:val="000419B7"/>
    <w:rsid w:val="00046251"/>
    <w:rsid w:val="0005751F"/>
    <w:rsid w:val="00070863"/>
    <w:rsid w:val="00071999"/>
    <w:rsid w:val="00071B86"/>
    <w:rsid w:val="000930F1"/>
    <w:rsid w:val="000C2548"/>
    <w:rsid w:val="000E1660"/>
    <w:rsid w:val="00116DDE"/>
    <w:rsid w:val="001335FE"/>
    <w:rsid w:val="0017336B"/>
    <w:rsid w:val="001A618C"/>
    <w:rsid w:val="001C0190"/>
    <w:rsid w:val="001C455B"/>
    <w:rsid w:val="001D32EE"/>
    <w:rsid w:val="001E5216"/>
    <w:rsid w:val="001F5463"/>
    <w:rsid w:val="001F6151"/>
    <w:rsid w:val="00224A11"/>
    <w:rsid w:val="00232638"/>
    <w:rsid w:val="00245BCC"/>
    <w:rsid w:val="00266D50"/>
    <w:rsid w:val="0029417F"/>
    <w:rsid w:val="00297E64"/>
    <w:rsid w:val="002B1980"/>
    <w:rsid w:val="002B2C93"/>
    <w:rsid w:val="002F00C8"/>
    <w:rsid w:val="003048F9"/>
    <w:rsid w:val="00323E6A"/>
    <w:rsid w:val="003538F5"/>
    <w:rsid w:val="003C704A"/>
    <w:rsid w:val="003E128D"/>
    <w:rsid w:val="003F4355"/>
    <w:rsid w:val="00432077"/>
    <w:rsid w:val="00437DBB"/>
    <w:rsid w:val="00447605"/>
    <w:rsid w:val="00453B16"/>
    <w:rsid w:val="004570D8"/>
    <w:rsid w:val="00460E32"/>
    <w:rsid w:val="004B3307"/>
    <w:rsid w:val="004C2481"/>
    <w:rsid w:val="004F7112"/>
    <w:rsid w:val="005451CB"/>
    <w:rsid w:val="0057736F"/>
    <w:rsid w:val="00586C81"/>
    <w:rsid w:val="005A28D5"/>
    <w:rsid w:val="005B0C3F"/>
    <w:rsid w:val="005B258B"/>
    <w:rsid w:val="00600F9B"/>
    <w:rsid w:val="006233A0"/>
    <w:rsid w:val="00683095"/>
    <w:rsid w:val="00685B63"/>
    <w:rsid w:val="00690ECA"/>
    <w:rsid w:val="00691725"/>
    <w:rsid w:val="0069176A"/>
    <w:rsid w:val="00693C86"/>
    <w:rsid w:val="006A5A6B"/>
    <w:rsid w:val="006D25C0"/>
    <w:rsid w:val="006D3F26"/>
    <w:rsid w:val="006F1D06"/>
    <w:rsid w:val="006F337A"/>
    <w:rsid w:val="006F3E93"/>
    <w:rsid w:val="007208C3"/>
    <w:rsid w:val="00734C7A"/>
    <w:rsid w:val="007524AB"/>
    <w:rsid w:val="0077037C"/>
    <w:rsid w:val="00782B35"/>
    <w:rsid w:val="007A09ED"/>
    <w:rsid w:val="007B5006"/>
    <w:rsid w:val="007B54F8"/>
    <w:rsid w:val="007B61E6"/>
    <w:rsid w:val="007F1618"/>
    <w:rsid w:val="00801B1B"/>
    <w:rsid w:val="00801ECA"/>
    <w:rsid w:val="00814487"/>
    <w:rsid w:val="0082375B"/>
    <w:rsid w:val="008279F9"/>
    <w:rsid w:val="00843B0B"/>
    <w:rsid w:val="00851597"/>
    <w:rsid w:val="008543F3"/>
    <w:rsid w:val="0086054A"/>
    <w:rsid w:val="00897AEE"/>
    <w:rsid w:val="008B0EA4"/>
    <w:rsid w:val="008B29C7"/>
    <w:rsid w:val="008C7209"/>
    <w:rsid w:val="008D6DE3"/>
    <w:rsid w:val="00900EAF"/>
    <w:rsid w:val="00913FDF"/>
    <w:rsid w:val="00933D33"/>
    <w:rsid w:val="009754E6"/>
    <w:rsid w:val="009957C2"/>
    <w:rsid w:val="009A3F91"/>
    <w:rsid w:val="009E58B5"/>
    <w:rsid w:val="00A058C9"/>
    <w:rsid w:val="00A12713"/>
    <w:rsid w:val="00A16842"/>
    <w:rsid w:val="00A2724E"/>
    <w:rsid w:val="00A31073"/>
    <w:rsid w:val="00A351BE"/>
    <w:rsid w:val="00A37D56"/>
    <w:rsid w:val="00A67983"/>
    <w:rsid w:val="00A81BE6"/>
    <w:rsid w:val="00A9053B"/>
    <w:rsid w:val="00A970BD"/>
    <w:rsid w:val="00AB3BCF"/>
    <w:rsid w:val="00AB4D76"/>
    <w:rsid w:val="00AD3147"/>
    <w:rsid w:val="00AD752C"/>
    <w:rsid w:val="00AE1078"/>
    <w:rsid w:val="00AF784F"/>
    <w:rsid w:val="00B00479"/>
    <w:rsid w:val="00B11157"/>
    <w:rsid w:val="00B3758C"/>
    <w:rsid w:val="00B56729"/>
    <w:rsid w:val="00BB3ACD"/>
    <w:rsid w:val="00BC267B"/>
    <w:rsid w:val="00BE77A1"/>
    <w:rsid w:val="00C04489"/>
    <w:rsid w:val="00C24537"/>
    <w:rsid w:val="00C260C4"/>
    <w:rsid w:val="00C50E45"/>
    <w:rsid w:val="00C91FF8"/>
    <w:rsid w:val="00C929BB"/>
    <w:rsid w:val="00C955CD"/>
    <w:rsid w:val="00CB736B"/>
    <w:rsid w:val="00CD6577"/>
    <w:rsid w:val="00D2596A"/>
    <w:rsid w:val="00D814F7"/>
    <w:rsid w:val="00D854C2"/>
    <w:rsid w:val="00D927D6"/>
    <w:rsid w:val="00DB2B3F"/>
    <w:rsid w:val="00E0106E"/>
    <w:rsid w:val="00E031B8"/>
    <w:rsid w:val="00E0448D"/>
    <w:rsid w:val="00E054DF"/>
    <w:rsid w:val="00E0643B"/>
    <w:rsid w:val="00E264BA"/>
    <w:rsid w:val="00E5570C"/>
    <w:rsid w:val="00E55AC6"/>
    <w:rsid w:val="00E83200"/>
    <w:rsid w:val="00E9632F"/>
    <w:rsid w:val="00EB42C5"/>
    <w:rsid w:val="00ED17FA"/>
    <w:rsid w:val="00ED7DE4"/>
    <w:rsid w:val="00EF6AE6"/>
    <w:rsid w:val="00F164B3"/>
    <w:rsid w:val="00F36454"/>
    <w:rsid w:val="00F56F40"/>
    <w:rsid w:val="00F92100"/>
    <w:rsid w:val="00FB3D06"/>
    <w:rsid w:val="00FC7368"/>
    <w:rsid w:val="00FF156E"/>
    <w:rsid w:val="00FF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C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CB"/>
  </w:style>
  <w:style w:type="paragraph" w:styleId="Footer">
    <w:name w:val="footer"/>
    <w:basedOn w:val="Normal"/>
    <w:link w:val="FooterChar"/>
    <w:uiPriority w:val="99"/>
    <w:unhideWhenUsed/>
    <w:rsid w:val="0054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CB"/>
  </w:style>
  <w:style w:type="paragraph" w:styleId="BalloonText">
    <w:name w:val="Balloon Text"/>
    <w:basedOn w:val="Normal"/>
    <w:link w:val="BalloonTextChar"/>
    <w:uiPriority w:val="99"/>
    <w:semiHidden/>
    <w:unhideWhenUsed/>
    <w:rsid w:val="00A310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310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58C"/>
    <w:rPr>
      <w:color w:val="0563C1"/>
      <w:u w:val="single"/>
    </w:rPr>
  </w:style>
  <w:style w:type="table" w:styleId="TableGrid">
    <w:name w:val="Table Grid"/>
    <w:basedOn w:val="TableNormal"/>
    <w:uiPriority w:val="59"/>
    <w:unhideWhenUsed/>
    <w:rsid w:val="00623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6233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35B1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C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CB"/>
  </w:style>
  <w:style w:type="paragraph" w:styleId="Footer">
    <w:name w:val="footer"/>
    <w:basedOn w:val="Normal"/>
    <w:link w:val="FooterChar"/>
    <w:uiPriority w:val="99"/>
    <w:unhideWhenUsed/>
    <w:rsid w:val="0054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CB"/>
  </w:style>
  <w:style w:type="paragraph" w:styleId="BalloonText">
    <w:name w:val="Balloon Text"/>
    <w:basedOn w:val="Normal"/>
    <w:link w:val="BalloonTextChar"/>
    <w:uiPriority w:val="99"/>
    <w:semiHidden/>
    <w:unhideWhenUsed/>
    <w:rsid w:val="00A310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310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58C"/>
    <w:rPr>
      <w:color w:val="0563C1"/>
      <w:u w:val="single"/>
    </w:rPr>
  </w:style>
  <w:style w:type="table" w:styleId="TableGrid">
    <w:name w:val="Table Grid"/>
    <w:basedOn w:val="TableNormal"/>
    <w:uiPriority w:val="59"/>
    <w:unhideWhenUsed/>
    <w:rsid w:val="00623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6233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35B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22495/cgobrv4i2p2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tumwesigye@mubs.ac.u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yoin@mubs.ac.u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F449-381E-4D0D-B89D-0260C90D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http://www.cipd.co.uk/bookstore</vt:lpwstr>
      </vt:variant>
      <vt:variant>
        <vt:lpwstr/>
      </vt:variant>
      <vt:variant>
        <vt:i4>6750279</vt:i4>
      </vt:variant>
      <vt:variant>
        <vt:i4>9</vt:i4>
      </vt:variant>
      <vt:variant>
        <vt:i4>0</vt:i4>
      </vt:variant>
      <vt:variant>
        <vt:i4>5</vt:i4>
      </vt:variant>
      <vt:variant>
        <vt:lpwstr>mailto:sameyamu@yahoo.com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mailto:bbosark@yahoo.com</vt:lpwstr>
      </vt:variant>
      <vt:variant>
        <vt:lpwstr/>
      </vt:variant>
      <vt:variant>
        <vt:i4>6094898</vt:i4>
      </vt:variant>
      <vt:variant>
        <vt:i4>3</vt:i4>
      </vt:variant>
      <vt:variant>
        <vt:i4>0</vt:i4>
      </vt:variant>
      <vt:variant>
        <vt:i4>5</vt:i4>
      </vt:variant>
      <vt:variant>
        <vt:lpwstr>mailto:mnakate@mubs.ac.ug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mailto:dmugumya@mubs.ac.ug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DELL</cp:lastModifiedBy>
  <cp:revision>4</cp:revision>
  <cp:lastPrinted>2019-08-20T11:30:00Z</cp:lastPrinted>
  <dcterms:created xsi:type="dcterms:W3CDTF">2022-10-05T06:19:00Z</dcterms:created>
  <dcterms:modified xsi:type="dcterms:W3CDTF">2022-10-05T06:53:00Z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http://csl.mendeley.com/styles/510585461/apa-2</vt:lpwstr>
  </property>
  <property fmtid="{D5CDD505-2E9C-101B-9397-08002B2CF9AE}" pid="9" name="Mendeley Recent Style Name 3_1">
    <vt:lpwstr>American Psychological Association 7th edition - Godfrey  Tumwesigye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http://www.zotero.org/styles/emerald-harvard</vt:lpwstr>
  </property>
  <property fmtid="{D5CDD505-2E9C-101B-9397-08002B2CF9AE}" pid="13" name="Mendeley Recent Style Name 5_1">
    <vt:lpwstr>Emerald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ee2d92b6-5084-364e-98a7-bc430f054c25</vt:lpwstr>
  </property>
  <property fmtid="{D5CDD505-2E9C-101B-9397-08002B2CF9AE}" pid="24" name="Mendeley Citation Style_1">
    <vt:lpwstr>http://csl.mendeley.com/styles/510585461/apa-2</vt:lpwstr>
  </property>
</Properties>
</file>